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855434ea1f58eaf58fffc6b85244e8a4d6ed28c"/>
      <w:r>
        <w:t xml:space="preserve">VT0021121 Consumer Confidence Report Certificate of Delivery 2025</w:t>
      </w:r>
      <w:bookmarkEnd w:id="20"/>
    </w:p>
    <w:p>
      <w:pPr>
        <w:pStyle w:val="Heading6"/>
      </w:pPr>
      <w:bookmarkStart w:id="21" w:name="wheeler-brook-housing-development"/>
      <w:r>
        <w:t xml:space="preserve">WHEELER BROOK HOUSING DEVELOPMENT</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Xbfa42e0f7127b3e437d312c6604a5b41ff69023"/>
      <w:r>
        <w:t xml:space="preserve">WHEELER BROOK HOUSING DEVELOPMENT - VT0021121</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B</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c799cdf67c1a1a61bfb918d8d3cc4a8c6ae5719"/>
      <w:r>
        <w:t xml:space="preserve">Detected Contaminants WHEELER BROOK HOUSING DEVELOPMENT</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0.31</w:t>
            </w:r>
          </w:p>
        </w:tc>
        <w:tc>
          <w:p>
            <w:pPr>
              <w:pStyle w:val="Compact"/>
              <w:jc w:val="left"/>
            </w:pPr>
            <w:r>
              <w:t xml:space="preserve">0.110 - 1.030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Fluoride</w:t>
            </w:r>
          </w:p>
        </w:tc>
        <w:tc>
          <w:p>
            <w:pPr>
              <w:pStyle w:val="Compact"/>
              <w:jc w:val="left"/>
            </w:pPr>
            <w:r>
              <w:t xml:space="preserve">07/22/2025</w:t>
            </w:r>
          </w:p>
        </w:tc>
        <w:tc>
          <w:p>
            <w:pPr>
              <w:pStyle w:val="Compact"/>
              <w:jc w:val="left"/>
            </w:pPr>
            <w:r>
              <w:t xml:space="preserve">0.21</w:t>
            </w:r>
          </w:p>
        </w:tc>
        <w:tc>
          <w:p>
            <w:pPr>
              <w:pStyle w:val="Compact"/>
              <w:jc w:val="left"/>
            </w:pPr>
            <w:r>
              <w:t xml:space="preserve">0.21 - 0.21</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Nitrate</w:t>
            </w:r>
          </w:p>
        </w:tc>
        <w:tc>
          <w:p>
            <w:pPr>
              <w:pStyle w:val="Compact"/>
              <w:jc w:val="left"/>
            </w:pPr>
            <w:r>
              <w:t xml:space="preserve">03/17/2025</w:t>
            </w:r>
          </w:p>
        </w:tc>
        <w:tc>
          <w:p>
            <w:pPr>
              <w:pStyle w:val="Compact"/>
              <w:jc w:val="left"/>
            </w:pPr>
            <w:r>
              <w:t xml:space="preserve">0.15</w:t>
            </w:r>
          </w:p>
        </w:tc>
        <w:tc>
          <w:p>
            <w:pPr>
              <w:pStyle w:val="Compact"/>
              <w:jc w:val="left"/>
            </w:pPr>
            <w:r>
              <w:t xml:space="preserve">0.15 - 0.15</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05/02/2023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04/03/2024</w:t>
            </w:r>
          </w:p>
        </w:tc>
        <w:tc>
          <w:p>
            <w:pPr>
              <w:pStyle w:val="Compact"/>
              <w:jc w:val="left"/>
            </w:pPr>
            <w:r>
              <w:t xml:space="preserve">0.6</w:t>
            </w:r>
          </w:p>
        </w:tc>
        <w:tc>
          <w:p>
            <w:pPr>
              <w:pStyle w:val="Compact"/>
              <w:jc w:val="left"/>
            </w:pPr>
            <w:r>
              <w:t xml:space="preserve">0.6 - 0.6</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04/03/2024</w:t>
            </w:r>
          </w:p>
        </w:tc>
        <w:tc>
          <w:p>
            <w:pPr>
              <w:pStyle w:val="Compact"/>
              <w:jc w:val="left"/>
            </w:pPr>
            <w:r>
              <w:t xml:space="preserve">0.6</w:t>
            </w:r>
          </w:p>
        </w:tc>
        <w:tc>
          <w:p>
            <w:pPr>
              <w:pStyle w:val="Compact"/>
              <w:jc w:val="left"/>
            </w:pPr>
            <w:r>
              <w:t xml:space="preserve">0.6 - 0.6</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09/21/2025 - 09/23/2025</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09/21/2025 - 09/23/2025</w:t>
            </w:r>
          </w:p>
        </w:tc>
        <w:tc>
          <w:p>
            <w:pPr>
              <w:pStyle w:val="Compact"/>
              <w:jc w:val="left"/>
            </w:pPr>
            <w:r>
              <w:t xml:space="preserve">0.029</w:t>
            </w:r>
          </w:p>
        </w:tc>
        <w:tc>
          <w:p>
            <w:pPr>
              <w:pStyle w:val="Compact"/>
              <w:jc w:val="left"/>
            </w:pPr>
            <w:r>
              <w:t xml:space="preserve">0 - 0.038</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(DBP), MAJOR</w:t>
            </w:r>
          </w:p>
        </w:tc>
        <w:tc>
          <w:p>
            <w:pPr>
              <w:pStyle w:val="Compact"/>
              <w:jc w:val="left"/>
            </w:pPr>
            <w:r>
              <w:t xml:space="preserve">Failure to Monitor</w:t>
            </w:r>
          </w:p>
        </w:tc>
        <w:tc>
          <w:p>
            <w:pPr>
              <w:pStyle w:val="Compact"/>
              <w:jc w:val="left"/>
            </w:pPr>
            <w:r>
              <w:t xml:space="preserve">Disinfection Byproducts</w:t>
            </w:r>
          </w:p>
        </w:tc>
        <w:tc>
          <w:p>
            <w:pPr>
              <w:pStyle w:val="Compact"/>
              <w:jc w:val="left"/>
            </w:pPr>
            <w:r>
              <w:t xml:space="preserve">01/01/2025 - 12/31/2025</w:t>
            </w:r>
          </w:p>
        </w:tc>
      </w:tr>
      <w:tr>
        <w:tc>
          <w:p>
            <w:pPr>
              <w:pStyle w:val="Compact"/>
              <w:jc w:val="left"/>
            </w:pPr>
            <w:r>
              <w:t xml:space="preserve">WSR VIO. - NO OPERATOR</w:t>
            </w:r>
          </w:p>
        </w:tc>
        <w:tc>
          <w:p>
            <w:pPr>
              <w:pStyle w:val="Compact"/>
              <w:jc w:val="left"/>
            </w:pPr>
            <w:r>
              <w:t xml:space="preserve">Water Supply Rule Violation</w:t>
            </w:r>
          </w:p>
        </w:tc>
        <w:tc>
          <w:p/>
        </w:tc>
        <w:tc>
          <w:p>
            <w:pPr>
              <w:pStyle w:val="Compact"/>
              <w:jc w:val="left"/>
            </w:pPr>
            <w:r>
              <w:t xml:space="preserve">03/11/2025 -</w:t>
            </w:r>
          </w:p>
        </w:tc>
      </w:tr>
      <w:tr>
        <w:tc>
          <w:p>
            <w:pPr>
              <w:pStyle w:val="Compact"/>
              <w:jc w:val="left"/>
            </w:pPr>
            <w:r>
              <w:t xml:space="preserve">MONITORING, ROUTINE, MAJOR (RTCR)</w:t>
            </w:r>
          </w:p>
        </w:tc>
        <w:tc>
          <w:p>
            <w:pPr>
              <w:pStyle w:val="Compact"/>
              <w:jc w:val="left"/>
            </w:pPr>
            <w:r>
              <w:t xml:space="preserve">Failure to Monitor</w:t>
            </w:r>
          </w:p>
        </w:tc>
        <w:tc>
          <w:p>
            <w:pPr>
              <w:pStyle w:val="Compact"/>
              <w:jc w:val="left"/>
            </w:pPr>
            <w:r>
              <w:t xml:space="preserve">E. COLI</w:t>
            </w:r>
          </w:p>
        </w:tc>
        <w:tc>
          <w:p>
            <w:pPr>
              <w:pStyle w:val="Compact"/>
              <w:jc w:val="left"/>
            </w:pPr>
            <w:r>
              <w:t xml:space="preserve">01/01/2025 - 01/31/2025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WHEELER BROOK HOUSING DEVELOPMENT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WHEELER BROOK HOUSING DEVELOPMENT.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2026-03-10T14:23:29Z</dcterms:created>
  <dcterms:modified xsi:type="dcterms:W3CDTF">2026-03-10T14:23:29Z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