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2fdc0672493810dfd4f9da92a8215c5f4e20c5"/>
      <w:r>
        <w:t xml:space="preserve">VT0021051 Consumer Confidence Report Certificate of Delivery 2023</w:t>
      </w:r>
      <w:bookmarkEnd w:id="20"/>
    </w:p>
    <w:p>
      <w:pPr>
        <w:pStyle w:val="Heading6"/>
      </w:pPr>
      <w:bookmarkStart w:id="21" w:name="heritage-hill-association"/>
      <w:r>
        <w:t xml:space="preserve">HERITAGE HILL ASSOCIATION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heritage-hill-association---vt0021051"/>
      <w:r>
        <w:t xml:space="preserve">HERITAGE HILL ASSOCIATION - VT0021051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RUTLAND CITY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ba5e9b915af4c45a357fedff9f5cc89c028ee0"/>
      <w:r>
        <w:t xml:space="preserve">Detected Contaminants HERITAGE HILL ASSOCIATION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0.236</w:t>
            </w:r>
          </w:p>
        </w:tc>
        <w:tc>
          <w:p>
            <w:pPr>
              <w:pStyle w:val="Compact"/>
              <w:jc w:val="left"/>
            </w:pPr>
            <w:r>
              <w:t xml:space="preserve">0.200 - 0.300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65</w:t>
            </w:r>
          </w:p>
        </w:tc>
        <w:tc>
          <w:p>
            <w:pPr>
              <w:pStyle w:val="Compact"/>
              <w:jc w:val="left"/>
            </w:pPr>
            <w:r>
              <w:t xml:space="preserve">65 - 65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65</w:t>
            </w:r>
          </w:p>
        </w:tc>
        <w:tc>
          <w:p>
            <w:pPr>
              <w:pStyle w:val="Compact"/>
              <w:jc w:val="left"/>
            </w:pPr>
            <w:r>
              <w:t xml:space="preserve">65 - 65</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09/19/2023</w:t>
            </w:r>
          </w:p>
        </w:tc>
        <w:tc>
          <w:p>
            <w:pPr>
              <w:pStyle w:val="Compact"/>
              <w:jc w:val="left"/>
            </w:pPr>
            <w:r>
              <w:t xml:space="preserve">0.17</w:t>
            </w:r>
          </w:p>
        </w:tc>
        <w:tc>
          <w:p>
            <w:pPr>
              <w:pStyle w:val="Compact"/>
              <w:jc w:val="left"/>
            </w:pPr>
            <w:r>
              <w:t xml:space="preserve">0.074 - 0.18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MCL, AVERAGE</w:t>
            </w:r>
          </w:p>
        </w:tc>
        <w:tc>
          <w:p>
            <w:pPr>
              <w:pStyle w:val="Compact"/>
              <w:jc w:val="left"/>
            </w:pPr>
            <w:r>
              <w:t xml:space="preserve">Maximum Contaminant Level Violation</w:t>
            </w:r>
          </w:p>
        </w:tc>
        <w:tc>
          <w:p>
            <w:pPr>
              <w:pStyle w:val="Compact"/>
              <w:jc w:val="left"/>
            </w:pPr>
            <w:r>
              <w:t xml:space="preserve">TOTAL HALOACETIC ACIDS (HAA5)</w:t>
            </w:r>
          </w:p>
        </w:tc>
        <w:tc>
          <w:p>
            <w:pPr>
              <w:pStyle w:val="Compact"/>
              <w:jc w:val="left"/>
            </w:pPr>
            <w:r>
              <w:t xml:space="preserve">10/01/2023 - 12/31/2023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01/01/2023 - 03/31/2023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04/01/2023 - 06/30/2023</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07/01/2023 - 09/30/2023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HERITAGE HILL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Some people who drink water containing haloacetic acids in excess of the MCL over many years may have an increased risk of getting cancer. In animal studies, some haloacetic acids have been associated with reproductive or developmental effects.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2024-03-22T18:17:47Z</dcterms:created>
  <dcterms:modified xsi:type="dcterms:W3CDTF">2024-03-22T18:17:47Z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