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94fe4dabd8416618f06c334dab6643fb187f82"/>
      <w:r>
        <w:t xml:space="preserve">VT0021020 Consumer Confidence Report Certificate of Delivery 2024</w:t>
      </w:r>
      <w:bookmarkEnd w:id="20"/>
    </w:p>
    <w:p>
      <w:pPr>
        <w:pStyle w:val="Heading6"/>
      </w:pPr>
      <w:bookmarkStart w:id="21" w:name="eastfield-condominium-assn-inc"/>
      <w:r>
        <w:t xml:space="preserve">EASTFIELD CONDOMINIUM ASSN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be534311970843c7fb8ee7915dca248dda27770"/>
      <w:r>
        <w:t xml:space="preserve">EASTFIELD CONDOMINIUM ASSN INC - VT0021020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PW-1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314665345c63c64f93d40c0497418e6febbe11"/>
      <w:r>
        <w:t xml:space="preserve">Detected Contaminants EASTFIELD CONDOMINIUM ASSN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0.283</w:t>
            </w:r>
          </w:p>
        </w:tc>
        <w:tc>
          <w:p>
            <w:pPr>
              <w:pStyle w:val="Compact"/>
              <w:jc w:val="left"/>
            </w:pPr>
            <w:r>
              <w:t xml:space="preserve">0.100 - 0.400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02/01/2024</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06/07/2023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10/07/2021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UNIT 5-101</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07/03/2024</w:t>
            </w:r>
          </w:p>
        </w:tc>
        <w:tc>
          <w:p>
            <w:pPr>
              <w:pStyle w:val="Compact"/>
              <w:jc w:val="left"/>
            </w:pPr>
            <w:r>
              <w:t xml:space="preserve">0.6</w:t>
            </w:r>
          </w:p>
        </w:tc>
        <w:tc>
          <w:p>
            <w:pPr>
              <w:pStyle w:val="Compact"/>
              <w:jc w:val="left"/>
            </w:pPr>
            <w:r>
              <w:t xml:space="preserve">0 - 1.2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07/03/2024</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07/01/2024 - 10/24/2024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EASTFIELD CONDOMINIUM ASSN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EASTFIELD CONDOMINIUM ASSN INC.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2025-03-18T14:19:00Z</dcterms:created>
  <dcterms:modified xsi:type="dcterms:W3CDTF">2025-03-18T14:19:00Z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