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2abe69ef6688a7c55fe36ae4b19bb562ecc1f18"/>
      <w:r>
        <w:t xml:space="preserve">VT0005609 Consumer Confidence Report Certificate of Delivery 2023</w:t>
      </w:r>
      <w:bookmarkEnd w:id="20"/>
    </w:p>
    <w:p>
      <w:pPr>
        <w:pStyle w:val="Heading6"/>
      </w:pPr>
      <w:bookmarkStart w:id="21" w:name="bull-run"/>
      <w:r>
        <w:t xml:space="preserve">BULL RUN</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ull-run---vt0005609"/>
      <w:r>
        <w:t xml:space="preserve">BULL RUN - VT0005609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r>
        <w:tc>
          <w:p>
            <w:pPr>
              <w:pStyle w:val="Compact"/>
              <w:jc w:val="left"/>
            </w:pPr>
            <w:r>
              <w:t xml:space="preserve">WELL #4</w:t>
            </w:r>
          </w:p>
        </w:tc>
        <w:tc>
          <w:p>
            <w:pPr>
              <w:pStyle w:val="Compact"/>
              <w:jc w:val="left"/>
            </w:pPr>
            <w:r>
              <w:t xml:space="preserve">Groundwater</w:t>
            </w:r>
          </w:p>
        </w:tc>
      </w:tr>
      <w:tr>
        <w:tc>
          <w:p>
            <w:pPr>
              <w:pStyle w:val="Compact"/>
              <w:jc w:val="left"/>
            </w:pPr>
            <w:r>
              <w:t xml:space="preserve">WELL #5</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bull-run"/>
      <w:r>
        <w:t xml:space="preserve">Detected Contaminants BULL RUN</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0.323</w:t>
            </w:r>
          </w:p>
        </w:tc>
        <w:tc>
          <w:p>
            <w:pPr>
              <w:pStyle w:val="Compact"/>
              <w:jc w:val="left"/>
            </w:pPr>
            <w:r>
              <w:t xml:space="preserve">0.090 - 0.750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04/24/2023</w:t>
            </w:r>
          </w:p>
        </w:tc>
        <w:tc>
          <w:p>
            <w:pPr>
              <w:pStyle w:val="Compact"/>
              <w:jc w:val="left"/>
            </w:pPr>
            <w:r>
              <w:t xml:space="preserve">0.14</w:t>
            </w:r>
          </w:p>
        </w:tc>
        <w:tc>
          <w:p>
            <w:pPr>
              <w:pStyle w:val="Compact"/>
              <w:jc w:val="left"/>
            </w:pPr>
            <w:r>
              <w:t xml:space="preserve">0.14 - 0.14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10/10/2023</w:t>
            </w:r>
          </w:p>
        </w:tc>
        <w:tc>
          <w:p>
            <w:pPr>
              <w:pStyle w:val="Compact"/>
              <w:jc w:val="left"/>
            </w:pPr>
            <w:r>
              <w:t xml:space="preserve">2.08</w:t>
            </w:r>
          </w:p>
        </w:tc>
        <w:tc>
          <w:p>
            <w:pPr>
              <w:pStyle w:val="Compact"/>
              <w:jc w:val="left"/>
            </w:pPr>
            <w:r>
              <w:t xml:space="preserve">-</w:t>
            </w:r>
          </w:p>
        </w:tc>
        <w:tc>
          <w:p>
            <w:pPr>
              <w:pStyle w:val="Compact"/>
              <w:jc w:val="left"/>
            </w:pPr>
            <w:r>
              <w:t xml:space="preserve">-</w:t>
            </w:r>
          </w:p>
        </w:tc>
        <w:tc>
          <w:p>
            <w:pPr>
              <w:pStyle w:val="Compact"/>
              <w:jc w:val="left"/>
            </w:pPr>
            <w:r>
              <w:t xml:space="preserve">4.37</w:t>
            </w:r>
          </w:p>
        </w:tc>
        <w:tc>
          <w:p>
            <w:pPr>
              <w:pStyle w:val="Compact"/>
              <w:jc w:val="left"/>
            </w:pPr>
            <w:r>
              <w:t xml:space="preserve">-</w:t>
            </w:r>
          </w:p>
        </w:tc>
        <w:tc>
          <w:p>
            <w:pPr>
              <w:pStyle w:val="Compact"/>
              <w:jc w:val="left"/>
            </w:pPr>
            <w:r>
              <w:t xml:space="preserve">6.45</w:t>
            </w:r>
          </w:p>
        </w:tc>
      </w:tr>
      <w:tr>
        <w:tc>
          <w:p>
            <w:pPr>
              <w:pStyle w:val="Compact"/>
              <w:jc w:val="left"/>
            </w:pPr>
            <w:r>
              <w:t xml:space="preserve">12/28/2020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3.89</w:t>
            </w:r>
          </w:p>
        </w:tc>
        <w:tc>
          <w:p>
            <w:pPr>
              <w:pStyle w:val="Compact"/>
              <w:jc w:val="left"/>
            </w:pPr>
            <w:r>
              <w:t xml:space="preserve">-</w:t>
            </w:r>
          </w:p>
        </w:tc>
        <w:tc>
          <w:p>
            <w:pPr>
              <w:pStyle w:val="Compact"/>
              <w:jc w:val="left"/>
            </w:pPr>
            <w:r>
              <w:t xml:space="preserve">3.89</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Gross Alpha Particle Activity*</w:t>
            </w:r>
          </w:p>
        </w:tc>
        <w:tc>
          <w:p>
            <w:pPr>
              <w:pStyle w:val="Compact"/>
              <w:jc w:val="left"/>
            </w:pPr>
            <w:r>
              <w:t xml:space="preserve">07/20/2022</w:t>
            </w:r>
          </w:p>
        </w:tc>
        <w:tc>
          <w:p>
            <w:pPr>
              <w:pStyle w:val="Compact"/>
              <w:jc w:val="left"/>
            </w:pPr>
            <w:r>
              <w:t xml:space="preserve">2.3</w:t>
            </w:r>
          </w:p>
        </w:tc>
        <w:tc>
          <w:p>
            <w:pPr>
              <w:pStyle w:val="Compact"/>
              <w:jc w:val="left"/>
            </w:pPr>
            <w:r>
              <w:t xml:space="preserve">2.3 - 2.3</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14</w:t>
            </w:r>
          </w:p>
        </w:tc>
        <w:tc>
          <w:p>
            <w:pPr>
              <w:pStyle w:val="Compact"/>
              <w:jc w:val="left"/>
            </w:pPr>
            <w:r>
              <w:t xml:space="preserve">14 - 14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3</w:t>
            </w:r>
          </w:p>
        </w:tc>
        <w:tc>
          <w:p>
            <w:pPr>
              <w:pStyle w:val="Compact"/>
              <w:jc w:val="left"/>
            </w:pPr>
            <w:r>
              <w:t xml:space="preserve">3 - 3</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03/25/2022</w:t>
            </w:r>
          </w:p>
        </w:tc>
        <w:tc>
          <w:p>
            <w:pPr>
              <w:pStyle w:val="Compact"/>
              <w:jc w:val="left"/>
            </w:pPr>
            <w:r>
              <w:t xml:space="preserve">1</w:t>
            </w:r>
          </w:p>
        </w:tc>
        <w:tc>
          <w:p>
            <w:pPr>
              <w:pStyle w:val="Compact"/>
              <w:jc w:val="left"/>
            </w:pPr>
            <w:r>
              <w:t xml:space="preserve">0 - 1.9</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03/25/2022</w:t>
            </w:r>
          </w:p>
        </w:tc>
        <w:tc>
          <w:p>
            <w:pPr>
              <w:pStyle w:val="Compact"/>
              <w:jc w:val="left"/>
            </w:pPr>
            <w:r>
              <w:t xml:space="preserve">0.37</w:t>
            </w:r>
          </w:p>
        </w:tc>
        <w:tc>
          <w:p>
            <w:pPr>
              <w:pStyle w:val="Compact"/>
              <w:jc w:val="left"/>
            </w:pPr>
            <w:r>
              <w:t xml:space="preserve">0.039 - 0.65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BULL RUN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04/28/2021</w:t>
            </w:r>
          </w:p>
        </w:tc>
        <w:tc>
          <w:p>
            <w:pPr>
              <w:pStyle w:val="Compact"/>
              <w:jc w:val="left"/>
            </w:pPr>
            <w:r>
              <w:t xml:space="preserve">Inadequate Chemical Application Facilities</w:t>
            </w:r>
          </w:p>
        </w:tc>
        <w:tc>
          <w:p>
            <w:pPr>
              <w:pStyle w:val="Compact"/>
              <w:jc w:val="left"/>
            </w:pPr>
            <w:r>
              <w:t xml:space="preserve">TREATMENT PLANT 1</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2024-03-22T17:16:09Z</dcterms:created>
  <dcterms:modified xsi:type="dcterms:W3CDTF">2024-03-22T17:16:09Z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