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99dd5ffd933db06510c7a56e3e81a62ce096076"/>
      <w:r>
        <w:t xml:space="preserve">VT0005586 Consumer Confidence Report Certificate of Delivery 2025</w:t>
      </w:r>
      <w:bookmarkEnd w:id="20"/>
    </w:p>
    <w:p>
      <w:pPr>
        <w:pStyle w:val="Heading6"/>
      </w:pPr>
      <w:bookmarkStart w:id="21" w:name="blake-hill"/>
      <w:r>
        <w:t xml:space="preserve">BLAKE HILL</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blake-hill---vt0005586"/>
      <w:r>
        <w:t xml:space="preserve">BLAKE HILL - VT0005586</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ROCK WELL</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detected-contaminants-blake-hill"/>
      <w:r>
        <w:t xml:space="preserve">Detected Contaminants BLAKE HILL</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Residual</w:t>
            </w:r>
          </w:p>
        </w:tc>
        <w:tc>
          <w:tcPr>
            <w:tcBorders>
              <w:bottom w:val="single"/>
            </w:tcBorders>
            <w:vAlign w:val="bottom"/>
          </w:tcPr>
          <w:p>
            <w:pPr>
              <w:pStyle w:val="Compact"/>
              <w:jc w:val="left"/>
            </w:pPr>
            <w:r>
              <w:t xml:space="preserve">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MRDL</w:t>
            </w:r>
          </w:p>
        </w:tc>
        <w:tc>
          <w:tcPr>
            <w:tcBorders>
              <w:bottom w:val="single"/>
            </w:tcBorders>
            <w:vAlign w:val="bottom"/>
          </w:tcPr>
          <w:p>
            <w:pPr>
              <w:pStyle w:val="Compact"/>
              <w:jc w:val="left"/>
            </w:pPr>
            <w:r>
              <w:t xml:space="preserve">MRDLG</w:t>
            </w:r>
          </w:p>
        </w:tc>
        <w:tc>
          <w:tcPr>
            <w:tcBorders>
              <w:bottom w:val="single"/>
            </w:tcBorders>
            <w:vAlign w:val="bottom"/>
          </w:tcPr>
          <w:p>
            <w:pPr>
              <w:pStyle w:val="Compact"/>
              <w:jc w:val="left"/>
            </w:pPr>
            <w:r>
              <w:t xml:space="preserve">Typical Source</w:t>
            </w:r>
          </w:p>
        </w:tc>
      </w:tr>
      <w:tr>
        <w:tc>
          <w:p>
            <w:pPr>
              <w:pStyle w:val="Compact"/>
              <w:jc w:val="left"/>
            </w:pPr>
            <w:r>
              <w:t xml:space="preserve">Chlorine</w:t>
            </w:r>
          </w:p>
        </w:tc>
        <w:tc>
          <w:p>
            <w:pPr>
              <w:pStyle w:val="Compact"/>
              <w:jc w:val="left"/>
            </w:pPr>
            <w:r>
              <w:t xml:space="preserve">0.175</w:t>
            </w:r>
          </w:p>
        </w:tc>
        <w:tc>
          <w:p>
            <w:pPr>
              <w:pStyle w:val="Compact"/>
              <w:jc w:val="left"/>
            </w:pPr>
            <w:r>
              <w:t xml:space="preserve">0.100 - 0.400</w:t>
            </w:r>
          </w:p>
        </w:tc>
        <w:tc>
          <w:p>
            <w:pPr>
              <w:pStyle w:val="Compact"/>
              <w:jc w:val="left"/>
            </w:pPr>
            <w:r>
              <w:t xml:space="preserve">mg/l</w:t>
            </w:r>
          </w:p>
        </w:tc>
        <w:tc>
          <w:p>
            <w:pPr>
              <w:pStyle w:val="Compact"/>
              <w:jc w:val="left"/>
            </w:pPr>
            <w:r>
              <w:t xml:space="preserve">4</w:t>
            </w:r>
          </w:p>
        </w:tc>
        <w:tc>
          <w:p>
            <w:pPr>
              <w:pStyle w:val="Compact"/>
              <w:jc w:val="left"/>
            </w:pPr>
            <w:r>
              <w:t xml:space="preserve">4</w:t>
            </w:r>
          </w:p>
        </w:tc>
        <w:tc>
          <w:p>
            <w:pPr>
              <w:pStyle w:val="Compact"/>
              <w:jc w:val="left"/>
            </w:pPr>
            <w:r>
              <w:t xml:space="preserve">Water additive to control microbes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Iron</w:t>
            </w:r>
          </w:p>
        </w:tc>
        <w:tc>
          <w:p>
            <w:pPr>
              <w:pStyle w:val="Compact"/>
              <w:jc w:val="left"/>
            </w:pPr>
            <w:r>
              <w:t xml:space="preserve">01/02/2024</w:t>
            </w:r>
          </w:p>
        </w:tc>
        <w:tc>
          <w:p>
            <w:pPr>
              <w:pStyle w:val="Compact"/>
              <w:jc w:val="left"/>
            </w:pPr>
            <w:r>
              <w:t xml:space="preserve">0.028</w:t>
            </w:r>
          </w:p>
        </w:tc>
        <w:tc>
          <w:p>
            <w:pPr>
              <w:pStyle w:val="Compact"/>
              <w:jc w:val="left"/>
            </w:pPr>
            <w:r>
              <w:t xml:space="preserve">0.028 - 0.028</w:t>
            </w:r>
          </w:p>
        </w:tc>
        <w:tc>
          <w:p>
            <w:pPr>
              <w:pStyle w:val="Compact"/>
              <w:jc w:val="left"/>
            </w:pPr>
            <w:r>
              <w:t xml:space="preserve">ppm</w:t>
            </w:r>
          </w:p>
        </w:tc>
        <w:tc>
          <w:p>
            <w:pPr>
              <w:pStyle w:val="Compact"/>
              <w:jc w:val="left"/>
            </w:pPr>
            <w:r>
              <w:t xml:space="preserve">NA</w:t>
            </w:r>
          </w:p>
        </w:tc>
        <w:tc>
          <w:p>
            <w:pPr>
              <w:pStyle w:val="Compact"/>
              <w:jc w:val="left"/>
            </w:pPr>
            <w:r>
              <w:t xml:space="preserve">NA</w:t>
            </w:r>
          </w:p>
        </w:tc>
        <w:tc>
          <w:p>
            <w:pPr>
              <w:pStyle w:val="Compact"/>
              <w:jc w:val="left"/>
            </w:pPr>
            <w:r>
              <w:t xml:space="preserve">Erosion of natural deposits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10/17/2023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Radionuclides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Combined Radium (-226 &amp; -228)</w:t>
            </w:r>
          </w:p>
        </w:tc>
        <w:tc>
          <w:p>
            <w:pPr>
              <w:pStyle w:val="Compact"/>
              <w:jc w:val="left"/>
            </w:pPr>
            <w:r>
              <w:t xml:space="preserve">02/01/2023</w:t>
            </w:r>
          </w:p>
        </w:tc>
        <w:tc>
          <w:p>
            <w:pPr>
              <w:pStyle w:val="Compact"/>
              <w:jc w:val="left"/>
            </w:pPr>
            <w:r>
              <w:t xml:space="preserve">1</w:t>
            </w:r>
          </w:p>
        </w:tc>
        <w:tc>
          <w:p>
            <w:pPr>
              <w:pStyle w:val="Compact"/>
              <w:jc w:val="left"/>
            </w:pPr>
            <w:r>
              <w:t xml:space="preserve">1 - 1</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Gross Alpha Particle Activity*</w:t>
            </w:r>
          </w:p>
        </w:tc>
        <w:tc>
          <w:p>
            <w:pPr>
              <w:pStyle w:val="Compact"/>
              <w:jc w:val="left"/>
            </w:pPr>
            <w:r>
              <w:t xml:space="preserve">02/01/2023</w:t>
            </w:r>
          </w:p>
        </w:tc>
        <w:tc>
          <w:p>
            <w:pPr>
              <w:pStyle w:val="Compact"/>
              <w:jc w:val="left"/>
            </w:pPr>
            <w:r>
              <w:t xml:space="preserve">2</w:t>
            </w:r>
          </w:p>
        </w:tc>
        <w:tc>
          <w:p>
            <w:pPr>
              <w:pStyle w:val="Compact"/>
              <w:jc w:val="left"/>
            </w:pPr>
            <w:r>
              <w:t xml:space="preserve">2 - 2</w:t>
            </w:r>
          </w:p>
        </w:tc>
        <w:tc>
          <w:p>
            <w:pPr>
              <w:pStyle w:val="Compact"/>
              <w:jc w:val="left"/>
            </w:pPr>
            <w:r>
              <w:t xml:space="preserve">pCi/L</w:t>
            </w:r>
          </w:p>
        </w:tc>
        <w:tc>
          <w:p>
            <w:pPr>
              <w:pStyle w:val="Compact"/>
              <w:jc w:val="left"/>
            </w:pPr>
            <w:r>
              <w:t xml:space="preserve">NA</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Radium-226</w:t>
            </w:r>
          </w:p>
        </w:tc>
        <w:tc>
          <w:p>
            <w:pPr>
              <w:pStyle w:val="Compact"/>
              <w:jc w:val="left"/>
            </w:pPr>
            <w:r>
              <w:t xml:space="preserve">02/01/2023</w:t>
            </w:r>
          </w:p>
        </w:tc>
        <w:tc>
          <w:p>
            <w:pPr>
              <w:pStyle w:val="Compact"/>
              <w:jc w:val="left"/>
            </w:pPr>
            <w:r>
              <w:t xml:space="preserve">1</w:t>
            </w:r>
          </w:p>
        </w:tc>
        <w:tc>
          <w:p>
            <w:pPr>
              <w:pStyle w:val="Compact"/>
              <w:jc w:val="left"/>
            </w:pPr>
            <w:r>
              <w:t xml:space="preserve">1 - 1</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bl>
    <w:p>
      <w:pPr>
        <w:pStyle w:val="BodyText"/>
      </w:pPr>
      <w:r>
        <w:t xml:space="preserve">*Gross Alpha Particle Activity results are unadjusted for other radionuclide contribution, in particular Uranium. The Adjusted Gross Alpha (or AGA) result is then compared to the MCL of 15 pCi/L.</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07/30/2025</w:t>
            </w:r>
          </w:p>
        </w:tc>
        <w:tc>
          <w:p>
            <w:pPr>
              <w:pStyle w:val="Compact"/>
              <w:jc w:val="left"/>
            </w:pPr>
            <w:r>
              <w:t xml:space="preserve">0.7</w:t>
            </w:r>
          </w:p>
        </w:tc>
        <w:tc>
          <w:p>
            <w:pPr>
              <w:pStyle w:val="Compact"/>
              <w:jc w:val="left"/>
            </w:pPr>
            <w:r>
              <w:t xml:space="preserve">0 - 1.3</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07/30/2025</w:t>
            </w:r>
          </w:p>
        </w:tc>
        <w:tc>
          <w:p>
            <w:pPr>
              <w:pStyle w:val="Compact"/>
              <w:jc w:val="left"/>
            </w:pPr>
            <w:r>
              <w:t xml:space="preserve">0.056</w:t>
            </w:r>
          </w:p>
        </w:tc>
        <w:tc>
          <w:p>
            <w:pPr>
              <w:pStyle w:val="Compact"/>
              <w:jc w:val="left"/>
            </w:pPr>
            <w:r>
              <w:t xml:space="preserve">0.036 - 0.067</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X4211a9856e6fc1f1789674f6a55bd9cdd022713"/>
      <w:r>
        <w:t xml:space="preserve">Health Information Regarding Drinking Water</w:t>
      </w:r>
      <w:bookmarkEnd w:id="33"/>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BLAKE HILL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BLAKE HILL. Information on lead in drinking water, testing methods, and steps you can take to minimize exposure is available at</w:t>
      </w:r>
      <w:r>
        <w:t xml:space="preserve"> </w:t>
      </w:r>
      <w:hyperlink r:id="rId34">
        <w:r>
          <w:rPr>
            <w:rStyle w:val="Hyperlink"/>
          </w:rPr>
          <w:t xml:space="preserve">https://www.epa.gov/safewater/lead</w:t>
        </w:r>
      </w:hyperlink>
      <w:r>
        <w:t xml:space="preserve">.</w:t>
      </w:r>
    </w:p>
    <w:p>
      <w:pPr>
        <w:pStyle w:val="Heading2"/>
      </w:pPr>
      <w:bookmarkStart w:id="35" w:name="section-2"/>
      <w:bookmarkEnd w:id="35"/>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2026-03-10T14:05:37Z</dcterms:created>
  <dcterms:modified xsi:type="dcterms:W3CDTF">2026-03-10T14:05:37Z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