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856a7392314874ea52a39801a073a9082bd90a"/>
      <w:r>
        <w:t xml:space="preserve">VT0005573 Consumer Confidence Report Certificate of Delivery 2024</w:t>
      </w:r>
      <w:bookmarkEnd w:id="20"/>
    </w:p>
    <w:p>
      <w:pPr>
        <w:pStyle w:val="Heading6"/>
      </w:pPr>
      <w:bookmarkStart w:id="21" w:name="spring-lake-ranch-inc"/>
      <w:r>
        <w:t xml:space="preserve">SPRING LAKE RANCH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pring-lake-ranch-inc---vt0005573"/>
      <w:r>
        <w:t xml:space="preserve">SPRING LAKE RANCH INC - VT0005573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ELLIOT SPRING</w:t>
            </w:r>
          </w:p>
        </w:tc>
        <w:tc>
          <w:p>
            <w:pPr>
              <w:pStyle w:val="Compact"/>
              <w:jc w:val="left"/>
            </w:pPr>
            <w:r>
              <w:t xml:space="preserve">Groundwater</w:t>
            </w:r>
          </w:p>
        </w:tc>
      </w:tr>
      <w:tr>
        <w:tc>
          <w:p>
            <w:pPr>
              <w:pStyle w:val="Compact"/>
              <w:jc w:val="left"/>
            </w:pPr>
            <w:r>
              <w:t xml:space="preserve">MAIN HOUSE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4f0f4006ad9a1ef55c97caba5bee5c8032ef9a"/>
      <w:r>
        <w:t xml:space="preserve">Detected Contaminants SPRING LAKE RANCH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0.65</w:t>
            </w:r>
          </w:p>
        </w:tc>
        <w:tc>
          <w:p>
            <w:pPr>
              <w:pStyle w:val="Compact"/>
              <w:jc w:val="left"/>
            </w:pPr>
            <w:r>
              <w:t xml:space="preserve">0.300 - 1.200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12/07/2022</w:t>
            </w:r>
          </w:p>
        </w:tc>
        <w:tc>
          <w:p>
            <w:pPr>
              <w:pStyle w:val="Compact"/>
              <w:jc w:val="left"/>
            </w:pPr>
            <w:r>
              <w:t xml:space="preserve">0.061</w:t>
            </w:r>
          </w:p>
        </w:tc>
        <w:tc>
          <w:p>
            <w:pPr>
              <w:pStyle w:val="Compact"/>
              <w:jc w:val="left"/>
            </w:pPr>
            <w:r>
              <w:t xml:space="preserve">0 - 0.061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10/08/2024</w:t>
            </w:r>
          </w:p>
        </w:tc>
        <w:tc>
          <w:p>
            <w:pPr>
              <w:pStyle w:val="Compact"/>
              <w:jc w:val="left"/>
            </w:pPr>
            <w:r>
              <w:t xml:space="preserve">0.43</w:t>
            </w:r>
          </w:p>
        </w:tc>
        <w:tc>
          <w:p>
            <w:pPr>
              <w:pStyle w:val="Compact"/>
              <w:jc w:val="left"/>
            </w:pPr>
            <w:r>
              <w:t xml:space="preserve">0.24 - 0.43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Selenium</w:t>
            </w:r>
          </w:p>
        </w:tc>
        <w:tc>
          <w:p>
            <w:pPr>
              <w:pStyle w:val="Compact"/>
              <w:jc w:val="left"/>
            </w:pPr>
            <w:r>
              <w:t xml:space="preserve">12/07/2022</w:t>
            </w:r>
          </w:p>
        </w:tc>
        <w:tc>
          <w:p>
            <w:pPr>
              <w:pStyle w:val="Compact"/>
              <w:jc w:val="left"/>
            </w:pPr>
            <w:r>
              <w:t xml:space="preserve">2.7</w:t>
            </w:r>
          </w:p>
        </w:tc>
        <w:tc>
          <w:p>
            <w:pPr>
              <w:pStyle w:val="Compact"/>
              <w:jc w:val="left"/>
            </w:pPr>
            <w:r>
              <w:t xml:space="preserve">0 - 2.7</w:t>
            </w:r>
          </w:p>
        </w:tc>
        <w:tc>
          <w:p>
            <w:pPr>
              <w:pStyle w:val="Compact"/>
              <w:jc w:val="left"/>
            </w:pPr>
            <w:r>
              <w:t xml:space="preserve">ppb</w:t>
            </w:r>
          </w:p>
        </w:tc>
        <w:tc>
          <w:p>
            <w:pPr>
              <w:pStyle w:val="Compact"/>
              <w:jc w:val="left"/>
            </w:pPr>
            <w:r>
              <w:t xml:space="preserve">50</w:t>
            </w:r>
          </w:p>
        </w:tc>
        <w:tc>
          <w:p>
            <w:pPr>
              <w:pStyle w:val="Compact"/>
              <w:jc w:val="left"/>
            </w:pPr>
            <w:r>
              <w:t xml:space="preserve">50</w:t>
            </w:r>
          </w:p>
        </w:tc>
        <w:tc>
          <w:p>
            <w:pPr>
              <w:pStyle w:val="Compact"/>
              <w:jc w:val="left"/>
            </w:pPr>
            <w:r>
              <w:t xml:space="preserve">Discharge from petroleum  and metal refineries;  Erosion of natural deposits;  Discharge from mines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1217 SPRING LAKE RD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ENDPOINT ON DS 2</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08/08/2023</w:t>
            </w:r>
          </w:p>
        </w:tc>
        <w:tc>
          <w:p>
            <w:pPr>
              <w:pStyle w:val="Compact"/>
              <w:jc w:val="left"/>
            </w:pPr>
            <w:r>
              <w:t xml:space="preserve">1.9</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08/08/2023</w:t>
            </w:r>
          </w:p>
        </w:tc>
        <w:tc>
          <w:p>
            <w:pPr>
              <w:pStyle w:val="Compact"/>
              <w:jc w:val="left"/>
            </w:pPr>
            <w:r>
              <w:t xml:space="preserve">0.53</w:t>
            </w:r>
          </w:p>
        </w:tc>
        <w:tc>
          <w:p>
            <w:pPr>
              <w:pStyle w:val="Compact"/>
              <w:jc w:val="left"/>
            </w:pPr>
            <w:r>
              <w:t xml:space="preserve">0.085 - 0.77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WQP LEVEL NON-COMPLIANCE (LCR)</w:t>
            </w:r>
          </w:p>
        </w:tc>
        <w:tc>
          <w:p>
            <w:pPr>
              <w:pStyle w:val="Compact"/>
              <w:jc w:val="left"/>
            </w:pPr>
            <w:r>
              <w:t xml:space="preserve">Treatment Technique Violation</w:t>
            </w:r>
          </w:p>
        </w:tc>
        <w:tc>
          <w:p>
            <w:pPr>
              <w:pStyle w:val="Compact"/>
              <w:jc w:val="left"/>
            </w:pPr>
            <w:r>
              <w:t xml:space="preserve">LEAD &amp; COPPER RULE</w:t>
            </w:r>
          </w:p>
        </w:tc>
        <w:tc>
          <w:p>
            <w:pPr>
              <w:pStyle w:val="Compact"/>
              <w:jc w:val="left"/>
            </w:pPr>
            <w:r>
              <w:t xml:space="preserve">01/01/2024 - 06/30/2024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SPRING LAKE RANCH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SPRING LAKE RANCH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2025-03-18T13:07:25Z</dcterms:created>
  <dcterms:modified xsi:type="dcterms:W3CDTF">2025-03-18T13:07:25Z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