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3496f00e3fc27bf0aa48e8cefc21300306d719"/>
      <w:r>
        <w:t xml:space="preserve">VT0005565 Consumer Confidence Report Certificate of Delivery 2025</w:t>
      </w:r>
      <w:bookmarkEnd w:id="20"/>
    </w:p>
    <w:p>
      <w:pPr>
        <w:pStyle w:val="Heading6"/>
      </w:pPr>
      <w:bookmarkStart w:id="21" w:name="jay-peak-water-system"/>
      <w:r>
        <w:t xml:space="preserve">JAY PEAK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jay-peak-water-system---vt0005565"/>
      <w:r>
        <w:t xml:space="preserve">JAY PEAK WATER SYSTEM - VT0005565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9</w:t>
            </w:r>
          </w:p>
        </w:tc>
        <w:tc>
          <w:p>
            <w:pPr>
              <w:pStyle w:val="Compact"/>
              <w:jc w:val="left"/>
            </w:pPr>
            <w:r>
              <w:t xml:space="preserve">Groundwater</w:t>
            </w:r>
          </w:p>
        </w:tc>
      </w:tr>
      <w:tr>
        <w:tc>
          <w:p>
            <w:pPr>
              <w:pStyle w:val="Compact"/>
              <w:jc w:val="left"/>
            </w:pPr>
            <w:r>
              <w:t xml:space="preserve">WELL 19</w:t>
            </w:r>
          </w:p>
        </w:tc>
        <w:tc>
          <w:p>
            <w:pPr>
              <w:pStyle w:val="Compact"/>
              <w:jc w:val="left"/>
            </w:pPr>
            <w:r>
              <w:t xml:space="preserve">Groundwater</w:t>
            </w:r>
          </w:p>
        </w:tc>
      </w:tr>
      <w:tr>
        <w:tc>
          <w:p>
            <w:pPr>
              <w:pStyle w:val="Compact"/>
              <w:jc w:val="left"/>
            </w:pPr>
            <w:r>
              <w:t xml:space="preserve">WELL 5</w:t>
            </w:r>
          </w:p>
        </w:tc>
        <w:tc>
          <w:p>
            <w:pPr>
              <w:pStyle w:val="Compact"/>
              <w:jc w:val="left"/>
            </w:pPr>
            <w:r>
              <w:t xml:space="preserve">Groundwater</w:t>
            </w:r>
          </w:p>
        </w:tc>
      </w:tr>
      <w:tr>
        <w:tc>
          <w:p>
            <w:pPr>
              <w:pStyle w:val="Compact"/>
              <w:jc w:val="left"/>
            </w:pPr>
            <w:r>
              <w:t xml:space="preserve">WELL 7</w:t>
            </w:r>
          </w:p>
        </w:tc>
        <w:tc>
          <w:p>
            <w:pPr>
              <w:pStyle w:val="Compact"/>
              <w:jc w:val="left"/>
            </w:pPr>
            <w:r>
              <w:t xml:space="preserve">Groundwater</w:t>
            </w:r>
          </w:p>
        </w:tc>
      </w:tr>
      <w:tr>
        <w:tc>
          <w:p>
            <w:pPr>
              <w:pStyle w:val="Compact"/>
              <w:jc w:val="left"/>
            </w:pPr>
            <w:r>
              <w:t xml:space="preserve">WELL 16</w:t>
            </w:r>
          </w:p>
        </w:tc>
        <w:tc>
          <w:p>
            <w:pPr>
              <w:pStyle w:val="Compact"/>
              <w:jc w:val="left"/>
            </w:pPr>
            <w:r>
              <w:t xml:space="preserve">Groundwater</w:t>
            </w:r>
          </w:p>
        </w:tc>
      </w:tr>
      <w:tr>
        <w:tc>
          <w:p>
            <w:pPr>
              <w:pStyle w:val="Compact"/>
              <w:jc w:val="left"/>
            </w:pPr>
            <w:r>
              <w:t xml:space="preserve">STATESIDE SPRING</w:t>
            </w:r>
          </w:p>
        </w:tc>
        <w:tc>
          <w:p>
            <w:pPr>
              <w:pStyle w:val="Compact"/>
              <w:jc w:val="left"/>
            </w:pPr>
            <w:r>
              <w:t xml:space="preserve">Groundwater</w:t>
            </w:r>
          </w:p>
        </w:tc>
      </w:tr>
      <w:tr>
        <w:tc>
          <w:p>
            <w:pPr>
              <w:pStyle w:val="Compact"/>
              <w:jc w:val="left"/>
            </w:pPr>
            <w:r>
              <w:t xml:space="preserve">WELL 6</w:t>
            </w:r>
          </w:p>
        </w:tc>
        <w:tc>
          <w:p>
            <w:pPr>
              <w:pStyle w:val="Compact"/>
              <w:jc w:val="left"/>
            </w:pPr>
            <w:r>
              <w:t xml:space="preserve">Groundwater</w:t>
            </w:r>
          </w:p>
        </w:tc>
      </w:tr>
      <w:tr>
        <w:tc>
          <w:p>
            <w:pPr>
              <w:pStyle w:val="Compact"/>
              <w:jc w:val="left"/>
            </w:pPr>
            <w:r>
              <w:t xml:space="preserve">WELL 10</w:t>
            </w:r>
          </w:p>
        </w:tc>
        <w:tc>
          <w:p>
            <w:pPr>
              <w:pStyle w:val="Compact"/>
              <w:jc w:val="left"/>
            </w:pPr>
            <w:r>
              <w:t xml:space="preserve">Groundwater</w:t>
            </w:r>
          </w:p>
        </w:tc>
      </w:tr>
      <w:tr>
        <w:tc>
          <w:p>
            <w:pPr>
              <w:pStyle w:val="Compact"/>
              <w:jc w:val="left"/>
            </w:pPr>
            <w:r>
              <w:t xml:space="preserve">WELL 14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9387d8f9afccef72f3e0dcfe31b244abdafcb8"/>
      <w:r>
        <w:t xml:space="preserve">Detected Contaminants JAY PEAK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0.248</w:t>
            </w:r>
          </w:p>
        </w:tc>
        <w:tc>
          <w:p>
            <w:pPr>
              <w:pStyle w:val="Compact"/>
              <w:jc w:val="left"/>
            </w:pPr>
            <w:r>
              <w:t xml:space="preserve">0.200 - 0.360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09/07/2022</w:t>
            </w:r>
          </w:p>
        </w:tc>
        <w:tc>
          <w:p>
            <w:pPr>
              <w:pStyle w:val="Compact"/>
              <w:jc w:val="left"/>
            </w:pPr>
            <w:r>
              <w:t xml:space="preserve">0.2</w:t>
            </w:r>
          </w:p>
        </w:tc>
        <w:tc>
          <w:p>
            <w:pPr>
              <w:pStyle w:val="Compact"/>
              <w:jc w:val="left"/>
            </w:pPr>
            <w:r>
              <w:t xml:space="preserve">0.2 - 0.2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07/09/2025</w:t>
            </w:r>
          </w:p>
        </w:tc>
        <w:tc>
          <w:p>
            <w:pPr>
              <w:pStyle w:val="Compact"/>
              <w:jc w:val="left"/>
            </w:pPr>
            <w:r>
              <w:t xml:space="preserve">0.97</w:t>
            </w:r>
          </w:p>
        </w:tc>
        <w:tc>
          <w:p>
            <w:pPr>
              <w:pStyle w:val="Compact"/>
              <w:jc w:val="left"/>
            </w:pPr>
            <w:r>
              <w:t xml:space="preserve">0.056 - 0.97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07/09/2025</w:t>
            </w:r>
          </w:p>
        </w:tc>
        <w:tc>
          <w:p>
            <w:pPr>
              <w:pStyle w:val="Compact"/>
              <w:jc w:val="left"/>
            </w:pPr>
            <w:r>
              <w:t xml:space="preserve">420</w:t>
            </w:r>
          </w:p>
        </w:tc>
        <w:tc>
          <w:p>
            <w:pPr>
              <w:pStyle w:val="Compact"/>
              <w:jc w:val="left"/>
            </w:pPr>
            <w:r>
              <w:t xml:space="preserve">20 - 420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03/12/2025</w:t>
            </w:r>
          </w:p>
        </w:tc>
        <w:tc>
          <w:p>
            <w:pPr>
              <w:pStyle w:val="Compact"/>
              <w:jc w:val="left"/>
            </w:pPr>
            <w:r>
              <w:t xml:space="preserve">0.22</w:t>
            </w:r>
          </w:p>
        </w:tc>
        <w:tc>
          <w:p>
            <w:pPr>
              <w:pStyle w:val="Compact"/>
              <w:jc w:val="left"/>
            </w:pPr>
            <w:r>
              <w:t xml:space="preserve">0.086 - 0.22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08/20/2024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02/21/2024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04/04/2022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07/22/2024</w:t>
            </w:r>
          </w:p>
        </w:tc>
        <w:tc>
          <w:p>
            <w:pPr>
              <w:pStyle w:val="Compact"/>
              <w:jc w:val="left"/>
            </w:pPr>
            <w:r>
              <w:t xml:space="preserve">1.6</w:t>
            </w:r>
          </w:p>
        </w:tc>
        <w:tc>
          <w:p>
            <w:pPr>
              <w:pStyle w:val="Compact"/>
              <w:jc w:val="left"/>
            </w:pPr>
            <w:r>
              <w:t xml:space="preserve">1.6 - 1.6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04/04/2022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09/20/2023</w:t>
            </w:r>
          </w:p>
        </w:tc>
        <w:tc>
          <w:p>
            <w:pPr>
              <w:pStyle w:val="Compact"/>
              <w:jc w:val="left"/>
            </w:pPr>
            <w:r>
              <w:t xml:space="preserve">3</w:t>
            </w:r>
          </w:p>
        </w:tc>
        <w:tc>
          <w:p>
            <w:pPr>
              <w:pStyle w:val="Compact"/>
              <w:jc w:val="left"/>
            </w:pPr>
            <w:r>
              <w:t xml:space="preserve">0 - 28.3</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09/20/2023</w:t>
            </w:r>
          </w:p>
        </w:tc>
        <w:tc>
          <w:p>
            <w:pPr>
              <w:pStyle w:val="Compact"/>
              <w:jc w:val="left"/>
            </w:pPr>
            <w:r>
              <w:t xml:space="preserve">0.18</w:t>
            </w:r>
          </w:p>
        </w:tc>
        <w:tc>
          <w:p>
            <w:pPr>
              <w:pStyle w:val="Compact"/>
              <w:jc w:val="left"/>
            </w:pPr>
            <w:r>
              <w:t xml:space="preserve">0 - 0.67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JAY PEAK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JAY PEAK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2026-03-10T14:03:46Z</dcterms:created>
  <dcterms:modified xsi:type="dcterms:W3CDTF">2026-03-10T14:03:46Z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