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35906dc92434952ab33b31bce7f5f6a972bcd3d"/>
      <w:r>
        <w:t xml:space="preserve">VT0005545 Consumer Confidence Report Certificate of Delivery 2024</w:t>
      </w:r>
      <w:bookmarkEnd w:id="20"/>
    </w:p>
    <w:p>
      <w:pPr>
        <w:pStyle w:val="Heading6"/>
      </w:pPr>
      <w:bookmarkStart w:id="21" w:name="tara-townhouses"/>
      <w:r>
        <w:t xml:space="preserve">TARA TOWNHOUSES</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tara-townhouses---vt0005545"/>
      <w:r>
        <w:t xml:space="preserve">TARA TOWNHOUSES - VT0005545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TARA D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tara-townhouses"/>
      <w:r>
        <w:t xml:space="preserve">Detected Contaminants TARA TOWNHOUSES</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0.433</w:t>
            </w:r>
          </w:p>
        </w:tc>
        <w:tc>
          <w:p>
            <w:pPr>
              <w:pStyle w:val="Compact"/>
              <w:jc w:val="left"/>
            </w:pPr>
            <w:r>
              <w:t xml:space="preserve">0.030 - 0.950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01/13/2020</w:t>
            </w:r>
          </w:p>
        </w:tc>
        <w:tc>
          <w:p>
            <w:pPr>
              <w:pStyle w:val="Compact"/>
              <w:jc w:val="left"/>
            </w:pPr>
            <w:r>
              <w:t xml:space="preserve">0.086</w:t>
            </w:r>
          </w:p>
        </w:tc>
        <w:tc>
          <w:p>
            <w:pPr>
              <w:pStyle w:val="Compact"/>
              <w:jc w:val="left"/>
            </w:pPr>
            <w:r>
              <w:t xml:space="preserve">0.086 - 0.086</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Iron</w:t>
            </w:r>
          </w:p>
        </w:tc>
        <w:tc>
          <w:p>
            <w:pPr>
              <w:pStyle w:val="Compact"/>
              <w:jc w:val="left"/>
            </w:pPr>
            <w:r>
              <w:t xml:space="preserve">05/16/2022</w:t>
            </w:r>
          </w:p>
        </w:tc>
        <w:tc>
          <w:p>
            <w:pPr>
              <w:pStyle w:val="Compact"/>
              <w:jc w:val="left"/>
            </w:pPr>
            <w:r>
              <w:t xml:space="preserve">0.12</w:t>
            </w:r>
          </w:p>
        </w:tc>
        <w:tc>
          <w:p>
            <w:pPr>
              <w:pStyle w:val="Compact"/>
              <w:jc w:val="left"/>
            </w:pPr>
            <w:r>
              <w:t xml:space="preserve">0.12 - 0.12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04/01/2024</w:t>
            </w:r>
          </w:p>
        </w:tc>
        <w:tc>
          <w:p>
            <w:pPr>
              <w:pStyle w:val="Compact"/>
              <w:jc w:val="left"/>
            </w:pPr>
            <w:r>
              <w:t xml:space="preserve">0.12</w:t>
            </w:r>
          </w:p>
        </w:tc>
        <w:tc>
          <w:p>
            <w:pPr>
              <w:pStyle w:val="Compact"/>
              <w:jc w:val="left"/>
            </w:pPr>
            <w:r>
              <w:t xml:space="preserve">0 - 0.12</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11/11/2024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3.14</w:t>
            </w:r>
          </w:p>
        </w:tc>
        <w:tc>
          <w:p>
            <w:pPr>
              <w:pStyle w:val="Compact"/>
              <w:jc w:val="left"/>
            </w:pPr>
            <w:r>
              <w:t xml:space="preserve">3.14</w:t>
            </w:r>
          </w:p>
        </w:tc>
      </w:tr>
      <w:tr>
        <w:tc>
          <w:p>
            <w:pPr>
              <w:pStyle w:val="Compact"/>
              <w:jc w:val="left"/>
            </w:pPr>
            <w:r>
              <w:t xml:space="preserve">12/18/2023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2.82</w:t>
            </w:r>
          </w:p>
        </w:tc>
        <w:tc>
          <w:p>
            <w:pPr>
              <w:pStyle w:val="Compact"/>
              <w:jc w:val="left"/>
            </w:pPr>
            <w:r>
              <w:t xml:space="preserve">2.82</w:t>
            </w:r>
          </w:p>
        </w:tc>
      </w:tr>
      <w:tr>
        <w:tc>
          <w:p>
            <w:pPr>
              <w:pStyle w:val="Compact"/>
              <w:jc w:val="left"/>
            </w:pPr>
            <w:r>
              <w:t xml:space="preserve">12/05/2022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2.4</w:t>
            </w:r>
          </w:p>
        </w:tc>
        <w:tc>
          <w:p>
            <w:pPr>
              <w:pStyle w:val="Compact"/>
              <w:jc w:val="left"/>
            </w:pPr>
            <w:r>
              <w:t xml:space="preserve">2.4</w:t>
            </w:r>
          </w:p>
        </w:tc>
      </w:tr>
      <w:tr>
        <w:tc>
          <w:p>
            <w:pPr>
              <w:pStyle w:val="Compact"/>
              <w:jc w:val="left"/>
            </w:pPr>
            <w:r>
              <w:t xml:space="preserve">11/15/2021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2.11</w:t>
            </w:r>
          </w:p>
        </w:tc>
        <w:tc>
          <w:p>
            <w:pPr>
              <w:pStyle w:val="Compact"/>
              <w:jc w:val="left"/>
            </w:pPr>
            <w:r>
              <w:t xml:space="preserve">2.11</w:t>
            </w:r>
          </w:p>
        </w:tc>
      </w:tr>
      <w:tr>
        <w:tc>
          <w:p>
            <w:pPr>
              <w:pStyle w:val="Compact"/>
              <w:jc w:val="left"/>
            </w:pPr>
            <w:r>
              <w:t xml:space="preserve">10/26/2020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2.15</w:t>
            </w:r>
          </w:p>
        </w:tc>
        <w:tc>
          <w:p>
            <w:pPr>
              <w:pStyle w:val="Compact"/>
              <w:jc w:val="left"/>
            </w:pPr>
            <w:r>
              <w:t xml:space="preserve">2.15</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UNIT 32A (ENDPOINT)</w:t>
            </w:r>
          </w:p>
        </w:tc>
        <w:tc>
          <w:p>
            <w:pPr>
              <w:pStyle w:val="Compact"/>
              <w:jc w:val="left"/>
            </w:pPr>
            <w:r>
              <w:t xml:space="preserve">21</w:t>
            </w:r>
          </w:p>
        </w:tc>
        <w:tc>
          <w:p>
            <w:pPr>
              <w:pStyle w:val="Compact"/>
              <w:jc w:val="left"/>
            </w:pPr>
            <w:r>
              <w:t xml:space="preserve">21 - 21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08/19/2024</w:t>
            </w:r>
          </w:p>
        </w:tc>
        <w:tc>
          <w:p>
            <w:pPr>
              <w:pStyle w:val="Compact"/>
              <w:jc w:val="left"/>
            </w:pPr>
            <w:r>
              <w:t xml:space="preserve">4.3</w:t>
            </w:r>
          </w:p>
        </w:tc>
        <w:tc>
          <w:p>
            <w:pPr>
              <w:pStyle w:val="Compact"/>
              <w:jc w:val="left"/>
            </w:pPr>
            <w:r>
              <w:t xml:space="preserve">0 - 5.9</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08/19/2024</w:t>
            </w:r>
          </w:p>
        </w:tc>
        <w:tc>
          <w:p>
            <w:pPr>
              <w:pStyle w:val="Compact"/>
              <w:jc w:val="left"/>
            </w:pPr>
            <w:r>
              <w:t xml:space="preserve">0.41</w:t>
            </w:r>
          </w:p>
        </w:tc>
        <w:tc>
          <w:p>
            <w:pPr>
              <w:pStyle w:val="Compact"/>
              <w:jc w:val="left"/>
            </w:pPr>
            <w:r>
              <w:t xml:space="preserve">0 - 0.45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TARA TOWNHOUSES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TARA TOWNHOUSES.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2025-03-18T13:01:25Z</dcterms:created>
  <dcterms:modified xsi:type="dcterms:W3CDTF">2025-03-18T13:01:25Z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