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ee5a924252f3b27fdc1f298b7ccaeecd4be358"/>
      <w:r>
        <w:t xml:space="preserve">VT0005384 Consumer Confidence Report Certificate of Delivery 2025</w:t>
      </w:r>
      <w:bookmarkEnd w:id="20"/>
    </w:p>
    <w:p>
      <w:pPr>
        <w:pStyle w:val="Heading6"/>
      </w:pPr>
      <w:bookmarkStart w:id="21" w:name="whiffletree-condominium"/>
      <w:r>
        <w:t xml:space="preserve">WHIFFLETREE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hiffletree-condominium---vt0005384"/>
      <w:r>
        <w:t xml:space="preserve">WHIFFLETREE CONDOMINIUM - VT0005384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2c8c8a9763d3ab3b0df7d959ac7812c5c6e3e1"/>
      <w:r>
        <w:t xml:space="preserve">Detected Contaminants WHIFFLETREE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0.657</w:t>
            </w:r>
          </w:p>
        </w:tc>
        <w:tc>
          <w:p>
            <w:pPr>
              <w:pStyle w:val="Compact"/>
              <w:jc w:val="left"/>
            </w:pPr>
            <w:r>
              <w:t xml:space="preserve">0.300 - 1.010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08/10/2023</w:t>
            </w:r>
          </w:p>
        </w:tc>
        <w:tc>
          <w:p>
            <w:pPr>
              <w:pStyle w:val="Compact"/>
              <w:jc w:val="left"/>
            </w:pPr>
            <w:r>
              <w:t xml:space="preserve">0.13</w:t>
            </w:r>
          </w:p>
        </w:tc>
        <w:tc>
          <w:p>
            <w:pPr>
              <w:pStyle w:val="Compact"/>
              <w:jc w:val="left"/>
            </w:pPr>
            <w:r>
              <w:t xml:space="preserve">0.13 - 0.13</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08/10/2023</w:t>
            </w:r>
          </w:p>
        </w:tc>
        <w:tc>
          <w:p>
            <w:pPr>
              <w:pStyle w:val="Compact"/>
              <w:jc w:val="left"/>
            </w:pPr>
            <w:r>
              <w:t xml:space="preserve">0.12</w:t>
            </w:r>
          </w:p>
        </w:tc>
        <w:tc>
          <w:p>
            <w:pPr>
              <w:pStyle w:val="Compact"/>
              <w:jc w:val="left"/>
            </w:pPr>
            <w:r>
              <w:t xml:space="preserve">0.12 - 0.12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08/10/2023</w:t>
            </w:r>
          </w:p>
        </w:tc>
        <w:tc>
          <w:p>
            <w:pPr>
              <w:pStyle w:val="Compact"/>
              <w:jc w:val="left"/>
            </w:pPr>
            <w:r>
              <w:t xml:space="preserve">28</w:t>
            </w:r>
          </w:p>
        </w:tc>
        <w:tc>
          <w:p>
            <w:pPr>
              <w:pStyle w:val="Compact"/>
              <w:jc w:val="left"/>
            </w:pPr>
            <w:r>
              <w:t xml:space="preserve">28 - 28</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05/18/2023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07/31/2025</w:t>
            </w:r>
          </w:p>
        </w:tc>
        <w:tc>
          <w:p>
            <w:pPr>
              <w:pStyle w:val="Compact"/>
              <w:jc w:val="left"/>
            </w:pPr>
            <w:r>
              <w:t xml:space="preserve">1.9</w:t>
            </w:r>
          </w:p>
        </w:tc>
        <w:tc>
          <w:p>
            <w:pPr>
              <w:pStyle w:val="Compact"/>
              <w:jc w:val="left"/>
            </w:pPr>
            <w:r>
              <w:t xml:space="preserve">0.4 - 1.9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04/09/2025</w:t>
            </w:r>
          </w:p>
        </w:tc>
        <w:tc>
          <w:p>
            <w:pPr>
              <w:pStyle w:val="Compact"/>
              <w:jc w:val="left"/>
            </w:pPr>
            <w:r>
              <w:t xml:space="preserve">1.8</w:t>
            </w:r>
          </w:p>
        </w:tc>
        <w:tc>
          <w:p>
            <w:pPr>
              <w:pStyle w:val="Compact"/>
              <w:jc w:val="left"/>
            </w:pPr>
            <w:r>
              <w:t xml:space="preserve">1.8 - 1.8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07/31/2025</w:t>
            </w:r>
          </w:p>
        </w:tc>
        <w:tc>
          <w:p>
            <w:pPr>
              <w:pStyle w:val="Compact"/>
              <w:jc w:val="left"/>
            </w:pPr>
            <w:r>
              <w:t xml:space="preserve">1.1</w:t>
            </w:r>
          </w:p>
        </w:tc>
        <w:tc>
          <w:p>
            <w:pPr>
              <w:pStyle w:val="Compact"/>
              <w:jc w:val="left"/>
            </w:pPr>
            <w:r>
              <w:t xml:space="preserve">0.3 - 1.1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04/09/2025</w:t>
            </w:r>
          </w:p>
        </w:tc>
        <w:tc>
          <w:p>
            <w:pPr>
              <w:pStyle w:val="Compact"/>
              <w:jc w:val="left"/>
            </w:pPr>
            <w:r>
              <w:t xml:space="preserve">0.9</w:t>
            </w:r>
          </w:p>
        </w:tc>
        <w:tc>
          <w:p>
            <w:pPr>
              <w:pStyle w:val="Compact"/>
              <w:jc w:val="left"/>
            </w:pPr>
            <w:r>
              <w:t xml:space="preserve">0.8 - 0.9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UNIT I8</w:t>
            </w:r>
          </w:p>
        </w:tc>
        <w:tc>
          <w:p>
            <w:pPr>
              <w:pStyle w:val="Compact"/>
              <w:jc w:val="left"/>
            </w:pPr>
            <w:r>
              <w:t xml:space="preserve">6</w:t>
            </w:r>
          </w:p>
        </w:tc>
        <w:tc>
          <w:p>
            <w:pPr>
              <w:pStyle w:val="Compact"/>
              <w:jc w:val="left"/>
            </w:pPr>
            <w:r>
              <w:t xml:space="preserve">5 - 7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06/04/2024</w:t>
            </w:r>
          </w:p>
        </w:tc>
        <w:tc>
          <w:p>
            <w:pPr>
              <w:pStyle w:val="Compact"/>
              <w:jc w:val="left"/>
            </w:pPr>
            <w:r>
              <w:t xml:space="preserve">2</w:t>
            </w:r>
          </w:p>
        </w:tc>
        <w:tc>
          <w:p>
            <w:pPr>
              <w:pStyle w:val="Compact"/>
              <w:jc w:val="left"/>
            </w:pPr>
            <w:r>
              <w:t xml:space="preserve">1 - 2.5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06/04/2024</w:t>
            </w:r>
          </w:p>
        </w:tc>
        <w:tc>
          <w:p>
            <w:pPr>
              <w:pStyle w:val="Compact"/>
              <w:jc w:val="left"/>
            </w:pPr>
            <w:r>
              <w:t xml:space="preserve">0.068</w:t>
            </w:r>
          </w:p>
        </w:tc>
        <w:tc>
          <w:p>
            <w:pPr>
              <w:pStyle w:val="Compact"/>
              <w:jc w:val="left"/>
            </w:pPr>
            <w:r>
              <w:t xml:space="preserve">0.028 - 0.071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WHIFFLETREE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WHIFFLETREE CONDOMINIUM.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06/28/2022</w:t>
            </w:r>
          </w:p>
        </w:tc>
        <w:tc>
          <w:p>
            <w:pPr>
              <w:pStyle w:val="Compact"/>
              <w:jc w:val="left"/>
            </w:pPr>
            <w:r>
              <w:t xml:space="preserve">Inadequate Chemical Application Facilities</w:t>
            </w:r>
          </w:p>
        </w:tc>
        <w:tc>
          <w:p>
            <w:pPr>
              <w:pStyle w:val="Compact"/>
              <w:jc w:val="left"/>
            </w:pPr>
            <w:r>
              <w:t xml:space="preserve">TREATMENT PLANT 1</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2026-03-10T13:55:13Z</dcterms:created>
  <dcterms:modified xsi:type="dcterms:W3CDTF">2026-03-10T13:55:13Z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