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fca2cd3028e0e142b32ec5c8519eb271fd5040"/>
      <w:r>
        <w:t xml:space="preserve">VT0005309 Consumer Confidence Report Certificate of Delivery 2023</w:t>
      </w:r>
      <w:bookmarkEnd w:id="20"/>
    </w:p>
    <w:p>
      <w:pPr>
        <w:pStyle w:val="Heading6"/>
      </w:pPr>
      <w:bookmarkStart w:id="21" w:name="shady-pines-mhp"/>
      <w:r>
        <w:t xml:space="preserve">SHADY PINES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ady-pines-mhp---vt0005309"/>
      <w:r>
        <w:t xml:space="preserve">SHADY PINES MHP - VT0005309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hady-pines-mhp"/>
      <w:r>
        <w:t xml:space="preserve">Detected Contaminants SHADY PINES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11/09/2021</w:t>
            </w:r>
          </w:p>
        </w:tc>
        <w:tc>
          <w:p>
            <w:pPr>
              <w:pStyle w:val="Compact"/>
              <w:jc w:val="left"/>
            </w:pPr>
            <w:r>
              <w:t xml:space="preserve">0.27</w:t>
            </w:r>
          </w:p>
        </w:tc>
        <w:tc>
          <w:p>
            <w:pPr>
              <w:pStyle w:val="Compact"/>
              <w:jc w:val="left"/>
            </w:pPr>
            <w:r>
              <w:t xml:space="preserve">0.27 - 0.27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01/10/2023</w:t>
            </w:r>
          </w:p>
        </w:tc>
        <w:tc>
          <w:p>
            <w:pPr>
              <w:pStyle w:val="Compact"/>
              <w:jc w:val="left"/>
            </w:pPr>
            <w:r>
              <w:t xml:space="preserve">0.58</w:t>
            </w:r>
          </w:p>
        </w:tc>
        <w:tc>
          <w:p>
            <w:pPr>
              <w:pStyle w:val="Compact"/>
              <w:jc w:val="left"/>
            </w:pPr>
            <w:r>
              <w:t xml:space="preserve">0.58 - 0.58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07/17/2023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07/17/2023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08/09/2023</w:t>
            </w:r>
          </w:p>
        </w:tc>
        <w:tc>
          <w:p>
            <w:pPr>
              <w:pStyle w:val="Compact"/>
              <w:jc w:val="left"/>
            </w:pPr>
            <w:r>
              <w:t xml:space="preserve">2.5</w:t>
            </w:r>
          </w:p>
        </w:tc>
        <w:tc>
          <w:p>
            <w:pPr>
              <w:pStyle w:val="Compact"/>
              <w:jc w:val="left"/>
            </w:pPr>
            <w:r>
              <w:t xml:space="preserve">0 - 3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08/09/2023</w:t>
            </w:r>
          </w:p>
        </w:tc>
        <w:tc>
          <w:p>
            <w:pPr>
              <w:pStyle w:val="Compact"/>
              <w:jc w:val="left"/>
            </w:pPr>
            <w:r>
              <w:t xml:space="preserve">1.5</w:t>
            </w:r>
          </w:p>
        </w:tc>
        <w:tc>
          <w:p>
            <w:pPr>
              <w:pStyle w:val="Compact"/>
              <w:jc w:val="left"/>
            </w:pPr>
            <w:r>
              <w:t xml:space="preserve">0.078 - 2.4</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SHADY PINES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04/26/2018</w:t>
            </w:r>
          </w:p>
        </w:tc>
        <w:tc>
          <w:p>
            <w:pPr>
              <w:pStyle w:val="Compact"/>
              <w:jc w:val="left"/>
            </w:pPr>
            <w:r>
              <w:t xml:space="preserve">Building Layout/Operator Safety Inadequate</w:t>
            </w:r>
          </w:p>
        </w:tc>
        <w:tc>
          <w:p>
            <w:pPr>
              <w:pStyle w:val="Compact"/>
              <w:jc w:val="left"/>
            </w:pPr>
            <w:r>
              <w:t xml:space="preserve">TREATMENT PLANT 1</w:t>
            </w:r>
          </w:p>
        </w:tc>
      </w:tr>
      <w:tr>
        <w:tc>
          <w:p>
            <w:pPr>
              <w:pStyle w:val="Compact"/>
              <w:jc w:val="left"/>
            </w:pPr>
            <w:r>
              <w:t xml:space="preserve">03/25/2021</w:t>
            </w:r>
          </w:p>
        </w:tc>
        <w:tc>
          <w:p>
            <w:pPr>
              <w:pStyle w:val="Compact"/>
              <w:jc w:val="left"/>
            </w:pPr>
            <w:r>
              <w:t xml:space="preserve">Building Layout/Operator Safety Inadequate</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2024-03-22T15:59:15Z</dcterms:created>
  <dcterms:modified xsi:type="dcterms:W3CDTF">2024-03-22T15:59:15Z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