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aa8898e017e1a4ca74688a1b9e2950d283a54eb"/>
      <w:r>
        <w:t xml:space="preserve">VT0005304 Consumer Confidence Report Certificate of Delivery 2024</w:t>
      </w:r>
      <w:bookmarkEnd w:id="20"/>
    </w:p>
    <w:p>
      <w:pPr>
        <w:pStyle w:val="Heading6"/>
      </w:pPr>
      <w:bookmarkStart w:id="21" w:name="northshore-mhp"/>
      <w:r>
        <w:t xml:space="preserve">NORTHSHORE MHP</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northshore-mhp---vt0005304"/>
      <w:r>
        <w:t xml:space="preserve">NORTHSHORE MHP - VT0005304</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POINT</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detected-contaminants-northshore-mhp"/>
      <w:r>
        <w:t xml:space="preserve">Detected Contaminants NORTHSHORE MHP</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0.22</w:t>
            </w:r>
          </w:p>
        </w:tc>
        <w:tc>
          <w:p>
            <w:pPr>
              <w:pStyle w:val="Compact"/>
              <w:jc w:val="left"/>
            </w:pPr>
            <w:r>
              <w:t xml:space="preserve">0.200 - 0.300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Barium</w:t>
            </w:r>
          </w:p>
        </w:tc>
        <w:tc>
          <w:p>
            <w:pPr>
              <w:pStyle w:val="Compact"/>
              <w:jc w:val="left"/>
            </w:pPr>
            <w:r>
              <w:t xml:space="preserve">03/09/2020</w:t>
            </w:r>
          </w:p>
        </w:tc>
        <w:tc>
          <w:p>
            <w:pPr>
              <w:pStyle w:val="Compact"/>
              <w:jc w:val="left"/>
            </w:pPr>
            <w:r>
              <w:t xml:space="preserve">0.027</w:t>
            </w:r>
          </w:p>
        </w:tc>
        <w:tc>
          <w:p>
            <w:pPr>
              <w:pStyle w:val="Compact"/>
              <w:jc w:val="left"/>
            </w:pPr>
            <w:r>
              <w:t xml:space="preserve">0.027 - 0.027</w:t>
            </w:r>
          </w:p>
        </w:tc>
        <w:tc>
          <w:p>
            <w:pPr>
              <w:pStyle w:val="Compact"/>
              <w:jc w:val="left"/>
            </w:pPr>
            <w:r>
              <w:t xml:space="preserve">ppm</w:t>
            </w:r>
          </w:p>
        </w:tc>
        <w:tc>
          <w:p>
            <w:pPr>
              <w:pStyle w:val="Compact"/>
              <w:jc w:val="left"/>
            </w:pPr>
            <w:r>
              <w:t xml:space="preserve">2</w:t>
            </w:r>
          </w:p>
        </w:tc>
        <w:tc>
          <w:p>
            <w:pPr>
              <w:pStyle w:val="Compact"/>
              <w:jc w:val="left"/>
            </w:pPr>
            <w:r>
              <w:t xml:space="preserve">2</w:t>
            </w:r>
          </w:p>
        </w:tc>
        <w:tc>
          <w:p>
            <w:pPr>
              <w:pStyle w:val="Compact"/>
              <w:jc w:val="left"/>
            </w:pPr>
            <w:r>
              <w:t xml:space="preserve">Discharge of drilling wastes; Discharge from metal refineries; Erosion of natural deposits</w:t>
            </w:r>
          </w:p>
        </w:tc>
      </w:tr>
      <w:tr>
        <w:tc>
          <w:p>
            <w:pPr>
              <w:pStyle w:val="Compact"/>
              <w:jc w:val="left"/>
            </w:pPr>
            <w:r>
              <w:t xml:space="preserve">Nitrate</w:t>
            </w:r>
          </w:p>
        </w:tc>
        <w:tc>
          <w:p>
            <w:pPr>
              <w:pStyle w:val="Compact"/>
              <w:jc w:val="left"/>
            </w:pPr>
            <w:r>
              <w:t xml:space="preserve">01/08/2024</w:t>
            </w:r>
          </w:p>
        </w:tc>
        <w:tc>
          <w:p>
            <w:pPr>
              <w:pStyle w:val="Compact"/>
              <w:jc w:val="left"/>
            </w:pPr>
            <w:r>
              <w:t xml:space="preserve">1.8</w:t>
            </w:r>
          </w:p>
        </w:tc>
        <w:tc>
          <w:p>
            <w:pPr>
              <w:pStyle w:val="Compact"/>
              <w:jc w:val="left"/>
            </w:pPr>
            <w:r>
              <w:t xml:space="preserve">1.8 - 1.8</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10/14/2024</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2.97</w:t>
            </w:r>
          </w:p>
        </w:tc>
        <w:tc>
          <w:p>
            <w:pPr>
              <w:pStyle w:val="Compact"/>
              <w:jc w:val="left"/>
            </w:pPr>
            <w:r>
              <w:t xml:space="preserve">11.7</w:t>
            </w:r>
          </w:p>
        </w:tc>
        <w:tc>
          <w:p>
            <w:pPr>
              <w:pStyle w:val="Compact"/>
              <w:jc w:val="left"/>
            </w:pPr>
            <w:r>
              <w:t xml:space="preserve">14.67</w:t>
            </w:r>
          </w:p>
        </w:tc>
      </w:tr>
      <w:tr>
        <w:tc>
          <w:p>
            <w:pPr>
              <w:pStyle w:val="Compact"/>
              <w:jc w:val="left"/>
            </w:pPr>
            <w:r>
              <w:t xml:space="preserve">07/02/2024</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2.88</w:t>
            </w:r>
          </w:p>
        </w:tc>
        <w:tc>
          <w:p>
            <w:pPr>
              <w:pStyle w:val="Compact"/>
              <w:jc w:val="left"/>
            </w:pPr>
            <w:r>
              <w:t xml:space="preserve">11.9</w:t>
            </w:r>
          </w:p>
        </w:tc>
        <w:tc>
          <w:p>
            <w:pPr>
              <w:pStyle w:val="Compact"/>
              <w:jc w:val="left"/>
            </w:pPr>
            <w:r>
              <w:t xml:space="preserve">14.78</w:t>
            </w:r>
          </w:p>
        </w:tc>
      </w:tr>
      <w:tr>
        <w:tc>
          <w:p>
            <w:pPr>
              <w:pStyle w:val="Compact"/>
              <w:jc w:val="left"/>
            </w:pPr>
            <w:r>
              <w:t xml:space="preserve">04/01/2024</w:t>
            </w:r>
          </w:p>
        </w:tc>
        <w:tc>
          <w:p>
            <w:pPr>
              <w:pStyle w:val="Compact"/>
              <w:jc w:val="left"/>
            </w:pPr>
            <w:r>
              <w:t xml:space="preserve">2.88</w:t>
            </w:r>
          </w:p>
        </w:tc>
        <w:tc>
          <w:p>
            <w:pPr>
              <w:pStyle w:val="Compact"/>
              <w:jc w:val="left"/>
            </w:pPr>
            <w:r>
              <w:t xml:space="preserve">ND</w:t>
            </w:r>
          </w:p>
        </w:tc>
        <w:tc>
          <w:p>
            <w:pPr>
              <w:pStyle w:val="Compact"/>
              <w:jc w:val="left"/>
            </w:pPr>
            <w:r>
              <w:t xml:space="preserve">ND</w:t>
            </w:r>
          </w:p>
        </w:tc>
        <w:tc>
          <w:p>
            <w:pPr>
              <w:pStyle w:val="Compact"/>
              <w:jc w:val="left"/>
            </w:pPr>
            <w:r>
              <w:t xml:space="preserve">11</w:t>
            </w:r>
          </w:p>
        </w:tc>
        <w:tc>
          <w:p>
            <w:pPr>
              <w:pStyle w:val="Compact"/>
              <w:jc w:val="left"/>
            </w:pPr>
            <w:r>
              <w:t xml:space="preserve">24</w:t>
            </w:r>
          </w:p>
        </w:tc>
        <w:tc>
          <w:p>
            <w:pPr>
              <w:pStyle w:val="Compact"/>
              <w:jc w:val="left"/>
            </w:pPr>
            <w:r>
              <w:t xml:space="preserve">37.88</w:t>
            </w:r>
          </w:p>
        </w:tc>
      </w:tr>
      <w:tr>
        <w:tc>
          <w:p>
            <w:pPr>
              <w:pStyle w:val="Compact"/>
              <w:jc w:val="left"/>
            </w:pPr>
            <w:r>
              <w:t xml:space="preserve">01/08/2024</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10</w:t>
            </w:r>
          </w:p>
        </w:tc>
        <w:tc>
          <w:p>
            <w:pPr>
              <w:pStyle w:val="Compact"/>
              <w:jc w:val="left"/>
            </w:pPr>
            <w:r>
              <w:t xml:space="preserve">14.1</w:t>
            </w:r>
          </w:p>
        </w:tc>
        <w:tc>
          <w:p>
            <w:pPr>
              <w:pStyle w:val="Compact"/>
              <w:jc w:val="left"/>
            </w:pPr>
            <w:r>
              <w:t xml:space="preserve">24.1</w:t>
            </w:r>
          </w:p>
        </w:tc>
      </w:tr>
      <w:tr>
        <w:tc>
          <w:p>
            <w:pPr>
              <w:pStyle w:val="Compact"/>
              <w:jc w:val="left"/>
            </w:pPr>
            <w:r>
              <w:t xml:space="preserve">10/09/2023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3.25</w:t>
            </w:r>
          </w:p>
        </w:tc>
        <w:tc>
          <w:p>
            <w:pPr>
              <w:pStyle w:val="Compact"/>
              <w:jc w:val="left"/>
            </w:pPr>
            <w:r>
              <w:t xml:space="preserve">10.8</w:t>
            </w:r>
          </w:p>
        </w:tc>
        <w:tc>
          <w:p>
            <w:pPr>
              <w:pStyle w:val="Compact"/>
              <w:jc w:val="left"/>
            </w:pPr>
            <w:r>
              <w:t xml:space="preserve">14.05</w:t>
            </w:r>
          </w:p>
        </w:tc>
      </w:tr>
      <w:tr>
        <w:tc>
          <w:p>
            <w:pPr>
              <w:pStyle w:val="Compact"/>
              <w:jc w:val="left"/>
            </w:pPr>
            <w:r>
              <w:t xml:space="preserve">08/22/2023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5.02</w:t>
            </w:r>
          </w:p>
        </w:tc>
        <w:tc>
          <w:p>
            <w:pPr>
              <w:pStyle w:val="Compact"/>
              <w:jc w:val="left"/>
            </w:pPr>
            <w:r>
              <w:t xml:space="preserve">14</w:t>
            </w:r>
          </w:p>
        </w:tc>
        <w:tc>
          <w:p>
            <w:pPr>
              <w:pStyle w:val="Compact"/>
              <w:jc w:val="left"/>
            </w:pPr>
            <w:r>
              <w:t xml:space="preserve">19.02</w:t>
            </w:r>
          </w:p>
        </w:tc>
      </w:tr>
      <w:tr>
        <w:tc>
          <w:p>
            <w:pPr>
              <w:pStyle w:val="Compact"/>
              <w:jc w:val="left"/>
            </w:pPr>
            <w:r>
              <w:t xml:space="preserve">08/01/2023</w:t>
            </w:r>
          </w:p>
        </w:tc>
        <w:tc>
          <w:p>
            <w:pPr>
              <w:pStyle w:val="Compact"/>
              <w:jc w:val="left"/>
            </w:pPr>
            <w:r>
              <w:t xml:space="preserve">3.1</w:t>
            </w:r>
          </w:p>
        </w:tc>
        <w:tc>
          <w:p>
            <w:pPr>
              <w:pStyle w:val="Compact"/>
              <w:jc w:val="left"/>
            </w:pPr>
            <w:r>
              <w:t xml:space="preserve">ND</w:t>
            </w:r>
          </w:p>
        </w:tc>
        <w:tc>
          <w:p>
            <w:pPr>
              <w:pStyle w:val="Compact"/>
              <w:jc w:val="left"/>
            </w:pPr>
            <w:r>
              <w:t xml:space="preserve">ND</w:t>
            </w:r>
          </w:p>
        </w:tc>
        <w:tc>
          <w:p>
            <w:pPr>
              <w:pStyle w:val="Compact"/>
              <w:jc w:val="left"/>
            </w:pPr>
            <w:r>
              <w:t xml:space="preserve">9.75</w:t>
            </w:r>
          </w:p>
        </w:tc>
        <w:tc>
          <w:p>
            <w:pPr>
              <w:pStyle w:val="Compact"/>
              <w:jc w:val="left"/>
            </w:pPr>
            <w:r>
              <w:t xml:space="preserve">20.4</w:t>
            </w:r>
          </w:p>
        </w:tc>
        <w:tc>
          <w:p>
            <w:pPr>
              <w:pStyle w:val="Compact"/>
              <w:jc w:val="left"/>
            </w:pPr>
            <w:r>
              <w:t xml:space="preserve">33.25</w:t>
            </w:r>
          </w:p>
        </w:tc>
      </w:tr>
      <w:tr>
        <w:tc>
          <w:p>
            <w:pPr>
              <w:pStyle w:val="Compact"/>
              <w:jc w:val="left"/>
            </w:pPr>
            <w:r>
              <w:t xml:space="preserve">12/22/2022</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5.29</w:t>
            </w:r>
          </w:p>
        </w:tc>
        <w:tc>
          <w:p>
            <w:pPr>
              <w:pStyle w:val="Compact"/>
              <w:jc w:val="left"/>
            </w:pPr>
            <w:r>
              <w:t xml:space="preserve">8.03</w:t>
            </w:r>
          </w:p>
        </w:tc>
        <w:tc>
          <w:p>
            <w:pPr>
              <w:pStyle w:val="Compact"/>
              <w:jc w:val="left"/>
            </w:pPr>
            <w:r>
              <w:t xml:space="preserve">13.32</w:t>
            </w:r>
          </w:p>
        </w:tc>
      </w:tr>
      <w:tr>
        <w:tc>
          <w:p>
            <w:pPr>
              <w:pStyle w:val="Compact"/>
              <w:jc w:val="left"/>
            </w:pPr>
            <w:r>
              <w:t xml:space="preserve">09/12/2022</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7.18</w:t>
            </w:r>
          </w:p>
        </w:tc>
        <w:tc>
          <w:p>
            <w:pPr>
              <w:pStyle w:val="Compact"/>
              <w:jc w:val="left"/>
            </w:pPr>
            <w:r>
              <w:t xml:space="preserve">7.18</w:t>
            </w:r>
          </w:p>
        </w:tc>
      </w:tr>
      <w:tr>
        <w:tc>
          <w:p>
            <w:pPr>
              <w:pStyle w:val="Compact"/>
              <w:jc w:val="left"/>
            </w:pPr>
            <w:r>
              <w:t xml:space="preserve">06/14/2022</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2.56</w:t>
            </w:r>
          </w:p>
        </w:tc>
        <w:tc>
          <w:p>
            <w:pPr>
              <w:pStyle w:val="Compact"/>
              <w:jc w:val="left"/>
            </w:pPr>
            <w:r>
              <w:t xml:space="preserve">7.36</w:t>
            </w:r>
          </w:p>
        </w:tc>
        <w:tc>
          <w:p>
            <w:pPr>
              <w:pStyle w:val="Compact"/>
              <w:jc w:val="left"/>
            </w:pPr>
            <w:r>
              <w:t xml:space="preserve">9.92</w:t>
            </w:r>
          </w:p>
        </w:tc>
      </w:tr>
      <w:tr>
        <w:tc>
          <w:p>
            <w:pPr>
              <w:pStyle w:val="Compact"/>
              <w:jc w:val="left"/>
            </w:pPr>
            <w:r>
              <w:t xml:space="preserve">03/09/2022</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2.18</w:t>
            </w:r>
          </w:p>
        </w:tc>
        <w:tc>
          <w:p>
            <w:pPr>
              <w:pStyle w:val="Compact"/>
              <w:jc w:val="left"/>
            </w:pPr>
            <w:r>
              <w:t xml:space="preserve">6.37</w:t>
            </w:r>
          </w:p>
        </w:tc>
        <w:tc>
          <w:p>
            <w:pPr>
              <w:pStyle w:val="Compact"/>
              <w:jc w:val="left"/>
            </w:pPr>
            <w:r>
              <w:t xml:space="preserve">8.55</w:t>
            </w:r>
          </w:p>
        </w:tc>
      </w:tr>
      <w:tr>
        <w:tc>
          <w:p>
            <w:pPr>
              <w:pStyle w:val="Compact"/>
              <w:jc w:val="left"/>
            </w:pPr>
            <w:r>
              <w:t xml:space="preserve">10/18/2021</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3.98</w:t>
            </w:r>
          </w:p>
        </w:tc>
        <w:tc>
          <w:p>
            <w:pPr>
              <w:pStyle w:val="Compact"/>
              <w:jc w:val="left"/>
            </w:pPr>
            <w:r>
              <w:t xml:space="preserve">11.3</w:t>
            </w:r>
          </w:p>
        </w:tc>
        <w:tc>
          <w:p>
            <w:pPr>
              <w:pStyle w:val="Compact"/>
              <w:jc w:val="left"/>
            </w:pPr>
            <w:r>
              <w:t xml:space="preserve">15.28</w:t>
            </w:r>
          </w:p>
        </w:tc>
      </w:tr>
      <w:tr>
        <w:tc>
          <w:p>
            <w:pPr>
              <w:pStyle w:val="Compact"/>
              <w:jc w:val="left"/>
            </w:pPr>
            <w:r>
              <w:t xml:space="preserve">10/26/2020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2.04</w:t>
            </w:r>
          </w:p>
        </w:tc>
        <w:tc>
          <w:p>
            <w:pPr>
              <w:pStyle w:val="Compact"/>
              <w:jc w:val="left"/>
            </w:pPr>
            <w:r>
              <w:t xml:space="preserve">9</w:t>
            </w:r>
          </w:p>
        </w:tc>
        <w:tc>
          <w:p>
            <w:pPr>
              <w:pStyle w:val="Compact"/>
              <w:jc w:val="left"/>
            </w:pPr>
            <w:r>
              <w:t xml:space="preserve">11.04</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ByProducts</w:t>
            </w:r>
          </w:p>
        </w:tc>
        <w:tc>
          <w:tcPr>
            <w:tcBorders>
              <w:bottom w:val="single"/>
            </w:tcBorders>
            <w:vAlign w:val="bottom"/>
          </w:tcPr>
          <w:p>
            <w:pPr>
              <w:pStyle w:val="Compact"/>
              <w:jc w:val="left"/>
            </w:pPr>
            <w:r>
              <w:t xml:space="preserve">Collection Year</w:t>
            </w:r>
          </w:p>
        </w:tc>
        <w:tc>
          <w:tcPr>
            <w:tcBorders>
              <w:bottom w:val="single"/>
            </w:tcBorders>
            <w:vAlign w:val="bottom"/>
          </w:tcPr>
          <w:p>
            <w:pPr>
              <w:pStyle w:val="Compact"/>
              <w:jc w:val="left"/>
            </w:pPr>
            <w:r>
              <w:t xml:space="preserve">Sample Location</w:t>
            </w:r>
          </w:p>
        </w:tc>
        <w:tc>
          <w:tcPr>
            <w:tcBorders>
              <w:bottom w:val="single"/>
            </w:tcBorders>
            <w:vAlign w:val="bottom"/>
          </w:tcPr>
          <w:p>
            <w:pPr>
              <w:pStyle w:val="Compact"/>
              <w:jc w:val="left"/>
            </w:pPr>
            <w:r>
              <w:t xml:space="preserve">Highest LRAA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Total Trihalomethanes (TTHM)</w:t>
            </w:r>
          </w:p>
        </w:tc>
        <w:tc>
          <w:p>
            <w:pPr>
              <w:pStyle w:val="Compact"/>
              <w:jc w:val="left"/>
            </w:pPr>
            <w:r>
              <w:t xml:space="preserve">2023</w:t>
            </w:r>
          </w:p>
        </w:tc>
        <w:tc>
          <w:p>
            <w:pPr>
              <w:pStyle w:val="Compact"/>
              <w:jc w:val="left"/>
            </w:pPr>
            <w:r>
              <w:t xml:space="preserve">#2 NORTHSHORE DRIVE</w:t>
            </w:r>
          </w:p>
        </w:tc>
        <w:tc>
          <w:p>
            <w:pPr>
              <w:pStyle w:val="Compact"/>
              <w:jc w:val="left"/>
            </w:pPr>
            <w:r>
              <w:t xml:space="preserve">2</w:t>
            </w:r>
          </w:p>
        </w:tc>
        <w:tc>
          <w:p>
            <w:pPr>
              <w:pStyle w:val="Compact"/>
              <w:jc w:val="left"/>
            </w:pPr>
            <w:r>
              <w:t xml:space="preserve">2 - 2</w:t>
            </w:r>
          </w:p>
        </w:tc>
        <w:tc>
          <w:p>
            <w:pPr>
              <w:pStyle w:val="Compact"/>
              <w:jc w:val="left"/>
            </w:pPr>
            <w:r>
              <w:t xml:space="preserve">ppb</w:t>
            </w:r>
          </w:p>
        </w:tc>
        <w:tc>
          <w:p>
            <w:pPr>
              <w:pStyle w:val="Compact"/>
              <w:jc w:val="left"/>
            </w:pPr>
            <w:r>
              <w:t xml:space="preserve">80</w:t>
            </w:r>
          </w:p>
        </w:tc>
        <w:tc>
          <w:p>
            <w:pPr>
              <w:pStyle w:val="Compact"/>
              <w:jc w:val="left"/>
            </w:pPr>
            <w:r>
              <w:t xml:space="preserve">0</w:t>
            </w:r>
          </w:p>
        </w:tc>
        <w:tc>
          <w:p>
            <w:pPr>
              <w:pStyle w:val="Compact"/>
              <w:jc w:val="left"/>
            </w:pPr>
            <w:r>
              <w:t xml:space="preserve">By-product of drinking water chlorination</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07/11/2022</w:t>
            </w:r>
          </w:p>
        </w:tc>
        <w:tc>
          <w:p>
            <w:pPr>
              <w:pStyle w:val="Compact"/>
              <w:jc w:val="left"/>
            </w:pPr>
            <w:r>
              <w:t xml:space="preserve">2.3</w:t>
            </w:r>
          </w:p>
        </w:tc>
        <w:tc>
          <w:p>
            <w:pPr>
              <w:pStyle w:val="Compact"/>
              <w:jc w:val="left"/>
            </w:pPr>
            <w:r>
              <w:t xml:space="preserve">0 - 2.6</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07/11/2022</w:t>
            </w:r>
          </w:p>
        </w:tc>
        <w:tc>
          <w:p>
            <w:pPr>
              <w:pStyle w:val="Compact"/>
              <w:jc w:val="left"/>
            </w:pPr>
            <w:r>
              <w:t xml:space="preserve">0.14</w:t>
            </w:r>
          </w:p>
        </w:tc>
        <w:tc>
          <w:p>
            <w:pPr>
              <w:pStyle w:val="Compact"/>
              <w:jc w:val="left"/>
            </w:pPr>
            <w:r>
              <w:t xml:space="preserve">0 - 0.22</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violations-that-occurred-during-the-year"/>
      <w:r>
        <w:t xml:space="preserve">Violation(s) that occurred during the year</w:t>
      </w:r>
      <w:bookmarkEnd w:id="33"/>
    </w:p>
    <w:p>
      <w:pPr>
        <w:pStyle w:val="FirstParagraph"/>
      </w:pPr>
      <w:r>
        <w:rPr>
          <w:i/>
        </w:rPr>
        <w:t xml:space="preserve">We are required to monitor your drinking water for specific contaminants on a regular basis. Results of regular monitoring are an indicator of whether or not our drinking water meets health standards. The below table lists any drinking water violations we incurred during 2024. A failure to perform required monitoring means we cannot be sure of the quality of our water during that time.</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Type</w:t>
            </w:r>
          </w:p>
        </w:tc>
        <w:tc>
          <w:tcPr>
            <w:tcBorders>
              <w:bottom w:val="single"/>
            </w:tcBorders>
            <w:vAlign w:val="bottom"/>
          </w:tcPr>
          <w:p>
            <w:pPr>
              <w:pStyle w:val="Compact"/>
              <w:jc w:val="left"/>
            </w:pPr>
            <w:r>
              <w:t xml:space="preserve">Category</w:t>
            </w:r>
          </w:p>
        </w:tc>
        <w:tc>
          <w:tcPr>
            <w:tcBorders>
              <w:bottom w:val="single"/>
            </w:tcBorders>
            <w:vAlign w:val="bottom"/>
          </w:tcPr>
          <w:p>
            <w:pPr>
              <w:pStyle w:val="Compact"/>
              <w:jc w:val="left"/>
            </w:pPr>
            <w:r>
              <w:t xml:space="preserve">Analyte</w:t>
            </w:r>
          </w:p>
        </w:tc>
        <w:tc>
          <w:tcPr>
            <w:tcBorders>
              <w:bottom w:val="single"/>
            </w:tcBorders>
            <w:vAlign w:val="bottom"/>
          </w:tcPr>
          <w:p>
            <w:pPr>
              <w:pStyle w:val="Compact"/>
              <w:jc w:val="left"/>
            </w:pPr>
            <w:r>
              <w:t xml:space="preserve">Compliance Period</w:t>
            </w:r>
          </w:p>
        </w:tc>
      </w:tr>
      <w:tr>
        <w:tc>
          <w:p>
            <w:pPr>
              <w:pStyle w:val="Compact"/>
              <w:jc w:val="left"/>
            </w:pPr>
            <w:r>
              <w:t xml:space="preserve">WATER SUPPLY RULE VIOLATIONS</w:t>
            </w:r>
          </w:p>
        </w:tc>
        <w:tc>
          <w:p>
            <w:pPr>
              <w:pStyle w:val="Compact"/>
              <w:jc w:val="left"/>
            </w:pPr>
            <w:r>
              <w:t xml:space="preserve">Water Supply Rule Violation</w:t>
            </w:r>
          </w:p>
        </w:tc>
        <w:tc>
          <w:p>
            <w:pPr>
              <w:pStyle w:val="Compact"/>
              <w:jc w:val="left"/>
            </w:pPr>
            <w:r>
              <w:t xml:space="preserve">Sum of 5 Regulated PFAS</w:t>
            </w:r>
          </w:p>
        </w:tc>
        <w:tc>
          <w:p>
            <w:pPr>
              <w:pStyle w:val="Compact"/>
              <w:jc w:val="left"/>
            </w:pPr>
            <w:r>
              <w:t xml:space="preserve">01/01/2024 - 03/31/2024</w:t>
            </w:r>
          </w:p>
        </w:tc>
      </w:tr>
      <w:tr>
        <w:tc>
          <w:p>
            <w:pPr>
              <w:pStyle w:val="Compact"/>
              <w:jc w:val="left"/>
            </w:pPr>
            <w:r>
              <w:t xml:space="preserve">WATER SUPPLY RULE VIOLATIONS</w:t>
            </w:r>
          </w:p>
        </w:tc>
        <w:tc>
          <w:p>
            <w:pPr>
              <w:pStyle w:val="Compact"/>
              <w:jc w:val="left"/>
            </w:pPr>
            <w:r>
              <w:t xml:space="preserve">Water Supply Rule Violation</w:t>
            </w:r>
          </w:p>
        </w:tc>
        <w:tc>
          <w:p>
            <w:pPr>
              <w:pStyle w:val="Compact"/>
              <w:jc w:val="left"/>
            </w:pPr>
            <w:r>
              <w:t xml:space="preserve">Sum of 5 Regulated PFAS</w:t>
            </w:r>
          </w:p>
        </w:tc>
        <w:tc>
          <w:p>
            <w:pPr>
              <w:pStyle w:val="Compact"/>
              <w:jc w:val="left"/>
            </w:pPr>
            <w:r>
              <w:t xml:space="preserve">04/01/2024 - 06/30/2024</w:t>
            </w:r>
          </w:p>
        </w:tc>
      </w:tr>
      <w:tr>
        <w:tc>
          <w:p>
            <w:pPr>
              <w:pStyle w:val="Compact"/>
              <w:jc w:val="left"/>
            </w:pPr>
            <w:r>
              <w:t xml:space="preserve">WATER SUPPLY RULE VIOLATIONS</w:t>
            </w:r>
          </w:p>
        </w:tc>
        <w:tc>
          <w:p>
            <w:pPr>
              <w:pStyle w:val="Compact"/>
              <w:jc w:val="left"/>
            </w:pPr>
            <w:r>
              <w:t xml:space="preserve">Water Supply Rule Violation</w:t>
            </w:r>
          </w:p>
        </w:tc>
        <w:tc>
          <w:p>
            <w:pPr>
              <w:pStyle w:val="Compact"/>
              <w:jc w:val="left"/>
            </w:pPr>
            <w:r>
              <w:t xml:space="preserve">Sum of 5 Regulated PFAS</w:t>
            </w:r>
          </w:p>
        </w:tc>
        <w:tc>
          <w:p>
            <w:pPr>
              <w:pStyle w:val="Compact"/>
              <w:jc w:val="left"/>
            </w:pPr>
            <w:r>
              <w:t xml:space="preserve">07/01/2024 - 09/30/2024</w:t>
            </w:r>
          </w:p>
        </w:tc>
      </w:tr>
      <w:tr>
        <w:tc>
          <w:p>
            <w:pPr>
              <w:pStyle w:val="Compact"/>
              <w:jc w:val="left"/>
            </w:pPr>
            <w:r>
              <w:t xml:space="preserve">WATER SUPPLY RULE VIOLATIONS</w:t>
            </w:r>
          </w:p>
        </w:tc>
        <w:tc>
          <w:p>
            <w:pPr>
              <w:pStyle w:val="Compact"/>
              <w:jc w:val="left"/>
            </w:pPr>
            <w:r>
              <w:t xml:space="preserve">Water Supply Rule Violation</w:t>
            </w:r>
          </w:p>
        </w:tc>
        <w:tc>
          <w:p>
            <w:pPr>
              <w:pStyle w:val="Compact"/>
              <w:jc w:val="left"/>
            </w:pPr>
            <w:r>
              <w:t xml:space="preserve">Sum of 5 Regulated PFAS</w:t>
            </w:r>
          </w:p>
        </w:tc>
        <w:tc>
          <w:p>
            <w:pPr>
              <w:pStyle w:val="Compact"/>
              <w:jc w:val="left"/>
            </w:pPr>
            <w:r>
              <w:t xml:space="preserve">10/01/2024 - 12/31/2024</w:t>
            </w:r>
          </w:p>
        </w:tc>
      </w:tr>
    </w:tbl>
    <w:p>
      <w:pPr>
        <w:pStyle w:val="BodyText"/>
      </w:pPr>
    </w:p>
    <w:p>
      <w:pPr>
        <w:pStyle w:val="BodyText"/>
      </w:pPr>
      <w:r>
        <w:rPr>
          <w:b/>
        </w:rPr>
        <w:t xml:space="preserve">To be Completed by the Water System.</w:t>
      </w:r>
      <w:r>
        <w:t xml:space="preserve"> </w:t>
      </w:r>
      <w:r>
        <w:rPr>
          <w:i/>
        </w:rPr>
        <w:t xml:space="preserve">List any steps taken to correct the violations listed above:</w:t>
      </w:r>
      <w:r>
        <w:rPr>
          <w:i/>
        </w:rPr>
        <w:t xml:space="preserve"> </w:t>
      </w:r>
      <w:r>
        <w:br/>
      </w:r>
    </w:p>
    <w:p>
      <w:pPr>
        <w:pStyle w:val="BodyText"/>
      </w:pP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NORTHSHORE MHP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NORTHSHORE MHP.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BodyText"/>
      </w:pPr>
      <w:r>
        <w:t xml:space="preserve">PFAS is a group of chemicals that may affect different systems in the body. Although more research is needed, some studies in people have shown that these chemicals may affect growth, learning, and behavior in babies and children; lower a women’s chance of getting pregnant; interfere with the body’s natural hormones; increase cholesterol levels; affect the immune system; and increase the risk of cancer.</w:t>
      </w:r>
      <w:r>
        <w:br/>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2025-03-18T12:08:41Z</dcterms:created>
  <dcterms:modified xsi:type="dcterms:W3CDTF">2025-03-18T12:08:41Z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