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79d9e070a372ee796010ef0ee1fa1895ca6b92"/>
      <w:r>
        <w:t xml:space="preserve">VT0005240 Consumer Confidence Report Certificate of Delivery 2025</w:t>
      </w:r>
      <w:bookmarkEnd w:id="20"/>
    </w:p>
    <w:p>
      <w:pPr>
        <w:pStyle w:val="Heading6"/>
      </w:pPr>
      <w:bookmarkStart w:id="21" w:name="hemlock-ridge-condominium"/>
      <w:r>
        <w:t xml:space="preserve">HEMLOCK RIDGE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emlock-ridge-condominium---vt0005240"/>
      <w:r>
        <w:t xml:space="preserve">HEMLOCK RIDGE CONDOMINIUM - VT0005240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fbadf539353f01fada838984efbc23eb566a57"/>
      <w:r>
        <w:t xml:space="preserve">Detected Contaminants HEMLOCK RIDGE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0.246</w:t>
            </w:r>
          </w:p>
        </w:tc>
        <w:tc>
          <w:p>
            <w:pPr>
              <w:pStyle w:val="Compact"/>
              <w:jc w:val="left"/>
            </w:pPr>
            <w:r>
              <w:t xml:space="preserve">0.080 - 0.380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04/21/2022</w:t>
            </w:r>
          </w:p>
        </w:tc>
        <w:tc>
          <w:p>
            <w:pPr>
              <w:pStyle w:val="Compact"/>
              <w:jc w:val="left"/>
            </w:pPr>
            <w:r>
              <w:t xml:space="preserve">0.047</w:t>
            </w:r>
          </w:p>
        </w:tc>
        <w:tc>
          <w:p>
            <w:pPr>
              <w:pStyle w:val="Compact"/>
              <w:jc w:val="left"/>
            </w:pPr>
            <w:r>
              <w:t xml:space="preserve">0.047 - 0.047</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04/21/2022</w:t>
            </w:r>
          </w:p>
        </w:tc>
        <w:tc>
          <w:p>
            <w:pPr>
              <w:pStyle w:val="Compact"/>
              <w:jc w:val="left"/>
            </w:pPr>
            <w:r>
              <w:t xml:space="preserve">0.12</w:t>
            </w:r>
          </w:p>
        </w:tc>
        <w:tc>
          <w:p>
            <w:pPr>
              <w:pStyle w:val="Compact"/>
              <w:jc w:val="left"/>
            </w:pPr>
            <w:r>
              <w:t xml:space="preserve">0.12 - 0.12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04/10/2025</w:t>
            </w:r>
          </w:p>
        </w:tc>
        <w:tc>
          <w:p>
            <w:pPr>
              <w:pStyle w:val="Compact"/>
              <w:jc w:val="left"/>
            </w:pPr>
            <w:r>
              <w:t xml:space="preserve">0.022</w:t>
            </w:r>
          </w:p>
        </w:tc>
        <w:tc>
          <w:p>
            <w:pPr>
              <w:pStyle w:val="Compact"/>
              <w:jc w:val="left"/>
            </w:pPr>
            <w:r>
              <w:t xml:space="preserve">0.022 - 0.022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Selenium</w:t>
            </w:r>
          </w:p>
        </w:tc>
        <w:tc>
          <w:p>
            <w:pPr>
              <w:pStyle w:val="Compact"/>
              <w:jc w:val="left"/>
            </w:pPr>
            <w:r>
              <w:t xml:space="preserve">04/21/2022</w:t>
            </w:r>
          </w:p>
        </w:tc>
        <w:tc>
          <w:p>
            <w:pPr>
              <w:pStyle w:val="Compact"/>
              <w:jc w:val="left"/>
            </w:pPr>
            <w:r>
              <w:t xml:space="preserve">2.9</w:t>
            </w:r>
          </w:p>
        </w:tc>
        <w:tc>
          <w:p>
            <w:pPr>
              <w:pStyle w:val="Compact"/>
              <w:jc w:val="left"/>
            </w:pPr>
            <w:r>
              <w:t xml:space="preserve">2.9 - 2.9</w:t>
            </w:r>
          </w:p>
        </w:tc>
        <w:tc>
          <w:p>
            <w:pPr>
              <w:pStyle w:val="Compact"/>
              <w:jc w:val="left"/>
            </w:pPr>
            <w:r>
              <w:t xml:space="preserve">ppb</w:t>
            </w:r>
          </w:p>
        </w:tc>
        <w:tc>
          <w:p>
            <w:pPr>
              <w:pStyle w:val="Compact"/>
              <w:jc w:val="left"/>
            </w:pPr>
            <w:r>
              <w:t xml:space="preserve">50</w:t>
            </w:r>
          </w:p>
        </w:tc>
        <w:tc>
          <w:p>
            <w:pPr>
              <w:pStyle w:val="Compact"/>
              <w:jc w:val="left"/>
            </w:pPr>
            <w:r>
              <w:t xml:space="preserve">50</w:t>
            </w:r>
          </w:p>
        </w:tc>
        <w:tc>
          <w:p>
            <w:pPr>
              <w:pStyle w:val="Compact"/>
              <w:jc w:val="left"/>
            </w:pPr>
            <w:r>
              <w:t xml:space="preserve">Discharge from petroleum  and metal refineries;  Erosion of natural deposits;  Discharge from mines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11/06/2025</w:t>
            </w:r>
          </w:p>
        </w:tc>
        <w:tc>
          <w:p>
            <w:pPr>
              <w:pStyle w:val="Compact"/>
              <w:jc w:val="left"/>
            </w:pPr>
            <w:r>
              <w:t xml:space="preserve">3.6</w:t>
            </w:r>
          </w:p>
        </w:tc>
        <w:tc>
          <w:p>
            <w:pPr>
              <w:pStyle w:val="Compact"/>
              <w:jc w:val="left"/>
            </w:pPr>
            <w:r>
              <w:t xml:space="preserve">3.6 - 3.6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08/12/2021</w:t>
            </w:r>
          </w:p>
        </w:tc>
        <w:tc>
          <w:p>
            <w:pPr>
              <w:pStyle w:val="Compact"/>
              <w:jc w:val="left"/>
            </w:pPr>
            <w:r>
              <w:t xml:space="preserve">2.1</w:t>
            </w:r>
          </w:p>
        </w:tc>
        <w:tc>
          <w:p>
            <w:pPr>
              <w:pStyle w:val="Compact"/>
              <w:jc w:val="left"/>
            </w:pPr>
            <w:r>
              <w:t xml:space="preserve">2.1 - 2.1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11/06/2025</w:t>
            </w:r>
          </w:p>
        </w:tc>
        <w:tc>
          <w:p>
            <w:pPr>
              <w:pStyle w:val="Compact"/>
              <w:jc w:val="left"/>
            </w:pPr>
            <w:r>
              <w:t xml:space="preserve">2.8</w:t>
            </w:r>
          </w:p>
        </w:tc>
        <w:tc>
          <w:p>
            <w:pPr>
              <w:pStyle w:val="Compact"/>
              <w:jc w:val="left"/>
            </w:pPr>
            <w:r>
              <w:t xml:space="preserve">2.8 - 2.8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11/06/2025</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BUILDING 1, UNIT D</w:t>
            </w:r>
          </w:p>
        </w:tc>
        <w:tc>
          <w:p>
            <w:pPr>
              <w:pStyle w:val="Compact"/>
              <w:jc w:val="left"/>
            </w:pPr>
            <w:r>
              <w:t xml:space="preserve">12</w:t>
            </w:r>
          </w:p>
        </w:tc>
        <w:tc>
          <w:p>
            <w:pPr>
              <w:pStyle w:val="Compact"/>
              <w:jc w:val="left"/>
            </w:pPr>
            <w:r>
              <w:t xml:space="preserve">12 - 12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BUILDING 4, UNIT A</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12/09/2025</w:t>
            </w:r>
          </w:p>
        </w:tc>
        <w:tc>
          <w:p>
            <w:pPr>
              <w:pStyle w:val="Compact"/>
              <w:jc w:val="left"/>
            </w:pPr>
            <w:r>
              <w:t xml:space="preserve">3.1</w:t>
            </w:r>
          </w:p>
        </w:tc>
        <w:tc>
          <w:p>
            <w:pPr>
              <w:pStyle w:val="Compact"/>
              <w:jc w:val="left"/>
            </w:pPr>
            <w:r>
              <w:t xml:space="preserve">0 - 3.4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12/09/2025</w:t>
            </w:r>
          </w:p>
        </w:tc>
        <w:tc>
          <w:p>
            <w:pPr>
              <w:pStyle w:val="Compact"/>
              <w:jc w:val="left"/>
            </w:pPr>
            <w:r>
              <w:t xml:space="preserve">0.057</w:t>
            </w:r>
          </w:p>
        </w:tc>
        <w:tc>
          <w:p>
            <w:pPr>
              <w:pStyle w:val="Compact"/>
              <w:jc w:val="left"/>
            </w:pPr>
            <w:r>
              <w:t xml:space="preserve">0 - 0.064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05/15/2025</w:t>
            </w:r>
          </w:p>
        </w:tc>
        <w:tc>
          <w:p>
            <w:pPr>
              <w:pStyle w:val="Compact"/>
              <w:jc w:val="left"/>
            </w:pPr>
            <w:r>
              <w:t xml:space="preserve">1.9</w:t>
            </w:r>
          </w:p>
        </w:tc>
        <w:tc>
          <w:p>
            <w:pPr>
              <w:pStyle w:val="Compact"/>
              <w:jc w:val="left"/>
            </w:pPr>
            <w:r>
              <w:t xml:space="preserve">0 - 2.4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05/15/2025</w:t>
            </w:r>
          </w:p>
        </w:tc>
        <w:tc>
          <w:p>
            <w:pPr>
              <w:pStyle w:val="Compact"/>
              <w:jc w:val="left"/>
            </w:pPr>
            <w:r>
              <w:t xml:space="preserve">0.051</w:t>
            </w:r>
          </w:p>
        </w:tc>
        <w:tc>
          <w:p>
            <w:pPr>
              <w:pStyle w:val="Compact"/>
              <w:jc w:val="left"/>
            </w:pPr>
            <w:r>
              <w:t xml:space="preserve">0.037 - 0.058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OCCT/SOWT INSTALL DEMONSTRATION (LCR)</w:t>
            </w:r>
          </w:p>
        </w:tc>
        <w:tc>
          <w:p>
            <w:pPr>
              <w:pStyle w:val="Compact"/>
              <w:jc w:val="left"/>
            </w:pPr>
            <w:r>
              <w:t xml:space="preserve">Treatment Technique Violation</w:t>
            </w:r>
          </w:p>
        </w:tc>
        <w:tc>
          <w:p>
            <w:pPr>
              <w:pStyle w:val="Compact"/>
              <w:jc w:val="left"/>
            </w:pPr>
            <w:r>
              <w:t xml:space="preserve">LEAD &amp; COPPER RULE</w:t>
            </w:r>
          </w:p>
        </w:tc>
        <w:tc>
          <w:p>
            <w:pPr>
              <w:pStyle w:val="Compact"/>
              <w:jc w:val="left"/>
            </w:pPr>
            <w:r>
              <w:t xml:space="preserve">11/16/2025 -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HEMLOCK RIDGE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HEMLOCK RIDGE CONDOMINIUM.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2026-03-10T13:43:20Z</dcterms:created>
  <dcterms:modified xsi:type="dcterms:W3CDTF">2026-03-10T13:43:20Z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