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9d6e086b5127fb6e9872af71569f9edb6602ee"/>
      <w:r>
        <w:t xml:space="preserve">VT0005228 Consumer Confidence Report Certificate of Delivery 2025</w:t>
      </w:r>
      <w:bookmarkEnd w:id="20"/>
    </w:p>
    <w:p>
      <w:pPr>
        <w:pStyle w:val="Heading6"/>
      </w:pPr>
      <w:bookmarkStart w:id="21" w:name="proctor-water-dept"/>
      <w:r>
        <w:t xml:space="preserve">PROCTOR WATER DEPT</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proctor-water-dept---vt0005228"/>
      <w:r>
        <w:t xml:space="preserve">PROCTOR WATER DEPT - VT0005228</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NEW FIELD STREET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proctor-water-dept"/>
      <w:r>
        <w:t xml:space="preserve">Detected Contaminants PROCTOR WATER DEPT</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0.72</w:t>
            </w:r>
          </w:p>
        </w:tc>
        <w:tc>
          <w:p>
            <w:pPr>
              <w:pStyle w:val="Compact"/>
              <w:jc w:val="left"/>
            </w:pPr>
            <w:r>
              <w:t xml:space="preserve">0.720 - 0.720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06/14/2021</w:t>
            </w:r>
          </w:p>
        </w:tc>
        <w:tc>
          <w:p>
            <w:pPr>
              <w:pStyle w:val="Compact"/>
              <w:jc w:val="left"/>
            </w:pPr>
            <w:r>
              <w:t xml:space="preserve">0.021</w:t>
            </w:r>
          </w:p>
        </w:tc>
        <w:tc>
          <w:p>
            <w:pPr>
              <w:pStyle w:val="Compact"/>
              <w:jc w:val="left"/>
            </w:pPr>
            <w:r>
              <w:t xml:space="preserve">0.021 - 0.021</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Fluoride</w:t>
            </w:r>
          </w:p>
        </w:tc>
        <w:tc>
          <w:p>
            <w:pPr>
              <w:pStyle w:val="Compact"/>
              <w:jc w:val="left"/>
            </w:pPr>
            <w:r>
              <w:t xml:space="preserve">10/07/2025</w:t>
            </w:r>
          </w:p>
        </w:tc>
        <w:tc>
          <w:p>
            <w:pPr>
              <w:pStyle w:val="Compact"/>
              <w:jc w:val="left"/>
            </w:pPr>
            <w:r>
              <w:t xml:space="preserve">0.8</w:t>
            </w:r>
          </w:p>
        </w:tc>
        <w:tc>
          <w:p>
            <w:pPr>
              <w:pStyle w:val="Compact"/>
              <w:jc w:val="left"/>
            </w:pPr>
            <w:r>
              <w:t xml:space="preserve">0.5 - 0.8</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Nitrate</w:t>
            </w:r>
          </w:p>
        </w:tc>
        <w:tc>
          <w:p>
            <w:pPr>
              <w:pStyle w:val="Compact"/>
              <w:jc w:val="left"/>
            </w:pPr>
            <w:r>
              <w:t xml:space="preserve">03/19/2025</w:t>
            </w:r>
          </w:p>
        </w:tc>
        <w:tc>
          <w:p>
            <w:pPr>
              <w:pStyle w:val="Compact"/>
              <w:jc w:val="left"/>
            </w:pPr>
            <w:r>
              <w:t xml:space="preserve">0.45</w:t>
            </w:r>
          </w:p>
        </w:tc>
        <w:tc>
          <w:p>
            <w:pPr>
              <w:pStyle w:val="Compact"/>
              <w:jc w:val="left"/>
            </w:pPr>
            <w:r>
              <w:t xml:space="preserve">0.45 - 0.45</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12/20/2023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18 GIBBS STREET</w:t>
            </w:r>
          </w:p>
        </w:tc>
        <w:tc>
          <w:p>
            <w:pPr>
              <w:pStyle w:val="Compact"/>
              <w:jc w:val="left"/>
            </w:pPr>
            <w:r>
              <w:t xml:space="preserve">16</w:t>
            </w:r>
          </w:p>
        </w:tc>
        <w:tc>
          <w:p>
            <w:pPr>
              <w:pStyle w:val="Compact"/>
              <w:jc w:val="left"/>
            </w:pPr>
            <w:r>
              <w:t xml:space="preserve">16 - 16</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09/27/2024</w:t>
            </w:r>
          </w:p>
        </w:tc>
        <w:tc>
          <w:p>
            <w:pPr>
              <w:pStyle w:val="Compact"/>
              <w:jc w:val="left"/>
            </w:pPr>
            <w:r>
              <w:t xml:space="preserve">4.3</w:t>
            </w:r>
          </w:p>
        </w:tc>
        <w:tc>
          <w:p>
            <w:pPr>
              <w:pStyle w:val="Compact"/>
              <w:jc w:val="left"/>
            </w:pPr>
            <w:r>
              <w:t xml:space="preserve">0 - 8.7</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09/27/2024</w:t>
            </w:r>
          </w:p>
        </w:tc>
        <w:tc>
          <w:p>
            <w:pPr>
              <w:pStyle w:val="Compact"/>
              <w:jc w:val="left"/>
            </w:pPr>
            <w:r>
              <w:t xml:space="preserve">0.14</w:t>
            </w:r>
          </w:p>
        </w:tc>
        <w:tc>
          <w:p>
            <w:pPr>
              <w:pStyle w:val="Compact"/>
              <w:jc w:val="left"/>
            </w:pPr>
            <w:r>
              <w:t xml:space="preserve">0 - 0.28</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FOLLOW-UP OR ROUTINE TAP M/R (LCR)</w:t>
            </w:r>
          </w:p>
        </w:tc>
        <w:tc>
          <w:p>
            <w:pPr>
              <w:pStyle w:val="Compact"/>
              <w:jc w:val="left"/>
            </w:pPr>
            <w:r>
              <w:t xml:space="preserve">Failure to Monitor</w:t>
            </w:r>
          </w:p>
        </w:tc>
        <w:tc>
          <w:p>
            <w:pPr>
              <w:pStyle w:val="Compact"/>
              <w:jc w:val="left"/>
            </w:pPr>
            <w:r>
              <w:t xml:space="preserve">LEAD &amp; COPPER RULE</w:t>
            </w:r>
          </w:p>
        </w:tc>
        <w:tc>
          <w:p>
            <w:pPr>
              <w:pStyle w:val="Compact"/>
              <w:jc w:val="left"/>
            </w:pPr>
            <w:r>
              <w:t xml:space="preserve">01/01/2023 - 09/27/2024</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PROCTOR WATER DEPT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PROCTOR WATER DEPT.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2026-03-10T13:42:41Z</dcterms:created>
  <dcterms:modified xsi:type="dcterms:W3CDTF">2026-03-10T13:42:41Z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