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eab9a69f755aebc71d805dc511369ae2035a13"/>
      <w:r>
        <w:t xml:space="preserve">VT0005225 Consumer Confidence Report Certificate of Delivery 2025</w:t>
      </w:r>
      <w:bookmarkEnd w:id="20"/>
    </w:p>
    <w:p>
      <w:pPr>
        <w:pStyle w:val="Heading6"/>
      </w:pPr>
      <w:bookmarkStart w:id="21" w:name="pittsford-florence-water-dept"/>
      <w:r>
        <w:t xml:space="preserve">PITTSFORD FLORENCE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d7fa5c59973ac2df07386884db1686d9b9cdf5c"/>
      <w:r>
        <w:t xml:space="preserve">PITTSFORD FLORENCE WATER DEPT - VT0005225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SAND SPRING</w:t>
            </w:r>
          </w:p>
        </w:tc>
        <w:tc>
          <w:p>
            <w:pPr>
              <w:pStyle w:val="Compact"/>
              <w:jc w:val="left"/>
            </w:pPr>
            <w:r>
              <w:t xml:space="preserve">Groundwater</w:t>
            </w:r>
          </w:p>
        </w:tc>
      </w:tr>
      <w:tr>
        <w:tc>
          <w:p>
            <w:pPr>
              <w:pStyle w:val="Compact"/>
              <w:jc w:val="left"/>
            </w:pPr>
            <w:r>
              <w:t xml:space="preserve">THE WALKER SPRINGS 1</w:t>
            </w:r>
          </w:p>
        </w:tc>
        <w:tc>
          <w:p>
            <w:pPr>
              <w:pStyle w:val="Compact"/>
              <w:jc w:val="left"/>
            </w:pPr>
            <w:r>
              <w:t xml:space="preserve">Groundwater</w:t>
            </w:r>
          </w:p>
        </w:tc>
      </w:tr>
      <w:tr>
        <w:tc>
          <w:p>
            <w:pPr>
              <w:pStyle w:val="Compact"/>
              <w:jc w:val="left"/>
            </w:pPr>
            <w:r>
              <w:t xml:space="preserve">THE WALKER SPRINGS 2</w:t>
            </w:r>
          </w:p>
        </w:tc>
        <w:tc>
          <w:p>
            <w:pPr>
              <w:pStyle w:val="Compact"/>
              <w:jc w:val="left"/>
            </w:pPr>
            <w:r>
              <w:t xml:space="preserve">Groundwater</w:t>
            </w:r>
          </w:p>
        </w:tc>
      </w:tr>
      <w:tr>
        <w:tc>
          <w:p>
            <w:pPr>
              <w:pStyle w:val="Compact"/>
              <w:jc w:val="left"/>
            </w:pPr>
            <w:r>
              <w:t xml:space="preserve">THE WALKER SPRINGS 3</w:t>
            </w:r>
          </w:p>
        </w:tc>
        <w:tc>
          <w:p>
            <w:pPr>
              <w:pStyle w:val="Compact"/>
              <w:jc w:val="left"/>
            </w:pPr>
            <w:r>
              <w:t xml:space="preserve">Groundwater</w:t>
            </w:r>
          </w:p>
        </w:tc>
      </w:tr>
      <w:tr>
        <w:tc>
          <w:p>
            <w:pPr>
              <w:pStyle w:val="Compact"/>
              <w:jc w:val="left"/>
            </w:pPr>
            <w:r>
              <w:t xml:space="preserve">THE WALKER SPRINGS 4</w:t>
            </w:r>
          </w:p>
        </w:tc>
        <w:tc>
          <w:p>
            <w:pPr>
              <w:pStyle w:val="Compact"/>
              <w:jc w:val="left"/>
            </w:pPr>
            <w:r>
              <w:t xml:space="preserve">Groundwater</w:t>
            </w:r>
          </w:p>
        </w:tc>
      </w:tr>
      <w:tr>
        <w:tc>
          <w:p>
            <w:pPr>
              <w:pStyle w:val="Compact"/>
              <w:jc w:val="left"/>
            </w:pPr>
            <w:r>
              <w:t xml:space="preserve">THE WALKER SPRINGS 5</w:t>
            </w:r>
          </w:p>
        </w:tc>
        <w:tc>
          <w:p>
            <w:pPr>
              <w:pStyle w:val="Compact"/>
              <w:jc w:val="left"/>
            </w:pPr>
            <w:r>
              <w:t xml:space="preserve">Groundwater</w:t>
            </w:r>
          </w:p>
        </w:tc>
      </w:tr>
      <w:tr>
        <w:tc>
          <w:p>
            <w:pPr>
              <w:pStyle w:val="Compact"/>
              <w:jc w:val="left"/>
            </w:pPr>
            <w:r>
              <w:t xml:space="preserve">THE FLORENCE WELL (GRAVEL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ea1b22a275519ea7a563e5c86fbe70ddaa2cc8"/>
      <w:r>
        <w:t xml:space="preserve">Detected Contaminants PITTSFORD FLORENCE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0.197</w:t>
            </w:r>
          </w:p>
        </w:tc>
        <w:tc>
          <w:p>
            <w:pPr>
              <w:pStyle w:val="Compact"/>
              <w:jc w:val="left"/>
            </w:pPr>
            <w:r>
              <w:t xml:space="preserve">0.110 - 0.430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07/10/2024</w:t>
            </w:r>
          </w:p>
        </w:tc>
        <w:tc>
          <w:p>
            <w:pPr>
              <w:pStyle w:val="Compact"/>
              <w:jc w:val="left"/>
            </w:pPr>
            <w:r>
              <w:t xml:space="preserve">0.026</w:t>
            </w:r>
          </w:p>
        </w:tc>
        <w:tc>
          <w:p>
            <w:pPr>
              <w:pStyle w:val="Compact"/>
              <w:jc w:val="left"/>
            </w:pPr>
            <w:r>
              <w:t xml:space="preserve">0 - 0.026</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07/10/2024</w:t>
            </w:r>
          </w:p>
        </w:tc>
        <w:tc>
          <w:p>
            <w:pPr>
              <w:pStyle w:val="Compact"/>
              <w:jc w:val="left"/>
            </w:pPr>
            <w:r>
              <w:t xml:space="preserve">0.032</w:t>
            </w:r>
          </w:p>
        </w:tc>
        <w:tc>
          <w:p>
            <w:pPr>
              <w:pStyle w:val="Compact"/>
              <w:jc w:val="left"/>
            </w:pPr>
            <w:r>
              <w:t xml:space="preserve">0 - 0.032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01/22/2025</w:t>
            </w:r>
          </w:p>
        </w:tc>
        <w:tc>
          <w:p>
            <w:pPr>
              <w:pStyle w:val="Compact"/>
              <w:jc w:val="left"/>
            </w:pPr>
            <w:r>
              <w:t xml:space="preserve">2</w:t>
            </w:r>
          </w:p>
        </w:tc>
        <w:tc>
          <w:p>
            <w:pPr>
              <w:pStyle w:val="Compact"/>
              <w:jc w:val="left"/>
            </w:pPr>
            <w:r>
              <w:t xml:space="preserve">0.56 - 2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BOVEY FARM, 1444 WEST CREEK RD</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06/10/2025 - 06/11/2025</w:t>
            </w:r>
          </w:p>
        </w:tc>
        <w:tc>
          <w:p>
            <w:pPr>
              <w:pStyle w:val="Compact"/>
              <w:jc w:val="left"/>
            </w:pPr>
            <w:r>
              <w:t xml:space="preserve">1.4</w:t>
            </w:r>
          </w:p>
        </w:tc>
        <w:tc>
          <w:p>
            <w:pPr>
              <w:pStyle w:val="Compact"/>
              <w:jc w:val="left"/>
            </w:pPr>
            <w:r>
              <w:t xml:space="preserve">0 - 7.2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06/10/2025 - 06/11/2025</w:t>
            </w:r>
          </w:p>
        </w:tc>
        <w:tc>
          <w:p>
            <w:pPr>
              <w:pStyle w:val="Compact"/>
              <w:jc w:val="left"/>
            </w:pPr>
            <w:r>
              <w:t xml:space="preserve">0.089</w:t>
            </w:r>
          </w:p>
        </w:tc>
        <w:tc>
          <w:p>
            <w:pPr>
              <w:pStyle w:val="Compact"/>
              <w:jc w:val="left"/>
            </w:pPr>
            <w:r>
              <w:t xml:space="preserve">0.03 - 0.17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PITTSFORD FLORENCE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PITTSFORD FLORENCE WATER DEPT.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2026-03-10T13:42:11Z</dcterms:created>
  <dcterms:modified xsi:type="dcterms:W3CDTF">2026-03-10T13:42:11Z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