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a9ef75f5f316323da02b40ecd2988dc9848d71d"/>
      <w:r>
        <w:t xml:space="preserve">VT0005204 Consumer Confidence Report Certificate of Delivery 2024</w:t>
      </w:r>
      <w:bookmarkEnd w:id="20"/>
    </w:p>
    <w:p>
      <w:pPr>
        <w:pStyle w:val="Heading6"/>
      </w:pPr>
      <w:bookmarkStart w:id="21" w:name="newport-center-water-system"/>
      <w:r>
        <w:t xml:space="preserve">NEWPORT CENTER WATER SYSTEM</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newport-center-water-system---vt0005204"/>
      <w:r>
        <w:t xml:space="preserve">NEWPORT CENTER WATER SYSTEM - VT0005204</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 B</w:t>
            </w:r>
          </w:p>
        </w:tc>
        <w:tc>
          <w:p>
            <w:pPr>
              <w:pStyle w:val="Compact"/>
              <w:jc w:val="left"/>
            </w:pPr>
            <w:r>
              <w:t xml:space="preserve">Groundwater</w:t>
            </w:r>
          </w:p>
        </w:tc>
      </w:tr>
      <w:tr>
        <w:tc>
          <w:p>
            <w:pPr>
              <w:pStyle w:val="Compact"/>
              <w:jc w:val="left"/>
            </w:pPr>
            <w:r>
              <w:t xml:space="preserve">WELL HSA 2</w:t>
            </w:r>
          </w:p>
        </w:tc>
        <w:tc>
          <w:p>
            <w:pPr>
              <w:pStyle w:val="Compact"/>
              <w:jc w:val="left"/>
            </w:pPr>
            <w:r>
              <w:t xml:space="preserve">Groundwater</w:t>
            </w:r>
          </w:p>
        </w:tc>
      </w:tr>
      <w:tr>
        <w:tc>
          <w:p>
            <w:pPr>
              <w:pStyle w:val="Compact"/>
              <w:jc w:val="left"/>
            </w:pPr>
            <w:r>
              <w:t xml:space="preserve">WELL A</w:t>
            </w:r>
          </w:p>
        </w:tc>
        <w:tc>
          <w:p>
            <w:pPr>
              <w:pStyle w:val="Compact"/>
              <w:jc w:val="left"/>
            </w:pPr>
            <w:r>
              <w:t xml:space="preserve">Groundwater</w:t>
            </w:r>
          </w:p>
        </w:tc>
      </w:tr>
      <w:tr>
        <w:tc>
          <w:p>
            <w:pPr>
              <w:pStyle w:val="Compact"/>
              <w:jc w:val="left"/>
            </w:pPr>
            <w:r>
              <w:t xml:space="preserve">WELL 7</w:t>
            </w:r>
          </w:p>
        </w:tc>
        <w:tc>
          <w:p>
            <w:pPr>
              <w:pStyle w:val="Compact"/>
              <w:jc w:val="left"/>
            </w:pPr>
            <w:r>
              <w:t xml:space="preserve">Groundwater</w:t>
            </w:r>
          </w:p>
        </w:tc>
      </w:tr>
      <w:tr>
        <w:tc>
          <w:p>
            <w:pPr>
              <w:pStyle w:val="Compact"/>
              <w:jc w:val="left"/>
            </w:pPr>
            <w:r>
              <w:t xml:space="preserve">WELL 6</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8aa84df6ba7c60c795fdbced775a628952fde55"/>
      <w:r>
        <w:t xml:space="preserve">Detected Contaminants NEWPORT CENTER WATER SYSTEM</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0.445</w:t>
            </w:r>
          </w:p>
        </w:tc>
        <w:tc>
          <w:p>
            <w:pPr>
              <w:pStyle w:val="Compact"/>
              <w:jc w:val="left"/>
            </w:pPr>
            <w:r>
              <w:t xml:space="preserve">0.390 - 0.510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Arsenic</w:t>
            </w:r>
          </w:p>
        </w:tc>
        <w:tc>
          <w:p>
            <w:pPr>
              <w:pStyle w:val="Compact"/>
              <w:jc w:val="left"/>
            </w:pPr>
            <w:r>
              <w:t xml:space="preserve">03/25/2024</w:t>
            </w:r>
          </w:p>
        </w:tc>
        <w:tc>
          <w:p>
            <w:pPr>
              <w:pStyle w:val="Compact"/>
              <w:jc w:val="left"/>
            </w:pPr>
            <w:r>
              <w:t xml:space="preserve">10.3</w:t>
            </w:r>
          </w:p>
        </w:tc>
        <w:tc>
          <w:p>
            <w:pPr>
              <w:pStyle w:val="Compact"/>
              <w:jc w:val="left"/>
            </w:pPr>
            <w:r>
              <w:t xml:space="preserve">0 - 10.3</w:t>
            </w:r>
          </w:p>
        </w:tc>
        <w:tc>
          <w:p>
            <w:pPr>
              <w:pStyle w:val="Compact"/>
              <w:jc w:val="left"/>
            </w:pPr>
            <w:r>
              <w:t xml:space="preserve">ppb</w:t>
            </w:r>
          </w:p>
        </w:tc>
        <w:tc>
          <w:p>
            <w:pPr>
              <w:pStyle w:val="Compact"/>
              <w:jc w:val="left"/>
            </w:pPr>
            <w:r>
              <w:t xml:space="preserve">10</w:t>
            </w:r>
          </w:p>
        </w:tc>
        <w:tc>
          <w:p>
            <w:pPr>
              <w:pStyle w:val="Compact"/>
              <w:jc w:val="left"/>
            </w:pPr>
            <w:r>
              <w:t xml:space="preserve">0</w:t>
            </w:r>
          </w:p>
        </w:tc>
        <w:tc>
          <w:p>
            <w:pPr>
              <w:pStyle w:val="Compact"/>
              <w:jc w:val="left"/>
            </w:pPr>
            <w:r>
              <w:t xml:space="preserve">Erosion of natural deposits; Runoff from orchards; Runoff from glass and electronics production wastes.</w:t>
            </w:r>
          </w:p>
        </w:tc>
      </w:tr>
      <w:tr>
        <w:tc>
          <w:p>
            <w:pPr>
              <w:pStyle w:val="Compact"/>
              <w:jc w:val="left"/>
            </w:pPr>
            <w:r>
              <w:t xml:space="preserve">Fluoride</w:t>
            </w:r>
          </w:p>
        </w:tc>
        <w:tc>
          <w:p>
            <w:pPr>
              <w:pStyle w:val="Compact"/>
              <w:jc w:val="left"/>
            </w:pPr>
            <w:r>
              <w:t xml:space="preserve">03/29/2023</w:t>
            </w:r>
          </w:p>
        </w:tc>
        <w:tc>
          <w:p>
            <w:pPr>
              <w:pStyle w:val="Compact"/>
              <w:jc w:val="left"/>
            </w:pPr>
            <w:r>
              <w:t xml:space="preserve">0.19</w:t>
            </w:r>
          </w:p>
        </w:tc>
        <w:tc>
          <w:p>
            <w:pPr>
              <w:pStyle w:val="Compact"/>
              <w:jc w:val="left"/>
            </w:pPr>
            <w:r>
              <w:t xml:space="preserve">0.13 - 0.19</w:t>
            </w:r>
          </w:p>
        </w:tc>
        <w:tc>
          <w:p>
            <w:pPr>
              <w:pStyle w:val="Compact"/>
              <w:jc w:val="left"/>
            </w:pPr>
            <w:r>
              <w:t xml:space="preserve">ppm</w:t>
            </w:r>
          </w:p>
        </w:tc>
        <w:tc>
          <w:p>
            <w:pPr>
              <w:pStyle w:val="Compact"/>
              <w:jc w:val="left"/>
            </w:pPr>
            <w:r>
              <w:t xml:space="preserve">4</w:t>
            </w:r>
          </w:p>
        </w:tc>
        <w:tc>
          <w:p>
            <w:pPr>
              <w:pStyle w:val="Compact"/>
              <w:jc w:val="left"/>
            </w:pPr>
            <w:r>
              <w:t xml:space="preserve">4</w:t>
            </w:r>
          </w:p>
        </w:tc>
        <w:tc>
          <w:p>
            <w:pPr>
              <w:pStyle w:val="Compact"/>
              <w:jc w:val="left"/>
            </w:pPr>
            <w:r>
              <w:t xml:space="preserve">Erosion of natural deposits;  Water additive which promotes strong teeth; Discharge from fertilizer and aluminum factories</w:t>
            </w:r>
          </w:p>
        </w:tc>
      </w:tr>
      <w:tr>
        <w:tc>
          <w:p>
            <w:pPr>
              <w:pStyle w:val="Compact"/>
              <w:jc w:val="left"/>
            </w:pPr>
            <w:r>
              <w:t xml:space="preserve">Iron</w:t>
            </w:r>
          </w:p>
        </w:tc>
        <w:tc>
          <w:p>
            <w:pPr>
              <w:pStyle w:val="Compact"/>
              <w:jc w:val="left"/>
            </w:pPr>
            <w:r>
              <w:t xml:space="preserve">03/29/2023</w:t>
            </w:r>
          </w:p>
        </w:tc>
        <w:tc>
          <w:p>
            <w:pPr>
              <w:pStyle w:val="Compact"/>
              <w:jc w:val="left"/>
            </w:pPr>
            <w:r>
              <w:t xml:space="preserve">0.11</w:t>
            </w:r>
          </w:p>
        </w:tc>
        <w:tc>
          <w:p>
            <w:pPr>
              <w:pStyle w:val="Compact"/>
              <w:jc w:val="left"/>
            </w:pPr>
            <w:r>
              <w:t xml:space="preserve">0 - 0.11</w:t>
            </w:r>
          </w:p>
        </w:tc>
        <w:tc>
          <w:p>
            <w:pPr>
              <w:pStyle w:val="Compact"/>
              <w:jc w:val="left"/>
            </w:pPr>
            <w:r>
              <w:t xml:space="preserve">ppm</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w:t>
            </w:r>
          </w:p>
        </w:tc>
      </w:tr>
      <w:tr>
        <w:tc>
          <w:p>
            <w:pPr>
              <w:pStyle w:val="Compact"/>
              <w:jc w:val="left"/>
            </w:pPr>
            <w:r>
              <w:t xml:space="preserve">Manganese</w:t>
            </w:r>
          </w:p>
        </w:tc>
        <w:tc>
          <w:p>
            <w:pPr>
              <w:pStyle w:val="Compact"/>
              <w:jc w:val="left"/>
            </w:pPr>
            <w:r>
              <w:t xml:space="preserve">03/29/2023</w:t>
            </w:r>
          </w:p>
        </w:tc>
        <w:tc>
          <w:p>
            <w:pPr>
              <w:pStyle w:val="Compact"/>
              <w:jc w:val="left"/>
            </w:pPr>
            <w:r>
              <w:t xml:space="preserve">30</w:t>
            </w:r>
          </w:p>
        </w:tc>
        <w:tc>
          <w:p>
            <w:pPr>
              <w:pStyle w:val="Compact"/>
              <w:jc w:val="left"/>
            </w:pPr>
            <w:r>
              <w:t xml:space="preserve">0 - 30</w:t>
            </w:r>
          </w:p>
        </w:tc>
        <w:tc>
          <w:p>
            <w:pPr>
              <w:pStyle w:val="Compact"/>
              <w:jc w:val="left"/>
            </w:pPr>
            <w:r>
              <w:t xml:space="preserve">ppb</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 Vermont Department of Health has established a Health Advisory of 300 ppb. Manganese equal to or greater than 50 ppb can lead to unacceptable taste or staining of fixtures.</w:t>
            </w:r>
          </w:p>
        </w:tc>
      </w:tr>
      <w:tr>
        <w:tc>
          <w:p>
            <w:pPr>
              <w:pStyle w:val="Compact"/>
              <w:jc w:val="left"/>
            </w:pPr>
            <w:r>
              <w:t xml:space="preserve">Nitrate</w:t>
            </w:r>
          </w:p>
        </w:tc>
        <w:tc>
          <w:p>
            <w:pPr>
              <w:pStyle w:val="Compact"/>
              <w:jc w:val="left"/>
            </w:pPr>
            <w:r>
              <w:t xml:space="preserve">03/25/2024</w:t>
            </w:r>
          </w:p>
        </w:tc>
        <w:tc>
          <w:p>
            <w:pPr>
              <w:pStyle w:val="Compact"/>
              <w:jc w:val="left"/>
            </w:pPr>
            <w:r>
              <w:t xml:space="preserve">0.19</w:t>
            </w:r>
          </w:p>
        </w:tc>
        <w:tc>
          <w:p>
            <w:pPr>
              <w:pStyle w:val="Compact"/>
              <w:jc w:val="left"/>
            </w:pPr>
            <w:r>
              <w:t xml:space="preserve">0 - 0.19</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06/28/2023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12/15/2020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2022</w:t>
            </w:r>
          </w:p>
        </w:tc>
        <w:tc>
          <w:p>
            <w:pPr>
              <w:pStyle w:val="Compact"/>
              <w:jc w:val="left"/>
            </w:pPr>
            <w:r>
              <w:t xml:space="preserve">4329 VT RTE 105</w:t>
            </w:r>
          </w:p>
        </w:tc>
        <w:tc>
          <w:p>
            <w:pPr>
              <w:pStyle w:val="Compact"/>
              <w:jc w:val="left"/>
            </w:pPr>
            <w:r>
              <w:t xml:space="preserve">5</w:t>
            </w:r>
          </w:p>
        </w:tc>
        <w:tc>
          <w:p>
            <w:pPr>
              <w:pStyle w:val="Compact"/>
              <w:jc w:val="left"/>
            </w:pPr>
            <w:r>
              <w:t xml:space="preserve">5 - 5</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09/19/2024</w:t>
            </w:r>
          </w:p>
        </w:tc>
        <w:tc>
          <w:p>
            <w:pPr>
              <w:pStyle w:val="Compact"/>
              <w:jc w:val="left"/>
            </w:pPr>
            <w:r>
              <w:t xml:space="preserve">0.7</w:t>
            </w:r>
          </w:p>
        </w:tc>
        <w:tc>
          <w:p>
            <w:pPr>
              <w:pStyle w:val="Compact"/>
              <w:jc w:val="left"/>
            </w:pPr>
            <w:r>
              <w:t xml:space="preserve">0 - 1.4</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09/19/2024</w:t>
            </w:r>
          </w:p>
        </w:tc>
        <w:tc>
          <w:p>
            <w:pPr>
              <w:pStyle w:val="Compact"/>
              <w:jc w:val="left"/>
            </w:pPr>
            <w:r>
              <w:t xml:space="preserve">0.22</w:t>
            </w:r>
          </w:p>
        </w:tc>
        <w:tc>
          <w:p>
            <w:pPr>
              <w:pStyle w:val="Compact"/>
              <w:jc w:val="left"/>
            </w:pPr>
            <w:r>
              <w:t xml:space="preserve">0.042 - 0.29</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NEWPORT CENTER WATER SYSTEM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NEWPORT CENTER WATER SYSTEM.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BodyText"/>
      </w:pPr>
      <w:r>
        <w:t xml:space="preserve">Arsenic is known to cause cancer in humans. Arsenic also may cause other health effects such as skin damage and circulatory problems. NEWPORT CENTER WATER SYSTEM meets the EPA arsenic drinking water standard, also known as a Maximum Contaminant Level (MCL). However, you should know that EPA’s MCL for arsenic balances the scientific community’s understanding of arsenic-related health effects and the cost of removing arsenic from drinking water. The highest concentration of arsenic found in 2024 was 0.0103 MG/L</w:t>
      </w:r>
      <w:r>
        <w:br/>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2025-03-18T11:36:36Z</dcterms:created>
  <dcterms:modified xsi:type="dcterms:W3CDTF">2025-03-18T11:36:36Z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