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0801eda92c19182f51f32b6eb32cb4a65c662b"/>
      <w:r>
        <w:t xml:space="preserve">VT0005151 Consumer Confidence Report Certificate of Delivery 2025</w:t>
      </w:r>
      <w:bookmarkEnd w:id="20"/>
    </w:p>
    <w:p>
      <w:pPr>
        <w:pStyle w:val="Heading6"/>
      </w:pPr>
      <w:bookmarkStart w:id="21" w:name="smugglers-notch-water-system"/>
      <w:r>
        <w:t xml:space="preserve">SMUGGLERS NOTCH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mugglers-notch-water-system---vt0005151"/>
      <w:r>
        <w:t xml:space="preserve">SMUGGLERS NOTCH WATER SYSTEM - VT0005151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NO NAME BROOK</w:t>
            </w:r>
          </w:p>
        </w:tc>
        <w:tc>
          <w:p>
            <w:pPr>
              <w:pStyle w:val="Compact"/>
              <w:jc w:val="left"/>
            </w:pPr>
            <w:r>
              <w:t xml:space="preserve">Surface Water</w:t>
            </w:r>
          </w:p>
        </w:tc>
      </w:tr>
      <w:tr>
        <w:tc>
          <w:p>
            <w:pPr>
              <w:pStyle w:val="Compact"/>
              <w:jc w:val="left"/>
            </w:pPr>
            <w:r>
              <w:t xml:space="preserve">WELL LB-1</w:t>
            </w:r>
          </w:p>
        </w:tc>
        <w:tc>
          <w:p>
            <w:pPr>
              <w:pStyle w:val="Compact"/>
              <w:jc w:val="left"/>
            </w:pPr>
            <w:r>
              <w:t xml:space="preserve">Groundwater</w:t>
            </w:r>
          </w:p>
        </w:tc>
      </w:tr>
      <w:tr>
        <w:tc>
          <w:p>
            <w:pPr>
              <w:pStyle w:val="Compact"/>
              <w:jc w:val="left"/>
            </w:pPr>
            <w:r>
              <w:t xml:space="preserve">WELL W</w:t>
            </w:r>
          </w:p>
        </w:tc>
        <w:tc>
          <w:p>
            <w:pPr>
              <w:pStyle w:val="Compact"/>
              <w:jc w:val="left"/>
            </w:pPr>
            <w:r>
              <w:t xml:space="preserve">Groundwater</w:t>
            </w:r>
          </w:p>
        </w:tc>
      </w:tr>
      <w:tr>
        <w:tc>
          <w:p>
            <w:pPr>
              <w:pStyle w:val="Compact"/>
              <w:jc w:val="left"/>
            </w:pPr>
            <w:r>
              <w:t xml:space="preserve">WELL2C</w:t>
            </w:r>
          </w:p>
        </w:tc>
        <w:tc>
          <w:p>
            <w:pPr>
              <w:pStyle w:val="Compact"/>
              <w:jc w:val="left"/>
            </w:pPr>
            <w:r>
              <w:t xml:space="preserve">Groundwater</w:t>
            </w:r>
          </w:p>
        </w:tc>
      </w:tr>
      <w:tr>
        <w:tc>
          <w:p>
            <w:pPr>
              <w:pStyle w:val="Compact"/>
              <w:jc w:val="left"/>
            </w:pPr>
            <w:r>
              <w:t xml:space="preserve">WELL D</w:t>
            </w:r>
          </w:p>
        </w:tc>
        <w:tc>
          <w:p>
            <w:pPr>
              <w:pStyle w:val="Compact"/>
              <w:jc w:val="left"/>
            </w:pPr>
            <w:r>
              <w:t xml:space="preserve">Groundwater</w:t>
            </w:r>
          </w:p>
        </w:tc>
      </w:tr>
      <w:tr>
        <w:tc>
          <w:p>
            <w:pPr>
              <w:pStyle w:val="Compact"/>
              <w:jc w:val="left"/>
            </w:pPr>
            <w:r>
              <w:t xml:space="preserve">WELL F</w:t>
            </w:r>
          </w:p>
        </w:tc>
        <w:tc>
          <w:p>
            <w:pPr>
              <w:pStyle w:val="Compact"/>
              <w:jc w:val="left"/>
            </w:pPr>
            <w:r>
              <w:t xml:space="preserve">Groundwater</w:t>
            </w:r>
          </w:p>
        </w:tc>
      </w:tr>
      <w:tr>
        <w:tc>
          <w:p>
            <w:pPr>
              <w:pStyle w:val="Compact"/>
              <w:jc w:val="left"/>
            </w:pPr>
            <w:r>
              <w:t xml:space="preserve">WELL K2</w:t>
            </w:r>
          </w:p>
        </w:tc>
        <w:tc>
          <w:p>
            <w:pPr>
              <w:pStyle w:val="Compact"/>
              <w:jc w:val="left"/>
            </w:pPr>
            <w:r>
              <w:t xml:space="preserve">Groundwater</w:t>
            </w:r>
          </w:p>
        </w:tc>
      </w:tr>
      <w:tr>
        <w:tc>
          <w:p>
            <w:pPr>
              <w:pStyle w:val="Compact"/>
              <w:jc w:val="left"/>
            </w:pPr>
            <w:r>
              <w:t xml:space="preserve">WELL N</w:t>
            </w:r>
          </w:p>
        </w:tc>
        <w:tc>
          <w:p>
            <w:pPr>
              <w:pStyle w:val="Compact"/>
              <w:jc w:val="left"/>
            </w:pPr>
            <w:r>
              <w:t xml:space="preserve">Groundwater</w:t>
            </w:r>
          </w:p>
        </w:tc>
      </w:tr>
      <w:tr>
        <w:tc>
          <w:p>
            <w:pPr>
              <w:pStyle w:val="Compact"/>
              <w:jc w:val="left"/>
            </w:pPr>
            <w:r>
              <w:t xml:space="preserve">WELL S</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7173740d5b2f681fe667bda1ccf00e9443bd6e"/>
      <w:r>
        <w:t xml:space="preserve">Detected Contaminants SMUGGLERS NOTCH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0.547</w:t>
            </w:r>
          </w:p>
        </w:tc>
        <w:tc>
          <w:p>
            <w:pPr>
              <w:pStyle w:val="Compact"/>
              <w:jc w:val="left"/>
            </w:pPr>
            <w:r>
              <w:t xml:space="preserve">0.340 - 0.990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10/02/2025</w:t>
            </w:r>
          </w:p>
        </w:tc>
        <w:tc>
          <w:p>
            <w:pPr>
              <w:pStyle w:val="Compact"/>
              <w:jc w:val="left"/>
            </w:pPr>
            <w:r>
              <w:t xml:space="preserve">0.048</w:t>
            </w:r>
          </w:p>
        </w:tc>
        <w:tc>
          <w:p>
            <w:pPr>
              <w:pStyle w:val="Compact"/>
              <w:jc w:val="left"/>
            </w:pPr>
            <w:r>
              <w:t xml:space="preserve">0.036 - 0.048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04/01/2025</w:t>
            </w:r>
          </w:p>
        </w:tc>
        <w:tc>
          <w:p>
            <w:pPr>
              <w:pStyle w:val="Compact"/>
              <w:jc w:val="left"/>
            </w:pPr>
            <w:r>
              <w:t xml:space="preserve">0.32</w:t>
            </w:r>
          </w:p>
        </w:tc>
        <w:tc>
          <w:p>
            <w:pPr>
              <w:pStyle w:val="Compact"/>
              <w:jc w:val="left"/>
            </w:pPr>
            <w:r>
              <w:t xml:space="preserve">0.025 - 0.32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07/11/2022</w:t>
            </w:r>
          </w:p>
        </w:tc>
        <w:tc>
          <w:p>
            <w:pPr>
              <w:pStyle w:val="Compact"/>
              <w:jc w:val="left"/>
            </w:pPr>
            <w:r>
              <w:t xml:space="preserve">1.3</w:t>
            </w:r>
          </w:p>
        </w:tc>
        <w:tc>
          <w:p>
            <w:pPr>
              <w:pStyle w:val="Compact"/>
              <w:jc w:val="left"/>
            </w:pPr>
            <w:r>
              <w:t xml:space="preserve">1.3 - 1.3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01/03/2022</w:t>
            </w:r>
          </w:p>
        </w:tc>
        <w:tc>
          <w:p>
            <w:pPr>
              <w:pStyle w:val="Compact"/>
              <w:jc w:val="left"/>
            </w:pPr>
            <w:r>
              <w:t xml:space="preserve">3.5</w:t>
            </w:r>
          </w:p>
        </w:tc>
        <w:tc>
          <w:p>
            <w:pPr>
              <w:pStyle w:val="Compact"/>
              <w:jc w:val="left"/>
            </w:pPr>
            <w:r>
              <w:t xml:space="preserve">3.5 - 3.5</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07/11/2022</w:t>
            </w:r>
          </w:p>
        </w:tc>
        <w:tc>
          <w:p>
            <w:pPr>
              <w:pStyle w:val="Compact"/>
              <w:jc w:val="left"/>
            </w:pPr>
            <w:r>
              <w:t xml:space="preserve">0.5</w:t>
            </w:r>
          </w:p>
        </w:tc>
        <w:tc>
          <w:p>
            <w:pPr>
              <w:pStyle w:val="Compact"/>
              <w:jc w:val="left"/>
            </w:pPr>
            <w:r>
              <w:t xml:space="preserve">0.5 - 0.5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07/11/2022</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KESTRELS BLDG #12</w:t>
            </w:r>
          </w:p>
        </w:tc>
        <w:tc>
          <w:p>
            <w:pPr>
              <w:pStyle w:val="Compact"/>
              <w:jc w:val="left"/>
            </w:pPr>
            <w:r>
              <w:t xml:space="preserve">83</w:t>
            </w:r>
          </w:p>
        </w:tc>
        <w:tc>
          <w:p>
            <w:pPr>
              <w:pStyle w:val="Compact"/>
              <w:jc w:val="left"/>
            </w:pPr>
            <w:r>
              <w:t xml:space="preserve">32 - 102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THE MEETING HOUSE</w:t>
            </w:r>
          </w:p>
        </w:tc>
        <w:tc>
          <w:p>
            <w:pPr>
              <w:pStyle w:val="Compact"/>
              <w:jc w:val="left"/>
            </w:pPr>
            <w:r>
              <w:t xml:space="preserve">41</w:t>
            </w:r>
          </w:p>
        </w:tc>
        <w:tc>
          <w:p>
            <w:pPr>
              <w:pStyle w:val="Compact"/>
              <w:jc w:val="left"/>
            </w:pPr>
            <w:r>
              <w:t xml:space="preserve">16 - 61</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09/14/2023 - 09/19/2023</w:t>
            </w:r>
          </w:p>
        </w:tc>
        <w:tc>
          <w:p>
            <w:pPr>
              <w:pStyle w:val="Compact"/>
              <w:jc w:val="left"/>
            </w:pPr>
            <w:r>
              <w:t xml:space="preserve">4.9</w:t>
            </w:r>
          </w:p>
        </w:tc>
        <w:tc>
          <w:p>
            <w:pPr>
              <w:pStyle w:val="Compact"/>
              <w:jc w:val="left"/>
            </w:pPr>
            <w:r>
              <w:t xml:space="preserve">0 - 8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09/14/2023 - 09/19/2023</w:t>
            </w:r>
          </w:p>
        </w:tc>
        <w:tc>
          <w:p>
            <w:pPr>
              <w:pStyle w:val="Compact"/>
              <w:jc w:val="left"/>
            </w:pPr>
            <w:r>
              <w:t xml:space="preserve">0.086</w:t>
            </w:r>
          </w:p>
        </w:tc>
        <w:tc>
          <w:p>
            <w:pPr>
              <w:pStyle w:val="Compact"/>
              <w:jc w:val="left"/>
            </w:pPr>
            <w:r>
              <w:t xml:space="preserve">0 - 0.11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MCL, AVERAGE</w:t>
            </w:r>
          </w:p>
        </w:tc>
        <w:tc>
          <w:p>
            <w:pPr>
              <w:pStyle w:val="Compact"/>
              <w:jc w:val="left"/>
            </w:pPr>
            <w:r>
              <w:t xml:space="preserve">Maximum Contaminant Level Violation</w:t>
            </w:r>
          </w:p>
        </w:tc>
        <w:tc>
          <w:p>
            <w:pPr>
              <w:pStyle w:val="Compact"/>
              <w:jc w:val="left"/>
            </w:pPr>
            <w:r>
              <w:t xml:space="preserve">TTHM</w:t>
            </w:r>
          </w:p>
        </w:tc>
        <w:tc>
          <w:p>
            <w:pPr>
              <w:pStyle w:val="Compact"/>
              <w:jc w:val="left"/>
            </w:pPr>
            <w:r>
              <w:t xml:space="preserve">04/01/2025 - 06/30/2025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SMUGGLERS NOTCH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SMUGGLERS NOTCH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02/11/2021</w:t>
            </w:r>
          </w:p>
        </w:tc>
        <w:tc>
          <w:p>
            <w:pPr>
              <w:pStyle w:val="Compact"/>
              <w:jc w:val="left"/>
            </w:pPr>
            <w:r>
              <w:t xml:space="preserve">Required Storage Facility Inadequate</w:t>
            </w:r>
          </w:p>
        </w:tc>
        <w:tc>
          <w:p>
            <w:pPr>
              <w:pStyle w:val="Compact"/>
              <w:jc w:val="left"/>
            </w:pPr>
            <w:r>
              <w:t xml:space="preserve">MORSE MOUNTAIN RESERVOIR</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2026-03-10T13:32:33Z</dcterms:created>
  <dcterms:modified xsi:type="dcterms:W3CDTF">2026-03-10T13:32:33Z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