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9aeae5174ca5fbfc3a625213625745a761ed596"/>
      <w:r>
        <w:t xml:space="preserve">VT0005119 Consumer Confidence Report Certificate of Delivery 2023</w:t>
      </w:r>
      <w:bookmarkEnd w:id="20"/>
    </w:p>
    <w:p>
      <w:pPr>
        <w:pStyle w:val="Heading6"/>
      </w:pPr>
      <w:bookmarkStart w:id="21" w:name="east-fairfield-fire-district-1"/>
      <w:r>
        <w:t xml:space="preserve">EAST FAIRFIELD FIRE DISTRICT 1</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X4ad0a547ae0ba101649ffd6099535e4dcef5991"/>
      <w:r>
        <w:t xml:space="preserve">EAST FAIRFIELD FIRE DISTRICT 1 - VT0005119</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GRAVEL 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24e002b85153edf7368b3c89b5f790b879e0e81"/>
      <w:r>
        <w:t xml:space="preserve">Detected Contaminants EAST FAIRFIELD FIRE DISTRICT 1</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0.342</w:t>
            </w:r>
          </w:p>
        </w:tc>
        <w:tc>
          <w:p>
            <w:pPr>
              <w:pStyle w:val="Compact"/>
              <w:jc w:val="left"/>
            </w:pPr>
            <w:r>
              <w:t xml:space="preserve">0.300 - 0.600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Arsenic</w:t>
            </w:r>
          </w:p>
        </w:tc>
        <w:tc>
          <w:p>
            <w:pPr>
              <w:pStyle w:val="Compact"/>
              <w:jc w:val="left"/>
            </w:pPr>
            <w:r>
              <w:t xml:space="preserve">09/30/2021</w:t>
            </w:r>
          </w:p>
        </w:tc>
        <w:tc>
          <w:p>
            <w:pPr>
              <w:pStyle w:val="Compact"/>
              <w:jc w:val="left"/>
            </w:pPr>
            <w:r>
              <w:t xml:space="preserve">1.9</w:t>
            </w:r>
          </w:p>
        </w:tc>
        <w:tc>
          <w:p>
            <w:pPr>
              <w:pStyle w:val="Compact"/>
              <w:jc w:val="left"/>
            </w:pPr>
            <w:r>
              <w:t xml:space="preserve">1.9 - 1.9</w:t>
            </w:r>
          </w:p>
        </w:tc>
        <w:tc>
          <w:p>
            <w:pPr>
              <w:pStyle w:val="Compact"/>
              <w:jc w:val="left"/>
            </w:pPr>
            <w:r>
              <w:t xml:space="preserve">ppb</w:t>
            </w:r>
          </w:p>
        </w:tc>
        <w:tc>
          <w:p>
            <w:pPr>
              <w:pStyle w:val="Compact"/>
              <w:jc w:val="left"/>
            </w:pPr>
            <w:r>
              <w:t xml:space="preserve">10</w:t>
            </w:r>
          </w:p>
        </w:tc>
        <w:tc>
          <w:p>
            <w:pPr>
              <w:pStyle w:val="Compact"/>
              <w:jc w:val="left"/>
            </w:pPr>
            <w:r>
              <w:t xml:space="preserve">0</w:t>
            </w:r>
          </w:p>
        </w:tc>
        <w:tc>
          <w:p>
            <w:pPr>
              <w:pStyle w:val="Compact"/>
              <w:jc w:val="left"/>
            </w:pPr>
            <w:r>
              <w:t xml:space="preserve">Erosion of natural deposits; Runoff from orchards; Runoff from glass and electronics production wastes.</w:t>
            </w:r>
          </w:p>
        </w:tc>
      </w:tr>
      <w:tr>
        <w:tc>
          <w:p>
            <w:pPr>
              <w:pStyle w:val="Compact"/>
              <w:jc w:val="left"/>
            </w:pPr>
            <w:r>
              <w:t xml:space="preserve">Nitrate</w:t>
            </w:r>
          </w:p>
        </w:tc>
        <w:tc>
          <w:p>
            <w:pPr>
              <w:pStyle w:val="Compact"/>
              <w:jc w:val="left"/>
            </w:pPr>
            <w:r>
              <w:t xml:space="preserve">09/06/2023</w:t>
            </w:r>
          </w:p>
        </w:tc>
        <w:tc>
          <w:p>
            <w:pPr>
              <w:pStyle w:val="Compact"/>
              <w:jc w:val="left"/>
            </w:pPr>
            <w:r>
              <w:t xml:space="preserve">1.4</w:t>
            </w:r>
          </w:p>
        </w:tc>
        <w:tc>
          <w:p>
            <w:pPr>
              <w:pStyle w:val="Compact"/>
              <w:jc w:val="left"/>
            </w:pPr>
            <w:r>
              <w:t xml:space="preserve">1.4 - 1.4</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05/16/2023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12/17/2020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10/07/2019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09/30/2019</w:t>
            </w:r>
          </w:p>
        </w:tc>
        <w:tc>
          <w:p>
            <w:pPr>
              <w:pStyle w:val="Compact"/>
              <w:jc w:val="left"/>
            </w:pPr>
            <w:r>
              <w:t xml:space="preserve">0.373</w:t>
            </w:r>
          </w:p>
        </w:tc>
        <w:tc>
          <w:p>
            <w:pPr>
              <w:pStyle w:val="Compact"/>
              <w:jc w:val="left"/>
            </w:pPr>
            <w:r>
              <w:t xml:space="preserve">0.373 - 0.373</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09/30/2019</w:t>
            </w:r>
          </w:p>
        </w:tc>
        <w:tc>
          <w:p>
            <w:pPr>
              <w:pStyle w:val="Compact"/>
              <w:jc w:val="left"/>
            </w:pPr>
            <w:r>
              <w:t xml:space="preserve">0.373</w:t>
            </w:r>
          </w:p>
        </w:tc>
        <w:tc>
          <w:p>
            <w:pPr>
              <w:pStyle w:val="Compact"/>
              <w:jc w:val="left"/>
            </w:pPr>
            <w:r>
              <w:t xml:space="preserve">0.373 - 0.373</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4</w:t>
            </w:r>
          </w:p>
        </w:tc>
        <w:tc>
          <w:p>
            <w:pPr>
              <w:pStyle w:val="Compact"/>
              <w:jc w:val="left"/>
            </w:pPr>
            <w:r>
              <w:t xml:space="preserve">4 - 4</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08/09/2023</w:t>
            </w:r>
          </w:p>
        </w:tc>
        <w:tc>
          <w:p>
            <w:pPr>
              <w:pStyle w:val="Compact"/>
              <w:jc w:val="left"/>
            </w:pPr>
            <w:r>
              <w:t xml:space="preserve">0.6</w:t>
            </w:r>
          </w:p>
        </w:tc>
        <w:tc>
          <w:p>
            <w:pPr>
              <w:pStyle w:val="Compact"/>
              <w:jc w:val="left"/>
            </w:pPr>
            <w:r>
              <w:t xml:space="preserve">0 - 1.2</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08/09/2023</w:t>
            </w:r>
          </w:p>
        </w:tc>
        <w:tc>
          <w:p>
            <w:pPr>
              <w:pStyle w:val="Compact"/>
              <w:jc w:val="left"/>
            </w:pPr>
            <w:r>
              <w:t xml:space="preserve">0.11</w:t>
            </w:r>
          </w:p>
        </w:tc>
        <w:tc>
          <w:p>
            <w:pPr>
              <w:pStyle w:val="Compact"/>
              <w:jc w:val="left"/>
            </w:pPr>
            <w:r>
              <w:t xml:space="preserve">0 - 0.12</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CCR REPORT</w:t>
            </w:r>
          </w:p>
        </w:tc>
        <w:tc>
          <w:p>
            <w:pPr>
              <w:pStyle w:val="Compact"/>
              <w:jc w:val="left"/>
            </w:pPr>
            <w:r>
              <w:t xml:space="preserve">Failure to Report</w:t>
            </w:r>
          </w:p>
        </w:tc>
        <w:tc>
          <w:p>
            <w:pPr>
              <w:pStyle w:val="Compact"/>
              <w:jc w:val="left"/>
            </w:pPr>
            <w:r>
              <w:t xml:space="preserve">CONSUMER CONFIDENCE RULE</w:t>
            </w:r>
          </w:p>
        </w:tc>
        <w:tc>
          <w:p>
            <w:pPr>
              <w:pStyle w:val="Compact"/>
              <w:jc w:val="left"/>
            </w:pPr>
            <w:r>
              <w:t xml:space="preserve">07/01/2023 - 08/25/2023</w:t>
            </w:r>
          </w:p>
        </w:tc>
      </w:tr>
      <w:tr>
        <w:tc>
          <w:p>
            <w:pPr>
              <w:pStyle w:val="Compact"/>
              <w:jc w:val="left"/>
            </w:pPr>
            <w:r>
              <w:t xml:space="preserve">LEAD CONSUMER NOTICE (LCR)</w:t>
            </w:r>
          </w:p>
        </w:tc>
        <w:tc>
          <w:p>
            <w:pPr>
              <w:pStyle w:val="Compact"/>
              <w:jc w:val="left"/>
            </w:pPr>
            <w:r>
              <w:t xml:space="preserve">Failure to Report</w:t>
            </w:r>
          </w:p>
        </w:tc>
        <w:tc>
          <w:p>
            <w:pPr>
              <w:pStyle w:val="Compact"/>
              <w:jc w:val="left"/>
            </w:pPr>
            <w:r>
              <w:t xml:space="preserve">LEAD &amp; COPPER RULE</w:t>
            </w:r>
          </w:p>
        </w:tc>
        <w:tc>
          <w:p>
            <w:pPr>
              <w:pStyle w:val="Compact"/>
              <w:jc w:val="left"/>
            </w:pPr>
            <w:r>
              <w:t xml:space="preserve">12/30/2023 -</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EAST FAIRFIELD FIRE DISTRICT 1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2024-03-22T14:48:18Z</dcterms:created>
  <dcterms:modified xsi:type="dcterms:W3CDTF">2024-03-22T14:48:18Z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