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25cd615a01822e50f444cc5e188198447072b1"/>
      <w:r>
        <w:t xml:space="preserve">VT0005003 Consumer Confidence Report Certificate of Delivery 2024</w:t>
      </w:r>
      <w:bookmarkEnd w:id="20"/>
    </w:p>
    <w:p>
      <w:pPr>
        <w:pStyle w:val="Heading6"/>
      </w:pPr>
      <w:bookmarkStart w:id="21" w:name="east-middlebury-fd-1"/>
      <w:r>
        <w:t xml:space="preserve">EAST MIDDLEBURY FD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ast-middlebury-fd-1---vt0005003"/>
      <w:r>
        <w:t xml:space="preserve">EAST MIDDLEBURY FD 1 - VT0005003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(BACK-UP)</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6a3a7e0bcc687414f78c9c57aad2557ed90cb5"/>
      <w:r>
        <w:t xml:space="preserve">Detected Contaminants EAST MIDDLEBURY FD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0.137</w:t>
            </w:r>
          </w:p>
        </w:tc>
        <w:tc>
          <w:p>
            <w:pPr>
              <w:pStyle w:val="Compact"/>
              <w:jc w:val="left"/>
            </w:pPr>
            <w:r>
              <w:t xml:space="preserve">0.120 - 0.160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04/14/2020</w:t>
            </w:r>
          </w:p>
        </w:tc>
        <w:tc>
          <w:p>
            <w:pPr>
              <w:pStyle w:val="Compact"/>
              <w:jc w:val="left"/>
            </w:pPr>
            <w:r>
              <w:t xml:space="preserve">0.035</w:t>
            </w:r>
          </w:p>
        </w:tc>
        <w:tc>
          <w:p>
            <w:pPr>
              <w:pStyle w:val="Compact"/>
              <w:jc w:val="left"/>
            </w:pPr>
            <w:r>
              <w:t xml:space="preserve">0.032 - 0.035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01/24/2023</w:t>
            </w:r>
          </w:p>
        </w:tc>
        <w:tc>
          <w:p>
            <w:pPr>
              <w:pStyle w:val="Compact"/>
              <w:jc w:val="left"/>
            </w:pPr>
            <w:r>
              <w:t xml:space="preserve">0.34</w:t>
            </w:r>
          </w:p>
        </w:tc>
        <w:tc>
          <w:p>
            <w:pPr>
              <w:pStyle w:val="Compact"/>
              <w:jc w:val="left"/>
            </w:pPr>
            <w:r>
              <w:t xml:space="preserve">0 - 0.34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Nickel</w:t>
            </w:r>
          </w:p>
        </w:tc>
        <w:tc>
          <w:p>
            <w:pPr>
              <w:pStyle w:val="Compact"/>
              <w:jc w:val="left"/>
            </w:pPr>
            <w:r>
              <w:t xml:space="preserve">04/14/2020</w:t>
            </w:r>
          </w:p>
        </w:tc>
        <w:tc>
          <w:p>
            <w:pPr>
              <w:pStyle w:val="Compact"/>
              <w:jc w:val="left"/>
            </w:pPr>
            <w:r>
              <w:t xml:space="preserve">7</w:t>
            </w:r>
          </w:p>
        </w:tc>
        <w:tc>
          <w:p>
            <w:pPr>
              <w:pStyle w:val="Compact"/>
              <w:jc w:val="left"/>
            </w:pPr>
            <w:r>
              <w:t xml:space="preserve">0 - 7</w:t>
            </w:r>
          </w:p>
        </w:tc>
        <w:tc>
          <w:p>
            <w:pPr>
              <w:pStyle w:val="Compact"/>
              <w:jc w:val="left"/>
            </w:pPr>
            <w:r>
              <w:t xml:space="preserve">ppb</w:t>
            </w:r>
          </w:p>
        </w:tc>
        <w:tc>
          <w:p>
            <w:pPr>
              <w:pStyle w:val="Compact"/>
              <w:jc w:val="left"/>
            </w:pPr>
            <w:r>
              <w:t xml:space="preserve">100</w:t>
            </w:r>
          </w:p>
        </w:tc>
        <w:tc>
          <w:p>
            <w:pPr>
              <w:pStyle w:val="Compact"/>
              <w:jc w:val="left"/>
            </w:pPr>
            <w:r>
              <w:t xml:space="preserve">100</w:t>
            </w:r>
          </w:p>
        </w:tc>
        <w:tc>
          <w:p/>
        </w:tc>
      </w:tr>
      <w:tr>
        <w:tc>
          <w:p>
            <w:pPr>
              <w:pStyle w:val="Compact"/>
              <w:jc w:val="left"/>
            </w:pPr>
            <w:r>
              <w:t xml:space="preserve">Nitrate</w:t>
            </w:r>
          </w:p>
        </w:tc>
        <w:tc>
          <w:p>
            <w:pPr>
              <w:pStyle w:val="Compact"/>
              <w:jc w:val="left"/>
            </w:pPr>
            <w:r>
              <w:t xml:space="preserve">04/01/2024</w:t>
            </w:r>
          </w:p>
        </w:tc>
        <w:tc>
          <w:p>
            <w:pPr>
              <w:pStyle w:val="Compact"/>
              <w:jc w:val="left"/>
            </w:pPr>
            <w:r>
              <w:t xml:space="preserve">0.2</w:t>
            </w:r>
          </w:p>
        </w:tc>
        <w:tc>
          <w:p>
            <w:pPr>
              <w:pStyle w:val="Compact"/>
              <w:jc w:val="left"/>
            </w:pPr>
            <w:r>
              <w:t xml:space="preserve">0.18 - 0.2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06/28/2023</w:t>
            </w:r>
          </w:p>
        </w:tc>
        <w:tc>
          <w:p>
            <w:pPr>
              <w:pStyle w:val="Compact"/>
              <w:jc w:val="left"/>
            </w:pPr>
            <w:r>
              <w:t xml:space="preserve">0.2</w:t>
            </w:r>
          </w:p>
        </w:tc>
        <w:tc>
          <w:p>
            <w:pPr>
              <w:pStyle w:val="Compact"/>
              <w:jc w:val="left"/>
            </w:pPr>
            <w:r>
              <w:t xml:space="preserve">0.2 - 0.2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06/28/2023</w:t>
            </w:r>
          </w:p>
        </w:tc>
        <w:tc>
          <w:p>
            <w:pPr>
              <w:pStyle w:val="Compact"/>
              <w:jc w:val="left"/>
            </w:pPr>
            <w:r>
              <w:t xml:space="preserve">2.1</w:t>
            </w:r>
          </w:p>
        </w:tc>
        <w:tc>
          <w:p>
            <w:pPr>
              <w:pStyle w:val="Compact"/>
              <w:jc w:val="left"/>
            </w:pPr>
            <w:r>
              <w:t xml:space="preserve">1.4 - 2.1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06/28/2023</w:t>
            </w:r>
          </w:p>
        </w:tc>
        <w:tc>
          <w:p>
            <w:pPr>
              <w:pStyle w:val="Compact"/>
              <w:jc w:val="left"/>
            </w:pPr>
            <w:r>
              <w:t xml:space="preserve">0.2</w:t>
            </w:r>
          </w:p>
        </w:tc>
        <w:tc>
          <w:p>
            <w:pPr>
              <w:pStyle w:val="Compact"/>
              <w:jc w:val="left"/>
            </w:pPr>
            <w:r>
              <w:t xml:space="preserve">0.2 - 0.2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09/20/2022</w:t>
            </w:r>
          </w:p>
        </w:tc>
        <w:tc>
          <w:p>
            <w:pPr>
              <w:pStyle w:val="Compact"/>
              <w:jc w:val="left"/>
            </w:pPr>
            <w:r>
              <w:t xml:space="preserve">0.059</w:t>
            </w:r>
          </w:p>
        </w:tc>
        <w:tc>
          <w:p>
            <w:pPr>
              <w:pStyle w:val="Compact"/>
              <w:jc w:val="left"/>
            </w:pPr>
            <w:r>
              <w:t xml:space="preserve">0 - 0.081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 MIDDLEBURY FD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MIDDLEBURY FD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2025-03-18T10:14:05Z</dcterms:created>
  <dcterms:modified xsi:type="dcterms:W3CDTF">2025-03-18T10:14:05Z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