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72847441"/>
    <w:bookmarkEnd w:id="0"/>
    <w:p w14:paraId="136C8843" w14:textId="5EB0AB42" w:rsidR="00577B49" w:rsidRPr="00905275" w:rsidRDefault="00577B49" w:rsidP="00577B49">
      <w:pPr>
        <w:ind w:left="720"/>
        <w:rPr>
          <w:rFonts w:ascii="Steamer" w:hAnsi="Steamer" w:cs="Arial"/>
          <w:iCs/>
          <w:color w:val="000080"/>
          <w:sz w:val="72"/>
          <w:szCs w:val="72"/>
          <w14:shadow w14:blurRad="50800" w14:dist="38100" w14:dir="2700000" w14:sx="100000" w14:sy="100000" w14:kx="0" w14:ky="0" w14:algn="tl">
            <w14:srgbClr w14:val="000000">
              <w14:alpha w14:val="60000"/>
            </w14:srgbClr>
          </w14:shadow>
        </w:rPr>
      </w:pPr>
      <w:r w:rsidRPr="00C12EC7">
        <w:rPr>
          <w:rFonts w:ascii="Bookman Old Style" w:hAnsi="Bookman Old Style" w:cs="Arial"/>
          <w:i/>
          <w:noProof/>
          <w:color w:val="000080"/>
          <w:sz w:val="40"/>
          <w:szCs w:val="40"/>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9504" behindDoc="0" locked="0" layoutInCell="1" allowOverlap="1" wp14:anchorId="1795C724" wp14:editId="669E8B46">
                <wp:simplePos x="0" y="0"/>
                <wp:positionH relativeFrom="column">
                  <wp:posOffset>4381500</wp:posOffset>
                </wp:positionH>
                <wp:positionV relativeFrom="paragraph">
                  <wp:posOffset>-314325</wp:posOffset>
                </wp:positionV>
                <wp:extent cx="1914525" cy="2181225"/>
                <wp:effectExtent l="0" t="0" r="0" b="9525"/>
                <wp:wrapNone/>
                <wp:docPr id="6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2181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FDDF5" w14:textId="77777777" w:rsidR="00577B49" w:rsidRDefault="00577B49" w:rsidP="00577B49">
                            <w:pPr>
                              <w:jc w:val="right"/>
                            </w:pPr>
                            <w:r>
                              <w:t xml:space="preserve"> </w:t>
                            </w:r>
                            <w:r w:rsidRPr="00905275">
                              <w:rPr>
                                <w:noProof/>
                              </w:rPr>
                              <w:drawing>
                                <wp:inline distT="0" distB="0" distL="0" distR="0" wp14:anchorId="676CC7FC" wp14:editId="52AC14CF">
                                  <wp:extent cx="2056667" cy="1523457"/>
                                  <wp:effectExtent l="0" t="318" r="953" b="952"/>
                                  <wp:docPr id="15" name="Picture 6">
                                    <a:extLst xmlns:a="http://schemas.openxmlformats.org/drawingml/2006/main">
                                      <a:ext uri="{FF2B5EF4-FFF2-40B4-BE49-F238E27FC236}">
                                        <a16:creationId xmlns:a16="http://schemas.microsoft.com/office/drawing/2014/main" id="{DE0CE534-5773-4947-B561-74F4B31931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E0CE534-5773-4947-B561-74F4B319311F}"/>
                                              </a:ext>
                                            </a:extLst>
                                          </pic:cNvPr>
                                          <pic:cNvPicPr>
                                            <a:picLocks noChangeAspect="1"/>
                                          </pic:cNvPicPr>
                                        </pic:nvPicPr>
                                        <pic:blipFill rotWithShape="1">
                                          <a:blip r:embed="rId8"/>
                                          <a:srcRect l="13609" t="5694" r="22762" b="10493"/>
                                          <a:stretch/>
                                        </pic:blipFill>
                                        <pic:spPr>
                                          <a:xfrm rot="5400000">
                                            <a:off x="0" y="0"/>
                                            <a:ext cx="2063435" cy="152847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1795C724" id="_x0000_t202" coordsize="21600,21600" o:spt="202" path="m,l,21600r21600,l21600,xe">
                <v:stroke joinstyle="miter"/>
                <v:path gradientshapeok="t" o:connecttype="rect"/>
              </v:shapetype>
              <v:shape id="Text Box 5" o:spid="_x0000_s1026" type="#_x0000_t202" style="position:absolute;left:0;text-align:left;margin-left:345pt;margin-top:-24.75pt;width:150.75pt;height:17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" filled="f" stroked="f">
                <v:textbox>
                  <w:txbxContent>
                    <w:p w14:paraId="568FDDF5" w14:textId="77777777" w:rsidR="00577B49" w:rsidRDefault="00577B49" w:rsidP="00577B49">
                      <w:pPr>
                        <w:jc w:val="right"/>
                      </w:pPr>
                      <w:r>
                        <w:t xml:space="preserve"> </w:t>
                      </w:r>
                      <w:r w:rsidRPr="00905275">
                        <w:rPr>
                          <w:noProof/>
                        </w:rPr>
                        <w:drawing>
                          <wp:inline distT="0" distB="0" distL="0" distR="0" wp14:anchorId="676CC7FC" wp14:editId="52AC14CF">
                            <wp:extent cx="2056667" cy="1523457"/>
                            <wp:effectExtent l="0" t="318" r="953" b="952"/>
                            <wp:docPr id="15" name="Picture 6">
                              <a:extLst xmlns:a="http://schemas.openxmlformats.org/drawingml/2006/main">
                                <a:ext uri="{FF2B5EF4-FFF2-40B4-BE49-F238E27FC236}">
                                  <a16:creationId xmlns:a16="http://schemas.microsoft.com/office/drawing/2014/main" id="{DE0CE534-5773-4947-B561-74F4B31931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E0CE534-5773-4947-B561-74F4B319311F}"/>
                                        </a:ext>
                                      </a:extLst>
                                    </pic:cNvPr>
                                    <pic:cNvPicPr>
                                      <a:picLocks noChangeAspect="1"/>
                                    </pic:cNvPicPr>
                                  </pic:nvPicPr>
                                  <pic:blipFill rotWithShape="1">
                                    <a:blip r:embed="rId9"/>
                                    <a:srcRect l="13609" t="5694" r="22762" b="10493"/>
                                    <a:stretch/>
                                  </pic:blipFill>
                                  <pic:spPr>
                                    <a:xfrm rot="5400000">
                                      <a:off x="0" y="0"/>
                                      <a:ext cx="2063435" cy="1528470"/>
                                    </a:xfrm>
                                    <a:prstGeom prst="rect">
                                      <a:avLst/>
                                    </a:prstGeom>
                                  </pic:spPr>
                                </pic:pic>
                              </a:graphicData>
                            </a:graphic>
                          </wp:inline>
                        </w:drawing>
                      </w:r>
                    </w:p>
                  </w:txbxContent>
                </v:textbox>
              </v:shape>
            </w:pict>
          </mc:Fallback>
        </mc:AlternateContent>
      </w:r>
      <w:r w:rsidRPr="00C12EC7">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r>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p>
    <w:p w14:paraId="45B42092" w14:textId="77777777" w:rsidR="00577B49" w:rsidRPr="00C12EC7" w:rsidRDefault="00577B49" w:rsidP="00577B49">
      <w:pPr>
        <w:ind w:left="720"/>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pPr>
    </w:p>
    <w:p w14:paraId="2A525DA7" w14:textId="2BE0CC48" w:rsidR="00577B49" w:rsidRDefault="00034004" w:rsidP="00577B49">
      <w:pPr>
        <w:ind w:left="720"/>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pPr>
      <w:r w:rsidRPr="00C12EC7">
        <w:rPr>
          <w:rFonts w:ascii="Bookman Old Style" w:hAnsi="Bookman Old Style" w:cs="Arial"/>
          <w:i/>
          <w:noProof/>
          <w:color w:val="000080"/>
          <w:sz w:val="40"/>
          <w:szCs w:val="40"/>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7456" behindDoc="0" locked="0" layoutInCell="1" allowOverlap="1" wp14:anchorId="314D75D2" wp14:editId="214CA855">
                <wp:simplePos x="0" y="0"/>
                <wp:positionH relativeFrom="column">
                  <wp:posOffset>5772785</wp:posOffset>
                </wp:positionH>
                <wp:positionV relativeFrom="paragraph">
                  <wp:posOffset>201930</wp:posOffset>
                </wp:positionV>
                <wp:extent cx="342900" cy="7029450"/>
                <wp:effectExtent l="0" t="0" r="0" b="0"/>
                <wp:wrapNone/>
                <wp:docPr id="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7029450"/>
                        </a:xfrm>
                        <a:prstGeom prst="rect">
                          <a:avLst/>
                        </a:prstGeom>
                        <a:gradFill rotWithShape="1">
                          <a:gsLst>
                            <a:gs pos="0">
                              <a:srgbClr val="FFFFFF"/>
                            </a:gs>
                            <a:gs pos="100000">
                              <a:srgbClr val="000080"/>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1DFE3742" id="Rectangle 3" o:spid="_x0000_s1026" style="position:absolute;margin-left:454.55pt;margin-top:15.9pt;width:27pt;height:55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" stroked="f">
                <v:fill color2="navy" rotate="t" focus="100%" type="gradient"/>
              </v:rect>
            </w:pict>
          </mc:Fallback>
        </mc:AlternateContent>
      </w:r>
    </w:p>
    <w:p w14:paraId="34DF96A0" w14:textId="2E2A67E7" w:rsidR="00577B49" w:rsidRDefault="00577B49" w:rsidP="00577B49">
      <w:pPr>
        <w:ind w:left="720"/>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pPr>
      <w:r w:rsidRPr="00C12EC7">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p>
    <w:p w14:paraId="212B31AF" w14:textId="111DD15B" w:rsidR="00034004" w:rsidRDefault="00034004" w:rsidP="00577B49">
      <w:pPr>
        <w:ind w:left="720"/>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pPr>
    </w:p>
    <w:p w14:paraId="3FF54E2D" w14:textId="40C4DE14" w:rsidR="00034004" w:rsidRDefault="00034004" w:rsidP="00577B49">
      <w:pPr>
        <w:ind w:left="720"/>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pPr>
    </w:p>
    <w:p w14:paraId="5B8874EA" w14:textId="77777777" w:rsidR="00034004" w:rsidRPr="00C12EC7" w:rsidRDefault="00034004" w:rsidP="00577B49">
      <w:pPr>
        <w:ind w:left="720"/>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pPr>
    </w:p>
    <w:p w14:paraId="00A2527E" w14:textId="77777777" w:rsidR="00577B49" w:rsidRDefault="00577B49" w:rsidP="00577B49">
      <w:pPr>
        <w:ind w:left="720"/>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pPr>
      <w:r>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r w:rsidRPr="00C12EC7">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r>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A Vision &amp; Economic Development</w:t>
      </w:r>
    </w:p>
    <w:p w14:paraId="6E43617F" w14:textId="77777777" w:rsidR="00577B49" w:rsidRPr="00C12EC7" w:rsidRDefault="00577B49" w:rsidP="00577B49">
      <w:pPr>
        <w:ind w:left="720"/>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pPr>
      <w:r>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Strategic Plan</w:t>
      </w:r>
    </w:p>
    <w:p w14:paraId="2A00280B" w14:textId="77777777" w:rsidR="00577B49" w:rsidRPr="00C12EC7" w:rsidRDefault="00577B49" w:rsidP="00577B49">
      <w:pPr>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pPr>
      <w:r w:rsidRPr="00C12EC7">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r>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r w:rsidRPr="00C12EC7">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r>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for</w:t>
      </w:r>
      <w:r w:rsidRPr="00C12EC7">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p>
    <w:p w14:paraId="630D0A62" w14:textId="77777777" w:rsidR="00577B49" w:rsidRPr="00C12EC7" w:rsidRDefault="00577B49" w:rsidP="00577B49">
      <w:pPr>
        <w:ind w:left="720"/>
        <w:rPr>
          <w:rFonts w:ascii="Bookman Old Style" w:hAnsi="Bookman Old Style" w:cs="Arial"/>
          <w:i/>
          <w:color w:val="000080"/>
          <w14:shadow w14:blurRad="50800" w14:dist="38100" w14:dir="2700000" w14:sx="100000" w14:sy="100000" w14:kx="0" w14:ky="0" w14:algn="tl">
            <w14:srgbClr w14:val="000000">
              <w14:alpha w14:val="60000"/>
            </w14:srgbClr>
          </w14:shadow>
        </w:rPr>
      </w:pPr>
      <w:r w:rsidRPr="00C12EC7">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t>
      </w:r>
      <w:r>
        <w:rPr>
          <w:rFonts w:ascii="Bookman Old Style" w:hAnsi="Bookman Old Style" w:cs="Arial"/>
          <w:i/>
          <w:color w:val="000080"/>
          <w:sz w:val="40"/>
          <w:szCs w:val="40"/>
          <w14:shadow w14:blurRad="50800" w14:dist="38100" w14:dir="2700000" w14:sx="100000" w14:sy="100000" w14:kx="0" w14:ky="0" w14:algn="tl">
            <w14:srgbClr w14:val="000000">
              <w14:alpha w14:val="60000"/>
            </w14:srgbClr>
          </w14:shadow>
        </w:rPr>
        <w:t xml:space="preserve">    West Burke Village</w:t>
      </w:r>
    </w:p>
    <w:p w14:paraId="06542A05" w14:textId="500B4D5F" w:rsidR="00577B49" w:rsidRDefault="00577B49" w:rsidP="00577B49">
      <w:pPr>
        <w:spacing w:after="0" w:line="240" w:lineRule="auto"/>
        <w:jc w:val="center"/>
        <w:rPr>
          <w:rFonts w:ascii="Bookman Old Style" w:hAnsi="Bookman Old Style" w:cs="Arial"/>
          <w:i/>
          <w:color w:val="000080"/>
          <w14:shadow w14:blurRad="50800" w14:dist="38100" w14:dir="2700000" w14:sx="100000" w14:sy="100000" w14:kx="0" w14:ky="0" w14:algn="tl">
            <w14:srgbClr w14:val="000000">
              <w14:alpha w14:val="60000"/>
            </w14:srgbClr>
          </w14:shadow>
        </w:rPr>
      </w:pPr>
    </w:p>
    <w:p w14:paraId="2FC9A4EC" w14:textId="65C8D191" w:rsidR="00FC34AC" w:rsidRDefault="00FC34AC" w:rsidP="00577B49">
      <w:pPr>
        <w:spacing w:after="0" w:line="240" w:lineRule="auto"/>
        <w:jc w:val="center"/>
        <w:rPr>
          <w:rFonts w:ascii="Bookman Old Style" w:hAnsi="Bookman Old Style" w:cs="Arial"/>
          <w:i/>
          <w:color w:val="000080"/>
          <w14:shadow w14:blurRad="50800" w14:dist="38100" w14:dir="2700000" w14:sx="100000" w14:sy="100000" w14:kx="0" w14:ky="0" w14:algn="tl">
            <w14:srgbClr w14:val="000000">
              <w14:alpha w14:val="60000"/>
            </w14:srgbClr>
          </w14:shadow>
        </w:rPr>
      </w:pPr>
    </w:p>
    <w:p w14:paraId="641C8DBA" w14:textId="360D0126" w:rsidR="00FC34AC" w:rsidRPr="00C12EC7" w:rsidRDefault="00EA15C8" w:rsidP="00577B49">
      <w:pPr>
        <w:spacing w:after="0" w:line="240" w:lineRule="auto"/>
        <w:jc w:val="center"/>
        <w:rPr>
          <w:rFonts w:ascii="Bookman Old Style" w:hAnsi="Bookman Old Style" w:cs="Arial"/>
          <w:i/>
          <w:color w:val="000080"/>
          <w14:shadow w14:blurRad="50800" w14:dist="38100" w14:dir="2700000" w14:sx="100000" w14:sy="100000" w14:kx="0" w14:ky="0" w14:algn="tl">
            <w14:srgbClr w14:val="000000">
              <w14:alpha w14:val="60000"/>
            </w14:srgbClr>
          </w14:shadow>
        </w:rPr>
      </w:pPr>
      <w:r w:rsidRPr="00EA15C8">
        <w:rPr>
          <w:rFonts w:ascii="Gothic sans-serif" w:eastAsia="Times New Roman" w:hAnsi="Gothic sans-serif" w:cs="Helvetica"/>
          <w:sz w:val="20"/>
          <w:szCs w:val="20"/>
        </w:rPr>
        <w:t>The Municipal Planning Grant program administered by the Department of Housing and Community Development provided partial funding for this project</w:t>
      </w:r>
      <w:r>
        <w:rPr>
          <w:rFonts w:ascii="Gothic sans-serif" w:eastAsia="Times New Roman" w:hAnsi="Gothic sans-serif" w:cs="Helvetica"/>
          <w:sz w:val="24"/>
          <w:szCs w:val="24"/>
        </w:rPr>
        <w:t>.</w:t>
      </w:r>
    </w:p>
    <w:p w14:paraId="4013BB75" w14:textId="77777777" w:rsidR="00FC34AC" w:rsidRDefault="00577B49" w:rsidP="00FC34AC">
      <w:pPr>
        <w:spacing w:after="0" w:line="240" w:lineRule="auto"/>
        <w:rPr>
          <w:rFonts w:ascii="Bookman Old Style" w:hAnsi="Bookman Old Style" w:cs="Arial"/>
          <w:i/>
          <w:color w:val="000080"/>
          <w14:shadow w14:blurRad="50800" w14:dist="38100" w14:dir="2700000" w14:sx="100000" w14:sy="100000" w14:kx="0" w14:ky="0" w14:algn="tl">
            <w14:srgbClr w14:val="000000">
              <w14:alpha w14:val="60000"/>
            </w14:srgbClr>
          </w14:shadow>
        </w:rPr>
      </w:pPr>
      <w:r w:rsidRPr="00C12EC7">
        <w:rPr>
          <w:rFonts w:ascii="Bookman Old Style" w:hAnsi="Bookman Old Style" w:cs="Arial"/>
          <w:i/>
          <w:color w:val="000080"/>
          <w14:shadow w14:blurRad="50800" w14:dist="38100" w14:dir="2700000" w14:sx="100000" w14:sy="100000" w14:kx="0" w14:ky="0" w14:algn="tl">
            <w14:srgbClr w14:val="000000">
              <w14:alpha w14:val="60000"/>
            </w14:srgbClr>
          </w14:shadow>
        </w:rPr>
        <w:t xml:space="preserve">                                                         </w:t>
      </w:r>
    </w:p>
    <w:p w14:paraId="693640F0" w14:textId="3D119C66" w:rsidR="00577B49" w:rsidRDefault="00577B49" w:rsidP="00577B49">
      <w:pPr>
        <w:rPr>
          <w:rFonts w:ascii="Bookman Old Style" w:hAnsi="Bookman Old Style"/>
          <w:i/>
          <w:smallCaps/>
          <w:color w:val="002060"/>
          <w:sz w:val="24"/>
          <w:szCs w:val="24"/>
          <w14:shadow w14:blurRad="50800" w14:dist="38100" w14:dir="2700000" w14:sx="100000" w14:sy="100000" w14:kx="0" w14:ky="0" w14:algn="tl">
            <w14:srgbClr w14:val="000000">
              <w14:alpha w14:val="60000"/>
            </w14:srgbClr>
          </w14:shadow>
        </w:rPr>
      </w:pPr>
      <w:r>
        <w:t xml:space="preserve">                                           </w:t>
      </w:r>
      <w:bookmarkStart w:id="1" w:name="_Toc273279366"/>
      <w:bookmarkStart w:id="2" w:name="_Toc282101153"/>
      <w:bookmarkStart w:id="3" w:name="_Toc282107892"/>
      <w:bookmarkStart w:id="4" w:name="_Toc425875243"/>
      <w:bookmarkStart w:id="5" w:name="_Toc425875321"/>
      <w:bookmarkStart w:id="6" w:name="_Toc425937053"/>
      <w:r>
        <w:t xml:space="preserve">                                 </w:t>
      </w:r>
      <w:bookmarkEnd w:id="1"/>
      <w:bookmarkEnd w:id="2"/>
      <w:bookmarkEnd w:id="3"/>
      <w:bookmarkEnd w:id="4"/>
      <w:bookmarkEnd w:id="5"/>
      <w:bookmarkEnd w:id="6"/>
      <w:r>
        <w:rPr>
          <w:rFonts w:ascii="Bookman Old Style" w:hAnsi="Bookman Old Style"/>
          <w:i/>
          <w:smallCaps/>
          <w:color w:val="002060"/>
          <w:sz w:val="24"/>
          <w:szCs w:val="24"/>
          <w14:shadow w14:blurRad="50800" w14:dist="38100" w14:dir="2700000" w14:sx="100000" w14:sy="100000" w14:kx="0" w14:ky="0" w14:algn="tl">
            <w14:srgbClr w14:val="000000">
              <w14:alpha w14:val="60000"/>
            </w14:srgbClr>
          </w14:shadow>
        </w:rPr>
        <w:t xml:space="preserve">            </w:t>
      </w:r>
    </w:p>
    <w:p w14:paraId="2881D359" w14:textId="02651E2D" w:rsidR="00577B49" w:rsidRPr="00C12EC7" w:rsidRDefault="00577B49" w:rsidP="00577B49">
      <w:pPr>
        <w:jc w:val="center"/>
        <w:rPr>
          <w:rFonts w:ascii="Bookman Old Style" w:hAnsi="Bookman Old Style"/>
          <w:i/>
          <w:smallCaps/>
          <w:color w:val="002060"/>
          <w:sz w:val="24"/>
          <w:szCs w:val="24"/>
          <w14:shadow w14:blurRad="50800" w14:dist="38100" w14:dir="2700000" w14:sx="100000" w14:sy="100000" w14:kx="0" w14:ky="0" w14:algn="tl">
            <w14:srgbClr w14:val="000000">
              <w14:alpha w14:val="60000"/>
            </w14:srgbClr>
          </w14:shadow>
        </w:rPr>
      </w:pPr>
    </w:p>
    <w:p w14:paraId="2E0210E6" w14:textId="7C434DEE" w:rsidR="00FC34AC" w:rsidRDefault="00FC34AC">
      <w:pPr>
        <w:pStyle w:val="TOCHeading"/>
        <w:rPr>
          <w:rFonts w:asciiTheme="minorHAnsi" w:eastAsiaTheme="minorHAnsi" w:hAnsiTheme="minorHAnsi" w:cstheme="minorBidi"/>
          <w:color w:val="auto"/>
          <w:sz w:val="22"/>
          <w:szCs w:val="22"/>
        </w:rPr>
      </w:pPr>
      <w:r w:rsidRPr="00C12EC7">
        <w:rPr>
          <w:rFonts w:ascii="Bookman Old Style" w:hAnsi="Bookman Old Style" w:cs="Arial"/>
          <w:i/>
          <w:noProof/>
          <w:color w:val="000080"/>
          <w:sz w:val="40"/>
          <w:szCs w:val="40"/>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68480" behindDoc="0" locked="0" layoutInCell="1" allowOverlap="1" wp14:anchorId="75781E5C" wp14:editId="207C24EB">
                <wp:simplePos x="0" y="0"/>
                <wp:positionH relativeFrom="column">
                  <wp:posOffset>76835</wp:posOffset>
                </wp:positionH>
                <wp:positionV relativeFrom="paragraph">
                  <wp:posOffset>52705</wp:posOffset>
                </wp:positionV>
                <wp:extent cx="6515100" cy="342900"/>
                <wp:effectExtent l="635" t="0" r="0" b="635"/>
                <wp:wrapNone/>
                <wp:docPr id="3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342900"/>
                        </a:xfrm>
                        <a:prstGeom prst="rect">
                          <a:avLst/>
                        </a:prstGeom>
                        <a:gradFill rotWithShape="1">
                          <a:gsLst>
                            <a:gs pos="0">
                              <a:srgbClr val="FFFFFF"/>
                            </a:gs>
                            <a:gs pos="100000">
                              <a:srgbClr val="0080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962195" w14:textId="77777777" w:rsidR="00577B49" w:rsidRPr="00CB62D2" w:rsidRDefault="00577B49" w:rsidP="00577B49">
                            <w:pPr>
                              <w:jc w:val="right"/>
                              <w:rPr>
                                <w:rFonts w:ascii="Bookman Old Style" w:hAnsi="Bookman Old Style"/>
                                <w:i/>
                                <w:color w:val="FFFFFF"/>
                              </w:rPr>
                            </w:pPr>
                            <w:r>
                              <w:rPr>
                                <w:rFonts w:ascii="Bookman Old Style" w:hAnsi="Bookman Old Style"/>
                                <w:i/>
                                <w:color w:val="FFFFFF"/>
                              </w:rPr>
                              <w:t>May, 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75781E5C" id="Rectangle 4" o:spid="_x0000_s1027" style="position:absolute;margin-left:6.05pt;margin-top:4.15pt;width:513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" stroked="f">
                <v:fill color2="green" rotate="t" angle="90" focus="100%" type="gradient"/>
                <v:textbox>
                  <w:txbxContent>
                    <w:p w14:paraId="07962195" w14:textId="77777777" w:rsidR="00577B49" w:rsidRPr="00CB62D2" w:rsidRDefault="00577B49" w:rsidP="00577B49">
                      <w:pPr>
                        <w:jc w:val="right"/>
                        <w:rPr>
                          <w:rFonts w:ascii="Bookman Old Style" w:hAnsi="Bookman Old Style"/>
                          <w:i/>
                          <w:color w:val="FFFFFF"/>
                        </w:rPr>
                      </w:pPr>
                      <w:r>
                        <w:rPr>
                          <w:rFonts w:ascii="Bookman Old Style" w:hAnsi="Bookman Old Style"/>
                          <w:i/>
                          <w:color w:val="FFFFFF"/>
                        </w:rPr>
                        <w:t>May, 2021</w:t>
                      </w:r>
                    </w:p>
                  </w:txbxContent>
                </v:textbox>
              </v:rect>
            </w:pict>
          </mc:Fallback>
        </mc:AlternateContent>
      </w:r>
    </w:p>
    <w:p w14:paraId="192EB108" w14:textId="204F13C2" w:rsidR="00577B49" w:rsidRDefault="00FC34AC">
      <w:pPr>
        <w:pStyle w:val="TOCHeading"/>
        <w:rPr>
          <w:rFonts w:asciiTheme="minorHAnsi" w:eastAsiaTheme="minorHAnsi" w:hAnsiTheme="minorHAnsi" w:cstheme="minorBidi"/>
          <w:color w:val="auto"/>
          <w:sz w:val="22"/>
          <w:szCs w:val="22"/>
        </w:rPr>
        <w:sectPr w:rsidR="00577B49" w:rsidSect="00A30E10">
          <w:pgSz w:w="12240" w:h="15840"/>
          <w:pgMar w:top="1440" w:right="1440" w:bottom="1440" w:left="1440" w:header="720" w:footer="720" w:gutter="0"/>
          <w:pgNumType w:fmt="lowerRoman" w:start="1"/>
          <w:cols w:space="720"/>
          <w:docGrid w:linePitch="360"/>
        </w:sectPr>
      </w:pPr>
      <w:r>
        <w:rPr>
          <w:rFonts w:ascii="Bookman Old Style" w:hAnsi="Bookman Old Style" w:cs="Arial"/>
          <w:i/>
          <w:noProof/>
          <w:color w:val="000080"/>
        </w:rPr>
        <w:drawing>
          <wp:inline distT="0" distB="0" distL="0" distR="0" wp14:anchorId="36A549AF" wp14:editId="7E08817B">
            <wp:extent cx="1609090" cy="49510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airweather-logo-we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5386" cy="506273"/>
                    </a:xfrm>
                    <a:prstGeom prst="rect">
                      <a:avLst/>
                    </a:prstGeom>
                  </pic:spPr>
                </pic:pic>
              </a:graphicData>
            </a:graphic>
          </wp:inline>
        </w:drawing>
      </w:r>
      <w:r w:rsidRPr="003A1D56">
        <w:rPr>
          <w:noProof/>
        </w:rPr>
        <w:drawing>
          <wp:inline distT="0" distB="0" distL="0" distR="0" wp14:anchorId="0E0B0CA6" wp14:editId="58F0F8FF">
            <wp:extent cx="1457325" cy="641307"/>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3135" cy="657066"/>
                    </a:xfrm>
                    <a:prstGeom prst="rect">
                      <a:avLst/>
                    </a:prstGeom>
                    <a:noFill/>
                    <a:ln>
                      <a:noFill/>
                    </a:ln>
                  </pic:spPr>
                </pic:pic>
              </a:graphicData>
            </a:graphic>
          </wp:inline>
        </w:drawing>
      </w:r>
    </w:p>
    <w:sdt>
      <w:sdtPr>
        <w:rPr>
          <w:rFonts w:asciiTheme="minorHAnsi" w:eastAsiaTheme="minorHAnsi" w:hAnsiTheme="minorHAnsi" w:cstheme="minorBidi"/>
          <w:color w:val="auto"/>
          <w:sz w:val="22"/>
          <w:szCs w:val="22"/>
        </w:rPr>
        <w:id w:val="-560177285"/>
        <w:docPartObj>
          <w:docPartGallery w:val="Table of Contents"/>
          <w:docPartUnique/>
        </w:docPartObj>
      </w:sdtPr>
      <w:sdtEndPr>
        <w:rPr>
          <w:b/>
          <w:bCs/>
          <w:noProof/>
        </w:rPr>
      </w:sdtEndPr>
      <w:sdtContent>
        <w:p w14:paraId="3C661674" w14:textId="7A01267E" w:rsidR="00E224F1" w:rsidRDefault="00E224F1">
          <w:pPr>
            <w:pStyle w:val="TOCHeading"/>
          </w:pPr>
          <w:r>
            <w:t>Contents</w:t>
          </w:r>
        </w:p>
        <w:p w14:paraId="2B500239" w14:textId="77777777" w:rsidR="002814D2" w:rsidRPr="002814D2" w:rsidRDefault="002814D2" w:rsidP="002814D2"/>
        <w:p w14:paraId="459EC9E7" w14:textId="02A47694" w:rsidR="000C5B62" w:rsidRDefault="00E224F1" w:rsidP="009242E1">
          <w:pPr>
            <w:pStyle w:val="TOC1"/>
            <w:rPr>
              <w:rFonts w:eastAsiaTheme="minorEastAsia"/>
              <w:noProof/>
            </w:rPr>
          </w:pPr>
          <w:r>
            <w:fldChar w:fldCharType="begin"/>
          </w:r>
          <w:r>
            <w:instrText xml:space="preserve"> TOC \o "1-3" \h \z \u </w:instrText>
          </w:r>
          <w:r>
            <w:fldChar w:fldCharType="separate"/>
          </w:r>
          <w:hyperlink w:anchor="_Toc72832473" w:history="1">
            <w:r w:rsidR="000C5B62" w:rsidRPr="00E960AF">
              <w:rPr>
                <w:rStyle w:val="Hyperlink"/>
                <w:noProof/>
              </w:rPr>
              <w:t>I. Introduction &amp; Summary of Findings</w:t>
            </w:r>
            <w:r w:rsidR="000C5B62">
              <w:rPr>
                <w:noProof/>
                <w:webHidden/>
              </w:rPr>
              <w:tab/>
            </w:r>
            <w:r w:rsidR="000C5B62">
              <w:rPr>
                <w:noProof/>
                <w:webHidden/>
              </w:rPr>
              <w:fldChar w:fldCharType="begin"/>
            </w:r>
            <w:r w:rsidR="000C5B62">
              <w:rPr>
                <w:noProof/>
                <w:webHidden/>
              </w:rPr>
              <w:instrText xml:space="preserve"> PAGEREF _Toc72832473 \h </w:instrText>
            </w:r>
            <w:r w:rsidR="000C5B62">
              <w:rPr>
                <w:noProof/>
                <w:webHidden/>
              </w:rPr>
            </w:r>
            <w:r w:rsidR="000C5B62">
              <w:rPr>
                <w:noProof/>
                <w:webHidden/>
              </w:rPr>
              <w:fldChar w:fldCharType="separate"/>
            </w:r>
            <w:r w:rsidR="00506E2B">
              <w:rPr>
                <w:noProof/>
                <w:webHidden/>
              </w:rPr>
              <w:t>1</w:t>
            </w:r>
            <w:r w:rsidR="000C5B62">
              <w:rPr>
                <w:noProof/>
                <w:webHidden/>
              </w:rPr>
              <w:fldChar w:fldCharType="end"/>
            </w:r>
          </w:hyperlink>
        </w:p>
        <w:p w14:paraId="77B48525" w14:textId="56A9CC0E" w:rsidR="000C5B62" w:rsidRDefault="00CB3F28">
          <w:pPr>
            <w:pStyle w:val="TOC2"/>
            <w:tabs>
              <w:tab w:val="right" w:leader="dot" w:pos="9350"/>
            </w:tabs>
            <w:rPr>
              <w:rFonts w:eastAsiaTheme="minorEastAsia"/>
              <w:noProof/>
            </w:rPr>
          </w:pPr>
          <w:hyperlink w:anchor="_Toc72832474" w:history="1">
            <w:r w:rsidR="000C5B62" w:rsidRPr="00E960AF">
              <w:rPr>
                <w:rStyle w:val="Hyperlink"/>
                <w:noProof/>
              </w:rPr>
              <w:t>Summary of Findings</w:t>
            </w:r>
            <w:r w:rsidR="000C5B62">
              <w:rPr>
                <w:noProof/>
                <w:webHidden/>
              </w:rPr>
              <w:tab/>
            </w:r>
            <w:r w:rsidR="000C5B62">
              <w:rPr>
                <w:noProof/>
                <w:webHidden/>
              </w:rPr>
              <w:fldChar w:fldCharType="begin"/>
            </w:r>
            <w:r w:rsidR="000C5B62">
              <w:rPr>
                <w:noProof/>
                <w:webHidden/>
              </w:rPr>
              <w:instrText xml:space="preserve"> PAGEREF _Toc72832474 \h </w:instrText>
            </w:r>
            <w:r w:rsidR="000C5B62">
              <w:rPr>
                <w:noProof/>
                <w:webHidden/>
              </w:rPr>
            </w:r>
            <w:r w:rsidR="000C5B62">
              <w:rPr>
                <w:noProof/>
                <w:webHidden/>
              </w:rPr>
              <w:fldChar w:fldCharType="separate"/>
            </w:r>
            <w:r w:rsidR="00506E2B">
              <w:rPr>
                <w:noProof/>
                <w:webHidden/>
              </w:rPr>
              <w:t>1</w:t>
            </w:r>
            <w:r w:rsidR="000C5B62">
              <w:rPr>
                <w:noProof/>
                <w:webHidden/>
              </w:rPr>
              <w:fldChar w:fldCharType="end"/>
            </w:r>
          </w:hyperlink>
        </w:p>
        <w:p w14:paraId="6364E1A9" w14:textId="440419EC" w:rsidR="000C5B62" w:rsidRDefault="00CB3F28">
          <w:pPr>
            <w:pStyle w:val="TOC2"/>
            <w:tabs>
              <w:tab w:val="right" w:leader="dot" w:pos="9350"/>
            </w:tabs>
            <w:rPr>
              <w:rFonts w:eastAsiaTheme="minorEastAsia"/>
              <w:noProof/>
            </w:rPr>
          </w:pPr>
          <w:hyperlink w:anchor="_Toc72832475" w:history="1">
            <w:r w:rsidR="000C5B62" w:rsidRPr="00E960AF">
              <w:rPr>
                <w:rStyle w:val="Hyperlink"/>
                <w:noProof/>
              </w:rPr>
              <w:t>Implications for the Physical Development of West Burke</w:t>
            </w:r>
            <w:r w:rsidR="000C5B62">
              <w:rPr>
                <w:noProof/>
                <w:webHidden/>
              </w:rPr>
              <w:tab/>
            </w:r>
            <w:r w:rsidR="000C5B62">
              <w:rPr>
                <w:noProof/>
                <w:webHidden/>
              </w:rPr>
              <w:fldChar w:fldCharType="begin"/>
            </w:r>
            <w:r w:rsidR="000C5B62">
              <w:rPr>
                <w:noProof/>
                <w:webHidden/>
              </w:rPr>
              <w:instrText xml:space="preserve"> PAGEREF _Toc72832475 \h </w:instrText>
            </w:r>
            <w:r w:rsidR="000C5B62">
              <w:rPr>
                <w:noProof/>
                <w:webHidden/>
              </w:rPr>
            </w:r>
            <w:r w:rsidR="000C5B62">
              <w:rPr>
                <w:noProof/>
                <w:webHidden/>
              </w:rPr>
              <w:fldChar w:fldCharType="separate"/>
            </w:r>
            <w:r w:rsidR="00506E2B">
              <w:rPr>
                <w:noProof/>
                <w:webHidden/>
              </w:rPr>
              <w:t>2</w:t>
            </w:r>
            <w:r w:rsidR="000C5B62">
              <w:rPr>
                <w:noProof/>
                <w:webHidden/>
              </w:rPr>
              <w:fldChar w:fldCharType="end"/>
            </w:r>
          </w:hyperlink>
        </w:p>
        <w:p w14:paraId="30320F19" w14:textId="396EEA36" w:rsidR="000C5B62" w:rsidRDefault="00CB3F28">
          <w:pPr>
            <w:pStyle w:val="TOC3"/>
            <w:tabs>
              <w:tab w:val="right" w:leader="dot" w:pos="9350"/>
            </w:tabs>
            <w:rPr>
              <w:rFonts w:eastAsiaTheme="minorEastAsia"/>
              <w:noProof/>
            </w:rPr>
          </w:pPr>
          <w:hyperlink w:anchor="_Toc72832476" w:history="1">
            <w:r w:rsidR="000C5B62" w:rsidRPr="00E960AF">
              <w:rPr>
                <w:rStyle w:val="Hyperlink"/>
                <w:noProof/>
              </w:rPr>
              <w:t>Community Meeting, September 19th, 2020</w:t>
            </w:r>
            <w:r w:rsidR="000C5B62">
              <w:rPr>
                <w:noProof/>
                <w:webHidden/>
              </w:rPr>
              <w:tab/>
            </w:r>
            <w:r w:rsidR="000C5B62">
              <w:rPr>
                <w:noProof/>
                <w:webHidden/>
              </w:rPr>
              <w:fldChar w:fldCharType="begin"/>
            </w:r>
            <w:r w:rsidR="000C5B62">
              <w:rPr>
                <w:noProof/>
                <w:webHidden/>
              </w:rPr>
              <w:instrText xml:space="preserve"> PAGEREF _Toc72832476 \h </w:instrText>
            </w:r>
            <w:r w:rsidR="000C5B62">
              <w:rPr>
                <w:noProof/>
                <w:webHidden/>
              </w:rPr>
            </w:r>
            <w:r w:rsidR="000C5B62">
              <w:rPr>
                <w:noProof/>
                <w:webHidden/>
              </w:rPr>
              <w:fldChar w:fldCharType="separate"/>
            </w:r>
            <w:r w:rsidR="00506E2B">
              <w:rPr>
                <w:noProof/>
                <w:webHidden/>
              </w:rPr>
              <w:t>4</w:t>
            </w:r>
            <w:r w:rsidR="000C5B62">
              <w:rPr>
                <w:noProof/>
                <w:webHidden/>
              </w:rPr>
              <w:fldChar w:fldCharType="end"/>
            </w:r>
          </w:hyperlink>
        </w:p>
        <w:p w14:paraId="0B7A11D8" w14:textId="1E29A33F" w:rsidR="000C5B62" w:rsidRDefault="00CB3F28">
          <w:pPr>
            <w:pStyle w:val="TOC2"/>
            <w:tabs>
              <w:tab w:val="right" w:leader="dot" w:pos="9350"/>
            </w:tabs>
            <w:rPr>
              <w:rFonts w:eastAsiaTheme="minorEastAsia"/>
              <w:noProof/>
            </w:rPr>
          </w:pPr>
          <w:hyperlink w:anchor="_Toc72832477" w:history="1">
            <w:r w:rsidR="000C5B62" w:rsidRPr="00E960AF">
              <w:rPr>
                <w:rStyle w:val="Hyperlink"/>
                <w:noProof/>
              </w:rPr>
              <w:t>A Vision for West Burke Village</w:t>
            </w:r>
            <w:r w:rsidR="000C5B62">
              <w:rPr>
                <w:noProof/>
                <w:webHidden/>
              </w:rPr>
              <w:tab/>
            </w:r>
            <w:r w:rsidR="000C5B62">
              <w:rPr>
                <w:noProof/>
                <w:webHidden/>
              </w:rPr>
              <w:fldChar w:fldCharType="begin"/>
            </w:r>
            <w:r w:rsidR="000C5B62">
              <w:rPr>
                <w:noProof/>
                <w:webHidden/>
              </w:rPr>
              <w:instrText xml:space="preserve"> PAGEREF _Toc72832477 \h </w:instrText>
            </w:r>
            <w:r w:rsidR="000C5B62">
              <w:rPr>
                <w:noProof/>
                <w:webHidden/>
              </w:rPr>
            </w:r>
            <w:r w:rsidR="000C5B62">
              <w:rPr>
                <w:noProof/>
                <w:webHidden/>
              </w:rPr>
              <w:fldChar w:fldCharType="separate"/>
            </w:r>
            <w:r w:rsidR="00506E2B">
              <w:rPr>
                <w:noProof/>
                <w:webHidden/>
              </w:rPr>
              <w:t>4</w:t>
            </w:r>
            <w:r w:rsidR="000C5B62">
              <w:rPr>
                <w:noProof/>
                <w:webHidden/>
              </w:rPr>
              <w:fldChar w:fldCharType="end"/>
            </w:r>
          </w:hyperlink>
        </w:p>
        <w:p w14:paraId="650B4430" w14:textId="489C2162" w:rsidR="000C5B62" w:rsidRDefault="00CB3F28">
          <w:pPr>
            <w:pStyle w:val="TOC3"/>
            <w:tabs>
              <w:tab w:val="right" w:leader="dot" w:pos="9350"/>
            </w:tabs>
            <w:rPr>
              <w:rStyle w:val="Hyperlink"/>
              <w:noProof/>
            </w:rPr>
          </w:pPr>
          <w:hyperlink w:anchor="_Toc72832478" w:history="1">
            <w:r w:rsidR="000C5B62" w:rsidRPr="00E960AF">
              <w:rPr>
                <w:rStyle w:val="Hyperlink"/>
                <w:noProof/>
              </w:rPr>
              <w:t>A Development Concept for the Village</w:t>
            </w:r>
            <w:r w:rsidR="000C5B62">
              <w:rPr>
                <w:noProof/>
                <w:webHidden/>
              </w:rPr>
              <w:tab/>
            </w:r>
            <w:r w:rsidR="000C5B62">
              <w:rPr>
                <w:noProof/>
                <w:webHidden/>
              </w:rPr>
              <w:fldChar w:fldCharType="begin"/>
            </w:r>
            <w:r w:rsidR="000C5B62">
              <w:rPr>
                <w:noProof/>
                <w:webHidden/>
              </w:rPr>
              <w:instrText xml:space="preserve"> PAGEREF _Toc72832478 \h </w:instrText>
            </w:r>
            <w:r w:rsidR="000C5B62">
              <w:rPr>
                <w:noProof/>
                <w:webHidden/>
              </w:rPr>
            </w:r>
            <w:r w:rsidR="000C5B62">
              <w:rPr>
                <w:noProof/>
                <w:webHidden/>
              </w:rPr>
              <w:fldChar w:fldCharType="separate"/>
            </w:r>
            <w:r w:rsidR="00506E2B">
              <w:rPr>
                <w:noProof/>
                <w:webHidden/>
              </w:rPr>
              <w:t>4</w:t>
            </w:r>
            <w:r w:rsidR="000C5B62">
              <w:rPr>
                <w:noProof/>
                <w:webHidden/>
              </w:rPr>
              <w:fldChar w:fldCharType="end"/>
            </w:r>
          </w:hyperlink>
        </w:p>
        <w:p w14:paraId="2CE0356E" w14:textId="77777777" w:rsidR="000C5B62" w:rsidRPr="000C5B62" w:rsidRDefault="000C5B62" w:rsidP="000C5B62">
          <w:pPr>
            <w:rPr>
              <w:noProof/>
            </w:rPr>
          </w:pPr>
        </w:p>
        <w:p w14:paraId="7C43D288" w14:textId="6FC0B639" w:rsidR="000C5B62" w:rsidRDefault="00CB3F28" w:rsidP="009242E1">
          <w:pPr>
            <w:pStyle w:val="TOC1"/>
            <w:rPr>
              <w:rFonts w:eastAsiaTheme="minorEastAsia"/>
              <w:noProof/>
            </w:rPr>
          </w:pPr>
          <w:hyperlink w:anchor="_Toc72832479" w:history="1">
            <w:r w:rsidR="000C5B62" w:rsidRPr="00E960AF">
              <w:rPr>
                <w:rStyle w:val="Hyperlink"/>
                <w:noProof/>
              </w:rPr>
              <w:t>II.  An Action Plan for West Burke:  Creating an Atmosphere for Private Investment</w:t>
            </w:r>
            <w:r w:rsidR="000C5B62">
              <w:rPr>
                <w:noProof/>
                <w:webHidden/>
              </w:rPr>
              <w:tab/>
            </w:r>
            <w:r w:rsidR="000C5B62">
              <w:rPr>
                <w:noProof/>
                <w:webHidden/>
              </w:rPr>
              <w:fldChar w:fldCharType="begin"/>
            </w:r>
            <w:r w:rsidR="000C5B62">
              <w:rPr>
                <w:noProof/>
                <w:webHidden/>
              </w:rPr>
              <w:instrText xml:space="preserve"> PAGEREF _Toc72832479 \h </w:instrText>
            </w:r>
            <w:r w:rsidR="000C5B62">
              <w:rPr>
                <w:noProof/>
                <w:webHidden/>
              </w:rPr>
            </w:r>
            <w:r w:rsidR="000C5B62">
              <w:rPr>
                <w:noProof/>
                <w:webHidden/>
              </w:rPr>
              <w:fldChar w:fldCharType="separate"/>
            </w:r>
            <w:r w:rsidR="00506E2B">
              <w:rPr>
                <w:noProof/>
                <w:webHidden/>
              </w:rPr>
              <w:t>6</w:t>
            </w:r>
            <w:r w:rsidR="000C5B62">
              <w:rPr>
                <w:noProof/>
                <w:webHidden/>
              </w:rPr>
              <w:fldChar w:fldCharType="end"/>
            </w:r>
          </w:hyperlink>
        </w:p>
        <w:p w14:paraId="50F0973A" w14:textId="6EADF81E" w:rsidR="000C5B62" w:rsidRDefault="00CB3F28">
          <w:pPr>
            <w:pStyle w:val="TOC2"/>
            <w:tabs>
              <w:tab w:val="right" w:leader="dot" w:pos="9350"/>
            </w:tabs>
            <w:rPr>
              <w:rFonts w:eastAsiaTheme="minorEastAsia"/>
              <w:noProof/>
            </w:rPr>
          </w:pPr>
          <w:hyperlink w:anchor="_Toc72832480" w:history="1">
            <w:r w:rsidR="000C5B62" w:rsidRPr="00E960AF">
              <w:rPr>
                <w:rStyle w:val="Hyperlink"/>
                <w:noProof/>
              </w:rPr>
              <w:t>Element 1.  Taking on “Catalytic” Projects</w:t>
            </w:r>
            <w:r w:rsidR="000C5B62">
              <w:rPr>
                <w:noProof/>
                <w:webHidden/>
              </w:rPr>
              <w:tab/>
            </w:r>
            <w:r w:rsidR="000C5B62">
              <w:rPr>
                <w:noProof/>
                <w:webHidden/>
              </w:rPr>
              <w:fldChar w:fldCharType="begin"/>
            </w:r>
            <w:r w:rsidR="000C5B62">
              <w:rPr>
                <w:noProof/>
                <w:webHidden/>
              </w:rPr>
              <w:instrText xml:space="preserve"> PAGEREF _Toc72832480 \h </w:instrText>
            </w:r>
            <w:r w:rsidR="000C5B62">
              <w:rPr>
                <w:noProof/>
                <w:webHidden/>
              </w:rPr>
            </w:r>
            <w:r w:rsidR="000C5B62">
              <w:rPr>
                <w:noProof/>
                <w:webHidden/>
              </w:rPr>
              <w:fldChar w:fldCharType="separate"/>
            </w:r>
            <w:r w:rsidR="00506E2B">
              <w:rPr>
                <w:noProof/>
                <w:webHidden/>
              </w:rPr>
              <w:t>6</w:t>
            </w:r>
            <w:r w:rsidR="000C5B62">
              <w:rPr>
                <w:noProof/>
                <w:webHidden/>
              </w:rPr>
              <w:fldChar w:fldCharType="end"/>
            </w:r>
          </w:hyperlink>
        </w:p>
        <w:p w14:paraId="38E67499" w14:textId="68C1A915" w:rsidR="000C5B62" w:rsidRDefault="00CB3F28">
          <w:pPr>
            <w:pStyle w:val="TOC3"/>
            <w:tabs>
              <w:tab w:val="right" w:leader="dot" w:pos="9350"/>
            </w:tabs>
            <w:rPr>
              <w:rFonts w:eastAsiaTheme="minorEastAsia"/>
              <w:noProof/>
            </w:rPr>
          </w:pPr>
          <w:hyperlink w:anchor="_Toc72832481" w:history="1">
            <w:r w:rsidR="000C5B62" w:rsidRPr="00E960AF">
              <w:rPr>
                <w:rStyle w:val="Hyperlink"/>
                <w:noProof/>
              </w:rPr>
              <w:t>Renovation of the Universalist Church/West Burke Library as a Center for Community Activities</w:t>
            </w:r>
            <w:r w:rsidR="000C5B62">
              <w:rPr>
                <w:noProof/>
                <w:webHidden/>
              </w:rPr>
              <w:tab/>
            </w:r>
            <w:r w:rsidR="000C5B62">
              <w:rPr>
                <w:noProof/>
                <w:webHidden/>
              </w:rPr>
              <w:fldChar w:fldCharType="begin"/>
            </w:r>
            <w:r w:rsidR="000C5B62">
              <w:rPr>
                <w:noProof/>
                <w:webHidden/>
              </w:rPr>
              <w:instrText xml:space="preserve"> PAGEREF _Toc72832481 \h </w:instrText>
            </w:r>
            <w:r w:rsidR="000C5B62">
              <w:rPr>
                <w:noProof/>
                <w:webHidden/>
              </w:rPr>
            </w:r>
            <w:r w:rsidR="000C5B62">
              <w:rPr>
                <w:noProof/>
                <w:webHidden/>
              </w:rPr>
              <w:fldChar w:fldCharType="separate"/>
            </w:r>
            <w:r w:rsidR="00506E2B">
              <w:rPr>
                <w:noProof/>
                <w:webHidden/>
              </w:rPr>
              <w:t>1</w:t>
            </w:r>
            <w:r w:rsidR="000C5B62">
              <w:rPr>
                <w:noProof/>
                <w:webHidden/>
              </w:rPr>
              <w:fldChar w:fldCharType="end"/>
            </w:r>
          </w:hyperlink>
        </w:p>
        <w:p w14:paraId="7C13D3F7" w14:textId="24C5914A" w:rsidR="000C5B62" w:rsidRDefault="00CB3F28">
          <w:pPr>
            <w:pStyle w:val="TOC3"/>
            <w:tabs>
              <w:tab w:val="right" w:leader="dot" w:pos="9350"/>
            </w:tabs>
            <w:rPr>
              <w:rFonts w:eastAsiaTheme="minorEastAsia"/>
              <w:noProof/>
            </w:rPr>
          </w:pPr>
          <w:hyperlink w:anchor="_Toc72832482" w:history="1">
            <w:r w:rsidR="000C5B62" w:rsidRPr="00E960AF">
              <w:rPr>
                <w:rStyle w:val="Hyperlink"/>
                <w:noProof/>
              </w:rPr>
              <w:t>Creation of a West Burke History Trail</w:t>
            </w:r>
            <w:r w:rsidR="000C5B62">
              <w:rPr>
                <w:noProof/>
                <w:webHidden/>
              </w:rPr>
              <w:tab/>
            </w:r>
            <w:r w:rsidR="000C5B62">
              <w:rPr>
                <w:noProof/>
                <w:webHidden/>
              </w:rPr>
              <w:fldChar w:fldCharType="begin"/>
            </w:r>
            <w:r w:rsidR="000C5B62">
              <w:rPr>
                <w:noProof/>
                <w:webHidden/>
              </w:rPr>
              <w:instrText xml:space="preserve"> PAGEREF _Toc72832482 \h </w:instrText>
            </w:r>
            <w:r w:rsidR="000C5B62">
              <w:rPr>
                <w:noProof/>
                <w:webHidden/>
              </w:rPr>
            </w:r>
            <w:r w:rsidR="000C5B62">
              <w:rPr>
                <w:noProof/>
                <w:webHidden/>
              </w:rPr>
              <w:fldChar w:fldCharType="separate"/>
            </w:r>
            <w:r w:rsidR="00506E2B">
              <w:rPr>
                <w:noProof/>
                <w:webHidden/>
              </w:rPr>
              <w:t>1</w:t>
            </w:r>
            <w:r w:rsidR="000C5B62">
              <w:rPr>
                <w:noProof/>
                <w:webHidden/>
              </w:rPr>
              <w:fldChar w:fldCharType="end"/>
            </w:r>
          </w:hyperlink>
        </w:p>
        <w:p w14:paraId="1FB7A863" w14:textId="65AD2D2B" w:rsidR="000C5B62" w:rsidRDefault="00CB3F28">
          <w:pPr>
            <w:pStyle w:val="TOC3"/>
            <w:tabs>
              <w:tab w:val="right" w:leader="dot" w:pos="9350"/>
            </w:tabs>
            <w:rPr>
              <w:rFonts w:eastAsiaTheme="minorEastAsia"/>
              <w:noProof/>
            </w:rPr>
          </w:pPr>
          <w:hyperlink w:anchor="_Toc72832483" w:history="1">
            <w:r w:rsidR="000C5B62" w:rsidRPr="00E960AF">
              <w:rPr>
                <w:rStyle w:val="Hyperlink"/>
                <w:noProof/>
              </w:rPr>
              <w:t>Restoration of West Burke’s Historic Streetscape</w:t>
            </w:r>
            <w:r w:rsidR="000C5B62">
              <w:rPr>
                <w:noProof/>
                <w:webHidden/>
              </w:rPr>
              <w:tab/>
            </w:r>
            <w:r w:rsidR="000C5B62">
              <w:rPr>
                <w:noProof/>
                <w:webHidden/>
              </w:rPr>
              <w:fldChar w:fldCharType="begin"/>
            </w:r>
            <w:r w:rsidR="000C5B62">
              <w:rPr>
                <w:noProof/>
                <w:webHidden/>
              </w:rPr>
              <w:instrText xml:space="preserve"> PAGEREF _Toc72832483 \h </w:instrText>
            </w:r>
            <w:r w:rsidR="000C5B62">
              <w:rPr>
                <w:noProof/>
                <w:webHidden/>
              </w:rPr>
            </w:r>
            <w:r w:rsidR="000C5B62">
              <w:rPr>
                <w:noProof/>
                <w:webHidden/>
              </w:rPr>
              <w:fldChar w:fldCharType="separate"/>
            </w:r>
            <w:r w:rsidR="00506E2B">
              <w:rPr>
                <w:noProof/>
                <w:webHidden/>
              </w:rPr>
              <w:t>1</w:t>
            </w:r>
            <w:r w:rsidR="000C5B62">
              <w:rPr>
                <w:noProof/>
                <w:webHidden/>
              </w:rPr>
              <w:fldChar w:fldCharType="end"/>
            </w:r>
          </w:hyperlink>
        </w:p>
        <w:p w14:paraId="63C3A8F7" w14:textId="13C40E64" w:rsidR="000C5B62" w:rsidRDefault="00CB3F28">
          <w:pPr>
            <w:pStyle w:val="TOC2"/>
            <w:tabs>
              <w:tab w:val="right" w:leader="dot" w:pos="9350"/>
            </w:tabs>
            <w:rPr>
              <w:rFonts w:eastAsiaTheme="minorEastAsia"/>
              <w:noProof/>
            </w:rPr>
          </w:pPr>
          <w:hyperlink w:anchor="_Toc72832484" w:history="1">
            <w:r w:rsidR="000C5B62" w:rsidRPr="00E960AF">
              <w:rPr>
                <w:rStyle w:val="Hyperlink"/>
                <w:noProof/>
              </w:rPr>
              <w:t>Element 2.  Work with Property Owners/Investors in the core of the Village</w:t>
            </w:r>
            <w:r w:rsidR="000C5B62">
              <w:rPr>
                <w:noProof/>
                <w:webHidden/>
              </w:rPr>
              <w:tab/>
            </w:r>
            <w:r w:rsidR="000C5B62">
              <w:rPr>
                <w:noProof/>
                <w:webHidden/>
              </w:rPr>
              <w:fldChar w:fldCharType="begin"/>
            </w:r>
            <w:r w:rsidR="000C5B62">
              <w:rPr>
                <w:noProof/>
                <w:webHidden/>
              </w:rPr>
              <w:instrText xml:space="preserve"> PAGEREF _Toc72832484 \h </w:instrText>
            </w:r>
            <w:r w:rsidR="000C5B62">
              <w:rPr>
                <w:noProof/>
                <w:webHidden/>
              </w:rPr>
            </w:r>
            <w:r w:rsidR="000C5B62">
              <w:rPr>
                <w:noProof/>
                <w:webHidden/>
              </w:rPr>
              <w:fldChar w:fldCharType="separate"/>
            </w:r>
            <w:r w:rsidR="00506E2B">
              <w:rPr>
                <w:noProof/>
                <w:webHidden/>
              </w:rPr>
              <w:t>2</w:t>
            </w:r>
            <w:r w:rsidR="000C5B62">
              <w:rPr>
                <w:noProof/>
                <w:webHidden/>
              </w:rPr>
              <w:fldChar w:fldCharType="end"/>
            </w:r>
          </w:hyperlink>
        </w:p>
        <w:p w14:paraId="6436051D" w14:textId="47310DB9" w:rsidR="000C5B62" w:rsidRDefault="00CB3F28">
          <w:pPr>
            <w:pStyle w:val="TOC2"/>
            <w:tabs>
              <w:tab w:val="right" w:leader="dot" w:pos="9350"/>
            </w:tabs>
            <w:rPr>
              <w:rStyle w:val="Hyperlink"/>
              <w:noProof/>
            </w:rPr>
          </w:pPr>
          <w:hyperlink w:anchor="_Toc72832485" w:history="1">
            <w:r w:rsidR="000C5B62" w:rsidRPr="00E960AF">
              <w:rPr>
                <w:rStyle w:val="Hyperlink"/>
                <w:noProof/>
              </w:rPr>
              <w:t>Getting Started:  a Workshop on Realizing West Burke’s Vision</w:t>
            </w:r>
            <w:r w:rsidR="000C5B62">
              <w:rPr>
                <w:noProof/>
                <w:webHidden/>
              </w:rPr>
              <w:tab/>
            </w:r>
            <w:r w:rsidR="000C5B62">
              <w:rPr>
                <w:noProof/>
                <w:webHidden/>
              </w:rPr>
              <w:fldChar w:fldCharType="begin"/>
            </w:r>
            <w:r w:rsidR="000C5B62">
              <w:rPr>
                <w:noProof/>
                <w:webHidden/>
              </w:rPr>
              <w:instrText xml:space="preserve"> PAGEREF _Toc72832485 \h </w:instrText>
            </w:r>
            <w:r w:rsidR="000C5B62">
              <w:rPr>
                <w:noProof/>
                <w:webHidden/>
              </w:rPr>
            </w:r>
            <w:r w:rsidR="000C5B62">
              <w:rPr>
                <w:noProof/>
                <w:webHidden/>
              </w:rPr>
              <w:fldChar w:fldCharType="separate"/>
            </w:r>
            <w:r w:rsidR="00506E2B">
              <w:rPr>
                <w:noProof/>
                <w:webHidden/>
              </w:rPr>
              <w:t>2</w:t>
            </w:r>
            <w:r w:rsidR="000C5B62">
              <w:rPr>
                <w:noProof/>
                <w:webHidden/>
              </w:rPr>
              <w:fldChar w:fldCharType="end"/>
            </w:r>
          </w:hyperlink>
        </w:p>
        <w:p w14:paraId="1E45A084" w14:textId="77777777" w:rsidR="000C5B62" w:rsidRPr="000C5B62" w:rsidRDefault="000C5B62" w:rsidP="000C5B62">
          <w:pPr>
            <w:rPr>
              <w:noProof/>
            </w:rPr>
          </w:pPr>
        </w:p>
        <w:p w14:paraId="076F0D45" w14:textId="4B27F7A5" w:rsidR="000C5B62" w:rsidRDefault="00CB3F28" w:rsidP="009242E1">
          <w:pPr>
            <w:pStyle w:val="TOC1"/>
            <w:rPr>
              <w:rFonts w:eastAsiaTheme="minorEastAsia"/>
              <w:noProof/>
            </w:rPr>
          </w:pPr>
          <w:hyperlink w:anchor="_Toc72832486" w:history="1">
            <w:r w:rsidR="000C5B62" w:rsidRPr="00E960AF">
              <w:rPr>
                <w:rStyle w:val="Hyperlink"/>
                <w:noProof/>
              </w:rPr>
              <w:t>III. Understanding the Residential Market</w:t>
            </w:r>
            <w:r w:rsidR="000C5B62">
              <w:rPr>
                <w:noProof/>
                <w:webHidden/>
              </w:rPr>
              <w:tab/>
            </w:r>
            <w:r w:rsidR="000C5B62">
              <w:rPr>
                <w:noProof/>
                <w:webHidden/>
              </w:rPr>
              <w:fldChar w:fldCharType="begin"/>
            </w:r>
            <w:r w:rsidR="000C5B62">
              <w:rPr>
                <w:noProof/>
                <w:webHidden/>
              </w:rPr>
              <w:instrText xml:space="preserve"> PAGEREF _Toc72832486 \h </w:instrText>
            </w:r>
            <w:r w:rsidR="000C5B62">
              <w:rPr>
                <w:noProof/>
                <w:webHidden/>
              </w:rPr>
            </w:r>
            <w:r w:rsidR="000C5B62">
              <w:rPr>
                <w:noProof/>
                <w:webHidden/>
              </w:rPr>
              <w:fldChar w:fldCharType="separate"/>
            </w:r>
            <w:r w:rsidR="00506E2B">
              <w:rPr>
                <w:noProof/>
                <w:webHidden/>
              </w:rPr>
              <w:t>3</w:t>
            </w:r>
            <w:r w:rsidR="000C5B62">
              <w:rPr>
                <w:noProof/>
                <w:webHidden/>
              </w:rPr>
              <w:fldChar w:fldCharType="end"/>
            </w:r>
          </w:hyperlink>
        </w:p>
        <w:p w14:paraId="4A5CBA7A" w14:textId="5BC05966" w:rsidR="000C5B62" w:rsidRDefault="00CB3F28">
          <w:pPr>
            <w:pStyle w:val="TOC2"/>
            <w:tabs>
              <w:tab w:val="right" w:leader="dot" w:pos="9350"/>
            </w:tabs>
            <w:rPr>
              <w:rFonts w:eastAsiaTheme="minorEastAsia"/>
              <w:noProof/>
            </w:rPr>
          </w:pPr>
          <w:hyperlink w:anchor="_Toc72832487" w:history="1">
            <w:r w:rsidR="000C5B62" w:rsidRPr="00E960AF">
              <w:rPr>
                <w:rStyle w:val="Hyperlink"/>
                <w:noProof/>
              </w:rPr>
              <w:t>Local Employment</w:t>
            </w:r>
            <w:r w:rsidR="000C5B62">
              <w:rPr>
                <w:noProof/>
                <w:webHidden/>
              </w:rPr>
              <w:tab/>
            </w:r>
            <w:r w:rsidR="000C5B62">
              <w:rPr>
                <w:noProof/>
                <w:webHidden/>
              </w:rPr>
              <w:fldChar w:fldCharType="begin"/>
            </w:r>
            <w:r w:rsidR="000C5B62">
              <w:rPr>
                <w:noProof/>
                <w:webHidden/>
              </w:rPr>
              <w:instrText xml:space="preserve"> PAGEREF _Toc72832487 \h </w:instrText>
            </w:r>
            <w:r w:rsidR="000C5B62">
              <w:rPr>
                <w:noProof/>
                <w:webHidden/>
              </w:rPr>
            </w:r>
            <w:r w:rsidR="000C5B62">
              <w:rPr>
                <w:noProof/>
                <w:webHidden/>
              </w:rPr>
              <w:fldChar w:fldCharType="separate"/>
            </w:r>
            <w:r w:rsidR="00506E2B">
              <w:rPr>
                <w:noProof/>
                <w:webHidden/>
              </w:rPr>
              <w:t>3</w:t>
            </w:r>
            <w:r w:rsidR="000C5B62">
              <w:rPr>
                <w:noProof/>
                <w:webHidden/>
              </w:rPr>
              <w:fldChar w:fldCharType="end"/>
            </w:r>
          </w:hyperlink>
        </w:p>
        <w:p w14:paraId="626AACD1" w14:textId="17F1528B" w:rsidR="000C5B62" w:rsidRDefault="00CB3F28">
          <w:pPr>
            <w:pStyle w:val="TOC2"/>
            <w:tabs>
              <w:tab w:val="right" w:leader="dot" w:pos="9350"/>
            </w:tabs>
            <w:rPr>
              <w:rFonts w:eastAsiaTheme="minorEastAsia"/>
              <w:noProof/>
            </w:rPr>
          </w:pPr>
          <w:hyperlink w:anchor="_Toc72832488" w:history="1">
            <w:r w:rsidR="000C5B62" w:rsidRPr="00E960AF">
              <w:rPr>
                <w:rStyle w:val="Hyperlink"/>
                <w:noProof/>
              </w:rPr>
              <w:t>Retail Trends:  Surplus/Leakage Analysis</w:t>
            </w:r>
            <w:r w:rsidR="000C5B62">
              <w:rPr>
                <w:noProof/>
                <w:webHidden/>
              </w:rPr>
              <w:tab/>
            </w:r>
            <w:r w:rsidR="000C5B62">
              <w:rPr>
                <w:noProof/>
                <w:webHidden/>
              </w:rPr>
              <w:fldChar w:fldCharType="begin"/>
            </w:r>
            <w:r w:rsidR="000C5B62">
              <w:rPr>
                <w:noProof/>
                <w:webHidden/>
              </w:rPr>
              <w:instrText xml:space="preserve"> PAGEREF _Toc72832488 \h </w:instrText>
            </w:r>
            <w:r w:rsidR="000C5B62">
              <w:rPr>
                <w:noProof/>
                <w:webHidden/>
              </w:rPr>
            </w:r>
            <w:r w:rsidR="000C5B62">
              <w:rPr>
                <w:noProof/>
                <w:webHidden/>
              </w:rPr>
              <w:fldChar w:fldCharType="separate"/>
            </w:r>
            <w:r w:rsidR="00506E2B">
              <w:rPr>
                <w:noProof/>
                <w:webHidden/>
              </w:rPr>
              <w:t>9</w:t>
            </w:r>
            <w:r w:rsidR="000C5B62">
              <w:rPr>
                <w:noProof/>
                <w:webHidden/>
              </w:rPr>
              <w:fldChar w:fldCharType="end"/>
            </w:r>
          </w:hyperlink>
        </w:p>
        <w:p w14:paraId="3174A73E" w14:textId="14734EE0" w:rsidR="000C5B62" w:rsidRDefault="00CB3F28">
          <w:pPr>
            <w:pStyle w:val="TOC3"/>
            <w:tabs>
              <w:tab w:val="right" w:leader="dot" w:pos="9350"/>
            </w:tabs>
            <w:rPr>
              <w:rFonts w:eastAsiaTheme="minorEastAsia"/>
              <w:noProof/>
            </w:rPr>
          </w:pPr>
          <w:hyperlink w:anchor="_Toc72832489" w:history="1">
            <w:r w:rsidR="000C5B62" w:rsidRPr="00E960AF">
              <w:rPr>
                <w:rStyle w:val="Hyperlink"/>
                <w:noProof/>
              </w:rPr>
              <w:t>Understanding Consumer Preferences through the Market Potential Index</w:t>
            </w:r>
            <w:r w:rsidR="000C5B62">
              <w:rPr>
                <w:noProof/>
                <w:webHidden/>
              </w:rPr>
              <w:tab/>
            </w:r>
            <w:r w:rsidR="000C5B62">
              <w:rPr>
                <w:noProof/>
                <w:webHidden/>
              </w:rPr>
              <w:fldChar w:fldCharType="begin"/>
            </w:r>
            <w:r w:rsidR="000C5B62">
              <w:rPr>
                <w:noProof/>
                <w:webHidden/>
              </w:rPr>
              <w:instrText xml:space="preserve"> PAGEREF _Toc72832489 \h </w:instrText>
            </w:r>
            <w:r w:rsidR="000C5B62">
              <w:rPr>
                <w:noProof/>
                <w:webHidden/>
              </w:rPr>
            </w:r>
            <w:r w:rsidR="000C5B62">
              <w:rPr>
                <w:noProof/>
                <w:webHidden/>
              </w:rPr>
              <w:fldChar w:fldCharType="separate"/>
            </w:r>
            <w:r w:rsidR="00506E2B">
              <w:rPr>
                <w:noProof/>
                <w:webHidden/>
              </w:rPr>
              <w:t>13</w:t>
            </w:r>
            <w:r w:rsidR="000C5B62">
              <w:rPr>
                <w:noProof/>
                <w:webHidden/>
              </w:rPr>
              <w:fldChar w:fldCharType="end"/>
            </w:r>
          </w:hyperlink>
        </w:p>
        <w:p w14:paraId="6340BCC7" w14:textId="38E4FDDF" w:rsidR="000C5B62" w:rsidRDefault="00CB3F28">
          <w:pPr>
            <w:pStyle w:val="TOC2"/>
            <w:tabs>
              <w:tab w:val="right" w:leader="dot" w:pos="9350"/>
            </w:tabs>
            <w:rPr>
              <w:rFonts w:eastAsiaTheme="minorEastAsia"/>
              <w:noProof/>
            </w:rPr>
          </w:pPr>
          <w:hyperlink w:anchor="_Toc72832490" w:history="1">
            <w:r w:rsidR="000C5B62" w:rsidRPr="00E960AF">
              <w:rPr>
                <w:rStyle w:val="Hyperlink"/>
                <w:noProof/>
              </w:rPr>
              <w:t>A Relatively Low Level of Spending</w:t>
            </w:r>
            <w:r w:rsidR="000C5B62">
              <w:rPr>
                <w:noProof/>
                <w:webHidden/>
              </w:rPr>
              <w:tab/>
            </w:r>
            <w:r w:rsidR="000C5B62">
              <w:rPr>
                <w:noProof/>
                <w:webHidden/>
              </w:rPr>
              <w:fldChar w:fldCharType="begin"/>
            </w:r>
            <w:r w:rsidR="000C5B62">
              <w:rPr>
                <w:noProof/>
                <w:webHidden/>
              </w:rPr>
              <w:instrText xml:space="preserve"> PAGEREF _Toc72832490 \h </w:instrText>
            </w:r>
            <w:r w:rsidR="000C5B62">
              <w:rPr>
                <w:noProof/>
                <w:webHidden/>
              </w:rPr>
            </w:r>
            <w:r w:rsidR="000C5B62">
              <w:rPr>
                <w:noProof/>
                <w:webHidden/>
              </w:rPr>
              <w:fldChar w:fldCharType="separate"/>
            </w:r>
            <w:r w:rsidR="00506E2B">
              <w:rPr>
                <w:noProof/>
                <w:webHidden/>
              </w:rPr>
              <w:t>18</w:t>
            </w:r>
            <w:r w:rsidR="000C5B62">
              <w:rPr>
                <w:noProof/>
                <w:webHidden/>
              </w:rPr>
              <w:fldChar w:fldCharType="end"/>
            </w:r>
          </w:hyperlink>
        </w:p>
        <w:p w14:paraId="45971488" w14:textId="537D3A56" w:rsidR="000C5B62" w:rsidRDefault="00CB3F28">
          <w:pPr>
            <w:pStyle w:val="TOC2"/>
            <w:tabs>
              <w:tab w:val="right" w:leader="dot" w:pos="9350"/>
            </w:tabs>
            <w:rPr>
              <w:rStyle w:val="Hyperlink"/>
              <w:noProof/>
            </w:rPr>
          </w:pPr>
          <w:hyperlink w:anchor="_Toc72832491" w:history="1">
            <w:r w:rsidR="000C5B62" w:rsidRPr="00E960AF">
              <w:rPr>
                <w:rStyle w:val="Hyperlink"/>
                <w:rFonts w:eastAsia="Times New Roman"/>
                <w:noProof/>
              </w:rPr>
              <w:t>Housing potential</w:t>
            </w:r>
            <w:r w:rsidR="000C5B62">
              <w:rPr>
                <w:noProof/>
                <w:webHidden/>
              </w:rPr>
              <w:tab/>
            </w:r>
            <w:r w:rsidR="000C5B62">
              <w:rPr>
                <w:noProof/>
                <w:webHidden/>
              </w:rPr>
              <w:fldChar w:fldCharType="begin"/>
            </w:r>
            <w:r w:rsidR="000C5B62">
              <w:rPr>
                <w:noProof/>
                <w:webHidden/>
              </w:rPr>
              <w:instrText xml:space="preserve"> PAGEREF _Toc72832491 \h </w:instrText>
            </w:r>
            <w:r w:rsidR="000C5B62">
              <w:rPr>
                <w:noProof/>
                <w:webHidden/>
              </w:rPr>
            </w:r>
            <w:r w:rsidR="000C5B62">
              <w:rPr>
                <w:noProof/>
                <w:webHidden/>
              </w:rPr>
              <w:fldChar w:fldCharType="separate"/>
            </w:r>
            <w:r w:rsidR="00506E2B">
              <w:rPr>
                <w:noProof/>
                <w:webHidden/>
              </w:rPr>
              <w:t>19</w:t>
            </w:r>
            <w:r w:rsidR="000C5B62">
              <w:rPr>
                <w:noProof/>
                <w:webHidden/>
              </w:rPr>
              <w:fldChar w:fldCharType="end"/>
            </w:r>
          </w:hyperlink>
        </w:p>
        <w:p w14:paraId="57B3D191" w14:textId="77777777" w:rsidR="000C5B62" w:rsidRPr="000C5B62" w:rsidRDefault="000C5B62" w:rsidP="000C5B62">
          <w:pPr>
            <w:rPr>
              <w:noProof/>
            </w:rPr>
          </w:pPr>
        </w:p>
        <w:p w14:paraId="4FFB7102" w14:textId="0E3A17AE" w:rsidR="000C5B62" w:rsidRDefault="00CB3F28" w:rsidP="009242E1">
          <w:pPr>
            <w:pStyle w:val="TOC1"/>
            <w:rPr>
              <w:rFonts w:eastAsiaTheme="minorEastAsia"/>
              <w:noProof/>
            </w:rPr>
          </w:pPr>
          <w:hyperlink w:anchor="_Toc72832492" w:history="1">
            <w:r w:rsidR="000C5B62" w:rsidRPr="00E960AF">
              <w:rPr>
                <w:rStyle w:val="Hyperlink"/>
                <w:noProof/>
              </w:rPr>
              <w:t>IV. Understanding the Tourism Market</w:t>
            </w:r>
            <w:r w:rsidR="000C5B62">
              <w:rPr>
                <w:noProof/>
                <w:webHidden/>
              </w:rPr>
              <w:tab/>
            </w:r>
            <w:r w:rsidR="000C5B62">
              <w:rPr>
                <w:noProof/>
                <w:webHidden/>
              </w:rPr>
              <w:fldChar w:fldCharType="begin"/>
            </w:r>
            <w:r w:rsidR="000C5B62">
              <w:rPr>
                <w:noProof/>
                <w:webHidden/>
              </w:rPr>
              <w:instrText xml:space="preserve"> PAGEREF _Toc72832492 \h </w:instrText>
            </w:r>
            <w:r w:rsidR="000C5B62">
              <w:rPr>
                <w:noProof/>
                <w:webHidden/>
              </w:rPr>
            </w:r>
            <w:r w:rsidR="000C5B62">
              <w:rPr>
                <w:noProof/>
                <w:webHidden/>
              </w:rPr>
              <w:fldChar w:fldCharType="separate"/>
            </w:r>
            <w:r w:rsidR="00506E2B">
              <w:rPr>
                <w:noProof/>
                <w:webHidden/>
              </w:rPr>
              <w:t>21</w:t>
            </w:r>
            <w:r w:rsidR="000C5B62">
              <w:rPr>
                <w:noProof/>
                <w:webHidden/>
              </w:rPr>
              <w:fldChar w:fldCharType="end"/>
            </w:r>
          </w:hyperlink>
        </w:p>
        <w:p w14:paraId="7C2B3E21" w14:textId="7434CC35" w:rsidR="000C5B62" w:rsidRDefault="00CB3F28">
          <w:pPr>
            <w:pStyle w:val="TOC2"/>
            <w:tabs>
              <w:tab w:val="right" w:leader="dot" w:pos="9350"/>
            </w:tabs>
            <w:rPr>
              <w:rFonts w:eastAsiaTheme="minorEastAsia"/>
              <w:noProof/>
            </w:rPr>
          </w:pPr>
          <w:hyperlink w:anchor="_Toc72832493" w:history="1">
            <w:r w:rsidR="000C5B62" w:rsidRPr="00E960AF">
              <w:rPr>
                <w:rStyle w:val="Hyperlink"/>
                <w:noProof/>
              </w:rPr>
              <w:t>Step 1:  Where visitors to Vermont and the Burke area Come From:  Mostly Local</w:t>
            </w:r>
            <w:r w:rsidR="000C5B62">
              <w:rPr>
                <w:noProof/>
                <w:webHidden/>
              </w:rPr>
              <w:tab/>
            </w:r>
            <w:r w:rsidR="000C5B62">
              <w:rPr>
                <w:noProof/>
                <w:webHidden/>
              </w:rPr>
              <w:fldChar w:fldCharType="begin"/>
            </w:r>
            <w:r w:rsidR="000C5B62">
              <w:rPr>
                <w:noProof/>
                <w:webHidden/>
              </w:rPr>
              <w:instrText xml:space="preserve"> PAGEREF _Toc72832493 \h </w:instrText>
            </w:r>
            <w:r w:rsidR="000C5B62">
              <w:rPr>
                <w:noProof/>
                <w:webHidden/>
              </w:rPr>
            </w:r>
            <w:r w:rsidR="000C5B62">
              <w:rPr>
                <w:noProof/>
                <w:webHidden/>
              </w:rPr>
              <w:fldChar w:fldCharType="separate"/>
            </w:r>
            <w:r w:rsidR="00506E2B">
              <w:rPr>
                <w:noProof/>
                <w:webHidden/>
              </w:rPr>
              <w:t>21</w:t>
            </w:r>
            <w:r w:rsidR="000C5B62">
              <w:rPr>
                <w:noProof/>
                <w:webHidden/>
              </w:rPr>
              <w:fldChar w:fldCharType="end"/>
            </w:r>
          </w:hyperlink>
        </w:p>
        <w:p w14:paraId="21FB611D" w14:textId="7631BA0C" w:rsidR="000C5B62" w:rsidRDefault="00CB3F28">
          <w:pPr>
            <w:pStyle w:val="TOC2"/>
            <w:tabs>
              <w:tab w:val="right" w:leader="dot" w:pos="9350"/>
            </w:tabs>
            <w:rPr>
              <w:rFonts w:eastAsiaTheme="minorEastAsia"/>
              <w:noProof/>
            </w:rPr>
          </w:pPr>
          <w:hyperlink w:anchor="_Toc72832494" w:history="1">
            <w:r w:rsidR="000C5B62" w:rsidRPr="00E960AF">
              <w:rPr>
                <w:rStyle w:val="Hyperlink"/>
                <w:noProof/>
              </w:rPr>
              <w:t>Step 2:  The types of outdoor recreation-related activities visitors are interested in.</w:t>
            </w:r>
            <w:r w:rsidR="000C5B62">
              <w:rPr>
                <w:noProof/>
                <w:webHidden/>
              </w:rPr>
              <w:tab/>
            </w:r>
            <w:r w:rsidR="000C5B62">
              <w:rPr>
                <w:noProof/>
                <w:webHidden/>
              </w:rPr>
              <w:fldChar w:fldCharType="begin"/>
            </w:r>
            <w:r w:rsidR="000C5B62">
              <w:rPr>
                <w:noProof/>
                <w:webHidden/>
              </w:rPr>
              <w:instrText xml:space="preserve"> PAGEREF _Toc72832494 \h </w:instrText>
            </w:r>
            <w:r w:rsidR="000C5B62">
              <w:rPr>
                <w:noProof/>
                <w:webHidden/>
              </w:rPr>
            </w:r>
            <w:r w:rsidR="000C5B62">
              <w:rPr>
                <w:noProof/>
                <w:webHidden/>
              </w:rPr>
              <w:fldChar w:fldCharType="separate"/>
            </w:r>
            <w:r w:rsidR="00506E2B">
              <w:rPr>
                <w:noProof/>
                <w:webHidden/>
              </w:rPr>
              <w:t>22</w:t>
            </w:r>
            <w:r w:rsidR="000C5B62">
              <w:rPr>
                <w:noProof/>
                <w:webHidden/>
              </w:rPr>
              <w:fldChar w:fldCharType="end"/>
            </w:r>
          </w:hyperlink>
        </w:p>
        <w:p w14:paraId="43C96961" w14:textId="67AF5418" w:rsidR="000C5B62" w:rsidRDefault="00CB3F28">
          <w:pPr>
            <w:pStyle w:val="TOC3"/>
            <w:tabs>
              <w:tab w:val="right" w:leader="dot" w:pos="9350"/>
            </w:tabs>
            <w:rPr>
              <w:rFonts w:eastAsiaTheme="minorEastAsia"/>
              <w:noProof/>
            </w:rPr>
          </w:pPr>
          <w:hyperlink w:anchor="_Toc72832495" w:history="1">
            <w:r w:rsidR="000C5B62" w:rsidRPr="00E960AF">
              <w:rPr>
                <w:rStyle w:val="Hyperlink"/>
                <w:rFonts w:eastAsia="Calibri"/>
                <w:noProof/>
              </w:rPr>
              <w:t>The Market Potential Index for Residents versus Visitors</w:t>
            </w:r>
            <w:r w:rsidR="000C5B62">
              <w:rPr>
                <w:noProof/>
                <w:webHidden/>
              </w:rPr>
              <w:tab/>
            </w:r>
            <w:r w:rsidR="000C5B62">
              <w:rPr>
                <w:noProof/>
                <w:webHidden/>
              </w:rPr>
              <w:fldChar w:fldCharType="begin"/>
            </w:r>
            <w:r w:rsidR="000C5B62">
              <w:rPr>
                <w:noProof/>
                <w:webHidden/>
              </w:rPr>
              <w:instrText xml:space="preserve"> PAGEREF _Toc72832495 \h </w:instrText>
            </w:r>
            <w:r w:rsidR="000C5B62">
              <w:rPr>
                <w:noProof/>
                <w:webHidden/>
              </w:rPr>
            </w:r>
            <w:r w:rsidR="000C5B62">
              <w:rPr>
                <w:noProof/>
                <w:webHidden/>
              </w:rPr>
              <w:fldChar w:fldCharType="separate"/>
            </w:r>
            <w:r w:rsidR="00506E2B">
              <w:rPr>
                <w:noProof/>
                <w:webHidden/>
              </w:rPr>
              <w:t>23</w:t>
            </w:r>
            <w:r w:rsidR="000C5B62">
              <w:rPr>
                <w:noProof/>
                <w:webHidden/>
              </w:rPr>
              <w:fldChar w:fldCharType="end"/>
            </w:r>
          </w:hyperlink>
        </w:p>
        <w:p w14:paraId="20DC91E5" w14:textId="69D97968" w:rsidR="000C5B62" w:rsidRDefault="00CB3F28">
          <w:pPr>
            <w:pStyle w:val="TOC3"/>
            <w:tabs>
              <w:tab w:val="right" w:leader="dot" w:pos="9350"/>
            </w:tabs>
            <w:rPr>
              <w:rFonts w:eastAsiaTheme="minorEastAsia"/>
              <w:noProof/>
            </w:rPr>
          </w:pPr>
          <w:hyperlink w:anchor="_Toc72832496" w:history="1">
            <w:r w:rsidR="000C5B62" w:rsidRPr="00E960AF">
              <w:rPr>
                <w:rStyle w:val="Hyperlink"/>
                <w:rFonts w:eastAsia="Calibri"/>
                <w:noProof/>
              </w:rPr>
              <w:t>Identifying Local Versus Nonlocal Recreational Priorities</w:t>
            </w:r>
            <w:r w:rsidR="000C5B62">
              <w:rPr>
                <w:noProof/>
                <w:webHidden/>
              </w:rPr>
              <w:tab/>
            </w:r>
            <w:r w:rsidR="000C5B62">
              <w:rPr>
                <w:noProof/>
                <w:webHidden/>
              </w:rPr>
              <w:fldChar w:fldCharType="begin"/>
            </w:r>
            <w:r w:rsidR="000C5B62">
              <w:rPr>
                <w:noProof/>
                <w:webHidden/>
              </w:rPr>
              <w:instrText xml:space="preserve"> PAGEREF _Toc72832496 \h </w:instrText>
            </w:r>
            <w:r w:rsidR="000C5B62">
              <w:rPr>
                <w:noProof/>
                <w:webHidden/>
              </w:rPr>
            </w:r>
            <w:r w:rsidR="000C5B62">
              <w:rPr>
                <w:noProof/>
                <w:webHidden/>
              </w:rPr>
              <w:fldChar w:fldCharType="separate"/>
            </w:r>
            <w:r w:rsidR="00506E2B">
              <w:rPr>
                <w:noProof/>
                <w:webHidden/>
              </w:rPr>
              <w:t>23</w:t>
            </w:r>
            <w:r w:rsidR="000C5B62">
              <w:rPr>
                <w:noProof/>
                <w:webHidden/>
              </w:rPr>
              <w:fldChar w:fldCharType="end"/>
            </w:r>
          </w:hyperlink>
        </w:p>
        <w:p w14:paraId="48D5C7FF" w14:textId="23437D2B" w:rsidR="000C5B62" w:rsidRDefault="00CB3F28">
          <w:pPr>
            <w:pStyle w:val="TOC3"/>
            <w:tabs>
              <w:tab w:val="right" w:leader="dot" w:pos="9350"/>
            </w:tabs>
            <w:rPr>
              <w:rStyle w:val="Hyperlink"/>
              <w:noProof/>
            </w:rPr>
          </w:pPr>
          <w:hyperlink w:anchor="_Toc72832497" w:history="1">
            <w:r w:rsidR="000C5B62" w:rsidRPr="00E960AF">
              <w:rPr>
                <w:rStyle w:val="Hyperlink"/>
                <w:noProof/>
              </w:rPr>
              <w:t>Tapestry Market Segmentation</w:t>
            </w:r>
            <w:r w:rsidR="000C5B62">
              <w:rPr>
                <w:noProof/>
                <w:webHidden/>
              </w:rPr>
              <w:tab/>
            </w:r>
            <w:r w:rsidR="000C5B62">
              <w:rPr>
                <w:noProof/>
                <w:webHidden/>
              </w:rPr>
              <w:fldChar w:fldCharType="begin"/>
            </w:r>
            <w:r w:rsidR="000C5B62">
              <w:rPr>
                <w:noProof/>
                <w:webHidden/>
              </w:rPr>
              <w:instrText xml:space="preserve"> PAGEREF _Toc72832497 \h </w:instrText>
            </w:r>
            <w:r w:rsidR="000C5B62">
              <w:rPr>
                <w:noProof/>
                <w:webHidden/>
              </w:rPr>
            </w:r>
            <w:r w:rsidR="000C5B62">
              <w:rPr>
                <w:noProof/>
                <w:webHidden/>
              </w:rPr>
              <w:fldChar w:fldCharType="separate"/>
            </w:r>
            <w:r w:rsidR="00506E2B">
              <w:rPr>
                <w:noProof/>
                <w:webHidden/>
              </w:rPr>
              <w:t>25</w:t>
            </w:r>
            <w:r w:rsidR="000C5B62">
              <w:rPr>
                <w:noProof/>
                <w:webHidden/>
              </w:rPr>
              <w:fldChar w:fldCharType="end"/>
            </w:r>
          </w:hyperlink>
        </w:p>
        <w:p w14:paraId="26666824" w14:textId="78DECF41" w:rsidR="000C5B62" w:rsidRDefault="000C5B62" w:rsidP="000C5B62">
          <w:pPr>
            <w:rPr>
              <w:noProof/>
            </w:rPr>
          </w:pPr>
        </w:p>
        <w:p w14:paraId="16C1D6BE" w14:textId="77777777" w:rsidR="00C248B1" w:rsidRPr="000C5B62" w:rsidRDefault="00C248B1" w:rsidP="000C5B62">
          <w:pPr>
            <w:rPr>
              <w:noProof/>
            </w:rPr>
          </w:pPr>
        </w:p>
        <w:p w14:paraId="4C665841" w14:textId="14216933" w:rsidR="000C5B62" w:rsidRDefault="00CB3F28" w:rsidP="009242E1">
          <w:pPr>
            <w:pStyle w:val="TOC1"/>
            <w:rPr>
              <w:rFonts w:eastAsiaTheme="minorEastAsia"/>
              <w:noProof/>
            </w:rPr>
          </w:pPr>
          <w:hyperlink w:anchor="_Toc72832498" w:history="1">
            <w:r w:rsidR="000C5B62" w:rsidRPr="00E960AF">
              <w:rPr>
                <w:rStyle w:val="Hyperlink"/>
                <w:noProof/>
              </w:rPr>
              <w:t>IV.  Zoning, Infrastructure and the Community Vision</w:t>
            </w:r>
            <w:r w:rsidR="000C5B62">
              <w:rPr>
                <w:noProof/>
                <w:webHidden/>
              </w:rPr>
              <w:tab/>
            </w:r>
            <w:r w:rsidR="000C5B62">
              <w:rPr>
                <w:noProof/>
                <w:webHidden/>
              </w:rPr>
              <w:fldChar w:fldCharType="begin"/>
            </w:r>
            <w:r w:rsidR="000C5B62">
              <w:rPr>
                <w:noProof/>
                <w:webHidden/>
              </w:rPr>
              <w:instrText xml:space="preserve"> PAGEREF _Toc72832498 \h </w:instrText>
            </w:r>
            <w:r w:rsidR="000C5B62">
              <w:rPr>
                <w:noProof/>
                <w:webHidden/>
              </w:rPr>
            </w:r>
            <w:r w:rsidR="000C5B62">
              <w:rPr>
                <w:noProof/>
                <w:webHidden/>
              </w:rPr>
              <w:fldChar w:fldCharType="separate"/>
            </w:r>
            <w:r w:rsidR="00506E2B">
              <w:rPr>
                <w:noProof/>
                <w:webHidden/>
              </w:rPr>
              <w:t>28</w:t>
            </w:r>
            <w:r w:rsidR="000C5B62">
              <w:rPr>
                <w:noProof/>
                <w:webHidden/>
              </w:rPr>
              <w:fldChar w:fldCharType="end"/>
            </w:r>
          </w:hyperlink>
        </w:p>
        <w:p w14:paraId="0D548E8E" w14:textId="45726A59" w:rsidR="000C5B62" w:rsidRDefault="00CB3F28" w:rsidP="009242E1">
          <w:pPr>
            <w:pStyle w:val="TOC1"/>
            <w:rPr>
              <w:rStyle w:val="Hyperlink"/>
              <w:noProof/>
            </w:rPr>
          </w:pPr>
          <w:hyperlink w:anchor="_Toc72832499" w:history="1">
            <w:r w:rsidR="000C5B62" w:rsidRPr="00E960AF">
              <w:rPr>
                <w:rStyle w:val="Hyperlink"/>
                <w:noProof/>
              </w:rPr>
              <w:t>V. Conclusions:  The Importance of Niche Operations in Manufacturing, Outdoor Recreation, Food-related Activities, Housing and Culture</w:t>
            </w:r>
            <w:r w:rsidR="000C5B62">
              <w:rPr>
                <w:noProof/>
                <w:webHidden/>
              </w:rPr>
              <w:tab/>
            </w:r>
            <w:r w:rsidR="000C5B62">
              <w:rPr>
                <w:noProof/>
                <w:webHidden/>
              </w:rPr>
              <w:fldChar w:fldCharType="begin"/>
            </w:r>
            <w:r w:rsidR="000C5B62">
              <w:rPr>
                <w:noProof/>
                <w:webHidden/>
              </w:rPr>
              <w:instrText xml:space="preserve"> PAGEREF _Toc72832499 \h </w:instrText>
            </w:r>
            <w:r w:rsidR="000C5B62">
              <w:rPr>
                <w:noProof/>
                <w:webHidden/>
              </w:rPr>
            </w:r>
            <w:r w:rsidR="000C5B62">
              <w:rPr>
                <w:noProof/>
                <w:webHidden/>
              </w:rPr>
              <w:fldChar w:fldCharType="separate"/>
            </w:r>
            <w:r w:rsidR="00506E2B">
              <w:rPr>
                <w:noProof/>
                <w:webHidden/>
              </w:rPr>
              <w:t>29</w:t>
            </w:r>
            <w:r w:rsidR="000C5B62">
              <w:rPr>
                <w:noProof/>
                <w:webHidden/>
              </w:rPr>
              <w:fldChar w:fldCharType="end"/>
            </w:r>
          </w:hyperlink>
        </w:p>
        <w:p w14:paraId="4789D3F4" w14:textId="77777777" w:rsidR="000C5B62" w:rsidRPr="000C5B62" w:rsidRDefault="000C5B62" w:rsidP="000C5B62">
          <w:pPr>
            <w:rPr>
              <w:noProof/>
            </w:rPr>
          </w:pPr>
        </w:p>
        <w:p w14:paraId="7FEDA85C" w14:textId="6A35E605" w:rsidR="000C5B62" w:rsidRDefault="00CB3F28" w:rsidP="009242E1">
          <w:pPr>
            <w:pStyle w:val="TOC1"/>
            <w:rPr>
              <w:rFonts w:eastAsiaTheme="minorEastAsia"/>
              <w:noProof/>
            </w:rPr>
          </w:pPr>
          <w:hyperlink w:anchor="_Toc72832500" w:history="1">
            <w:r w:rsidR="000C5B62" w:rsidRPr="00E960AF">
              <w:rPr>
                <w:rStyle w:val="Hyperlink"/>
                <w:noProof/>
              </w:rPr>
              <w:t>Appendices</w:t>
            </w:r>
            <w:r w:rsidR="000C5B62">
              <w:rPr>
                <w:noProof/>
                <w:webHidden/>
              </w:rPr>
              <w:tab/>
            </w:r>
            <w:r w:rsidR="000C5B62">
              <w:rPr>
                <w:noProof/>
                <w:webHidden/>
              </w:rPr>
              <w:fldChar w:fldCharType="begin"/>
            </w:r>
            <w:r w:rsidR="000C5B62">
              <w:rPr>
                <w:noProof/>
                <w:webHidden/>
              </w:rPr>
              <w:instrText xml:space="preserve"> PAGEREF _Toc72832500 \h </w:instrText>
            </w:r>
            <w:r w:rsidR="000C5B62">
              <w:rPr>
                <w:noProof/>
                <w:webHidden/>
              </w:rPr>
            </w:r>
            <w:r w:rsidR="000C5B62">
              <w:rPr>
                <w:noProof/>
                <w:webHidden/>
              </w:rPr>
              <w:fldChar w:fldCharType="separate"/>
            </w:r>
            <w:r w:rsidR="00506E2B">
              <w:rPr>
                <w:noProof/>
                <w:webHidden/>
              </w:rPr>
              <w:t>30</w:t>
            </w:r>
            <w:r w:rsidR="000C5B62">
              <w:rPr>
                <w:noProof/>
                <w:webHidden/>
              </w:rPr>
              <w:fldChar w:fldCharType="end"/>
            </w:r>
          </w:hyperlink>
        </w:p>
        <w:p w14:paraId="5B60DC43" w14:textId="3E5099AB" w:rsidR="000C5B62" w:rsidRDefault="00CB3F28">
          <w:pPr>
            <w:pStyle w:val="TOC2"/>
            <w:tabs>
              <w:tab w:val="right" w:leader="dot" w:pos="9350"/>
            </w:tabs>
            <w:rPr>
              <w:rFonts w:eastAsiaTheme="minorEastAsia"/>
              <w:noProof/>
            </w:rPr>
          </w:pPr>
          <w:hyperlink w:anchor="_Toc72832501" w:history="1">
            <w:r w:rsidR="000C5B62" w:rsidRPr="00E960AF">
              <w:rPr>
                <w:rStyle w:val="Hyperlink"/>
                <w:noProof/>
              </w:rPr>
              <w:t>1.  Potential Funding Sources to Support Implementing the Vision for West Burke</w:t>
            </w:r>
            <w:r w:rsidR="000C5B62">
              <w:rPr>
                <w:noProof/>
                <w:webHidden/>
              </w:rPr>
              <w:tab/>
            </w:r>
            <w:r w:rsidR="000C5B62">
              <w:rPr>
                <w:noProof/>
                <w:webHidden/>
              </w:rPr>
              <w:fldChar w:fldCharType="begin"/>
            </w:r>
            <w:r w:rsidR="000C5B62">
              <w:rPr>
                <w:noProof/>
                <w:webHidden/>
              </w:rPr>
              <w:instrText xml:space="preserve"> PAGEREF _Toc72832501 \h </w:instrText>
            </w:r>
            <w:r w:rsidR="000C5B62">
              <w:rPr>
                <w:noProof/>
                <w:webHidden/>
              </w:rPr>
            </w:r>
            <w:r w:rsidR="000C5B62">
              <w:rPr>
                <w:noProof/>
                <w:webHidden/>
              </w:rPr>
              <w:fldChar w:fldCharType="separate"/>
            </w:r>
            <w:r w:rsidR="00506E2B">
              <w:rPr>
                <w:noProof/>
                <w:webHidden/>
              </w:rPr>
              <w:t>31</w:t>
            </w:r>
            <w:r w:rsidR="000C5B62">
              <w:rPr>
                <w:noProof/>
                <w:webHidden/>
              </w:rPr>
              <w:fldChar w:fldCharType="end"/>
            </w:r>
          </w:hyperlink>
        </w:p>
        <w:p w14:paraId="2DEEE682" w14:textId="41761B06" w:rsidR="000C5B62" w:rsidRDefault="00CB3F28">
          <w:pPr>
            <w:pStyle w:val="TOC2"/>
            <w:tabs>
              <w:tab w:val="right" w:leader="dot" w:pos="9350"/>
            </w:tabs>
            <w:rPr>
              <w:rFonts w:eastAsiaTheme="minorEastAsia"/>
              <w:noProof/>
            </w:rPr>
          </w:pPr>
          <w:hyperlink w:anchor="_Toc72832502" w:history="1">
            <w:r w:rsidR="000C5B62" w:rsidRPr="00E960AF">
              <w:rPr>
                <w:rStyle w:val="Hyperlink"/>
                <w:noProof/>
              </w:rPr>
              <w:t>Potential Sources of Support</w:t>
            </w:r>
            <w:r w:rsidR="000C5B62">
              <w:rPr>
                <w:noProof/>
                <w:webHidden/>
              </w:rPr>
              <w:tab/>
            </w:r>
            <w:r w:rsidR="000C5B62">
              <w:rPr>
                <w:noProof/>
                <w:webHidden/>
              </w:rPr>
              <w:fldChar w:fldCharType="begin"/>
            </w:r>
            <w:r w:rsidR="000C5B62">
              <w:rPr>
                <w:noProof/>
                <w:webHidden/>
              </w:rPr>
              <w:instrText xml:space="preserve"> PAGEREF _Toc72832502 \h </w:instrText>
            </w:r>
            <w:r w:rsidR="000C5B62">
              <w:rPr>
                <w:noProof/>
                <w:webHidden/>
              </w:rPr>
            </w:r>
            <w:r w:rsidR="000C5B62">
              <w:rPr>
                <w:noProof/>
                <w:webHidden/>
              </w:rPr>
              <w:fldChar w:fldCharType="separate"/>
            </w:r>
            <w:r w:rsidR="00506E2B">
              <w:rPr>
                <w:noProof/>
                <w:webHidden/>
              </w:rPr>
              <w:t>32</w:t>
            </w:r>
            <w:r w:rsidR="000C5B62">
              <w:rPr>
                <w:noProof/>
                <w:webHidden/>
              </w:rPr>
              <w:fldChar w:fldCharType="end"/>
            </w:r>
          </w:hyperlink>
        </w:p>
        <w:p w14:paraId="410DDFD8" w14:textId="37A673EF" w:rsidR="000C5B62" w:rsidRDefault="00CB3F28" w:rsidP="009242E1">
          <w:pPr>
            <w:pStyle w:val="TOC1"/>
            <w:rPr>
              <w:rFonts w:eastAsiaTheme="minorEastAsia"/>
              <w:noProof/>
            </w:rPr>
          </w:pPr>
          <w:hyperlink w:anchor="_Toc72832503" w:history="1">
            <w:r w:rsidR="000C5B62" w:rsidRPr="00E960AF">
              <w:rPr>
                <w:rStyle w:val="Hyperlink"/>
                <w:noProof/>
              </w:rPr>
              <w:t>PANDEMIC-RELATED SUPPORT</w:t>
            </w:r>
            <w:r w:rsidR="000C5B62">
              <w:rPr>
                <w:noProof/>
                <w:webHidden/>
              </w:rPr>
              <w:tab/>
            </w:r>
            <w:r w:rsidR="000C5B62">
              <w:rPr>
                <w:noProof/>
                <w:webHidden/>
              </w:rPr>
              <w:fldChar w:fldCharType="begin"/>
            </w:r>
            <w:r w:rsidR="000C5B62">
              <w:rPr>
                <w:noProof/>
                <w:webHidden/>
              </w:rPr>
              <w:instrText xml:space="preserve"> PAGEREF _Toc72832503 \h </w:instrText>
            </w:r>
            <w:r w:rsidR="000C5B62">
              <w:rPr>
                <w:noProof/>
                <w:webHidden/>
              </w:rPr>
            </w:r>
            <w:r w:rsidR="000C5B62">
              <w:rPr>
                <w:noProof/>
                <w:webHidden/>
              </w:rPr>
              <w:fldChar w:fldCharType="separate"/>
            </w:r>
            <w:r w:rsidR="00506E2B">
              <w:rPr>
                <w:noProof/>
                <w:webHidden/>
              </w:rPr>
              <w:t>32</w:t>
            </w:r>
            <w:r w:rsidR="000C5B62">
              <w:rPr>
                <w:noProof/>
                <w:webHidden/>
              </w:rPr>
              <w:fldChar w:fldCharType="end"/>
            </w:r>
          </w:hyperlink>
        </w:p>
        <w:p w14:paraId="4C513A69" w14:textId="180BC865" w:rsidR="000C5B62" w:rsidRDefault="00CB3F28" w:rsidP="009242E1">
          <w:pPr>
            <w:pStyle w:val="TOC1"/>
            <w:rPr>
              <w:rFonts w:eastAsiaTheme="minorEastAsia"/>
              <w:noProof/>
            </w:rPr>
          </w:pPr>
          <w:hyperlink w:anchor="_Toc72832504" w:history="1">
            <w:r w:rsidR="000C5B62" w:rsidRPr="00E960AF">
              <w:rPr>
                <w:rStyle w:val="Hyperlink"/>
                <w:noProof/>
              </w:rPr>
              <w:t>BENEFITS FROM VILLAGE CENTER DESIGNATION</w:t>
            </w:r>
            <w:r w:rsidR="000C5B62">
              <w:rPr>
                <w:noProof/>
                <w:webHidden/>
              </w:rPr>
              <w:tab/>
            </w:r>
            <w:r w:rsidR="000C5B62">
              <w:rPr>
                <w:noProof/>
                <w:webHidden/>
              </w:rPr>
              <w:fldChar w:fldCharType="begin"/>
            </w:r>
            <w:r w:rsidR="000C5B62">
              <w:rPr>
                <w:noProof/>
                <w:webHidden/>
              </w:rPr>
              <w:instrText xml:space="preserve"> PAGEREF _Toc72832504 \h </w:instrText>
            </w:r>
            <w:r w:rsidR="000C5B62">
              <w:rPr>
                <w:noProof/>
                <w:webHidden/>
              </w:rPr>
            </w:r>
            <w:r w:rsidR="000C5B62">
              <w:rPr>
                <w:noProof/>
                <w:webHidden/>
              </w:rPr>
              <w:fldChar w:fldCharType="separate"/>
            </w:r>
            <w:r w:rsidR="00506E2B">
              <w:rPr>
                <w:noProof/>
                <w:webHidden/>
              </w:rPr>
              <w:t>34</w:t>
            </w:r>
            <w:r w:rsidR="000C5B62">
              <w:rPr>
                <w:noProof/>
                <w:webHidden/>
              </w:rPr>
              <w:fldChar w:fldCharType="end"/>
            </w:r>
          </w:hyperlink>
        </w:p>
        <w:p w14:paraId="633A98EC" w14:textId="65B31D10" w:rsidR="000C5B62" w:rsidRDefault="00CB3F28" w:rsidP="009242E1">
          <w:pPr>
            <w:pStyle w:val="TOC1"/>
            <w:rPr>
              <w:rFonts w:eastAsiaTheme="minorEastAsia"/>
              <w:noProof/>
            </w:rPr>
          </w:pPr>
          <w:hyperlink w:anchor="_Toc72832505" w:history="1">
            <w:r w:rsidR="000C5B62" w:rsidRPr="00E960AF">
              <w:rPr>
                <w:rStyle w:val="Hyperlink"/>
                <w:noProof/>
              </w:rPr>
              <w:t>MUNICIPAL PLANNING GRANTS</w:t>
            </w:r>
            <w:r w:rsidR="000C5B62">
              <w:rPr>
                <w:noProof/>
                <w:webHidden/>
              </w:rPr>
              <w:tab/>
            </w:r>
            <w:r w:rsidR="000C5B62">
              <w:rPr>
                <w:noProof/>
                <w:webHidden/>
              </w:rPr>
              <w:fldChar w:fldCharType="begin"/>
            </w:r>
            <w:r w:rsidR="000C5B62">
              <w:rPr>
                <w:noProof/>
                <w:webHidden/>
              </w:rPr>
              <w:instrText xml:space="preserve"> PAGEREF _Toc72832505 \h </w:instrText>
            </w:r>
            <w:r w:rsidR="000C5B62">
              <w:rPr>
                <w:noProof/>
                <w:webHidden/>
              </w:rPr>
            </w:r>
            <w:r w:rsidR="000C5B62">
              <w:rPr>
                <w:noProof/>
                <w:webHidden/>
              </w:rPr>
              <w:fldChar w:fldCharType="separate"/>
            </w:r>
            <w:r w:rsidR="00506E2B">
              <w:rPr>
                <w:noProof/>
                <w:webHidden/>
              </w:rPr>
              <w:t>36</w:t>
            </w:r>
            <w:r w:rsidR="000C5B62">
              <w:rPr>
                <w:noProof/>
                <w:webHidden/>
              </w:rPr>
              <w:fldChar w:fldCharType="end"/>
            </w:r>
          </w:hyperlink>
        </w:p>
        <w:p w14:paraId="5A097A36" w14:textId="6D846FC9" w:rsidR="000C5B62" w:rsidRDefault="00CB3F28" w:rsidP="009242E1">
          <w:pPr>
            <w:pStyle w:val="TOC1"/>
            <w:rPr>
              <w:rFonts w:eastAsiaTheme="minorEastAsia"/>
              <w:noProof/>
            </w:rPr>
          </w:pPr>
          <w:hyperlink w:anchor="_Toc72832506" w:history="1">
            <w:r w:rsidR="000C5B62" w:rsidRPr="00E960AF">
              <w:rPr>
                <w:rStyle w:val="Hyperlink"/>
                <w:noProof/>
              </w:rPr>
              <w:t>BUSINESS ASSISTANCE</w:t>
            </w:r>
            <w:r w:rsidR="000C5B62">
              <w:rPr>
                <w:noProof/>
                <w:webHidden/>
              </w:rPr>
              <w:tab/>
            </w:r>
            <w:r w:rsidR="000C5B62">
              <w:rPr>
                <w:noProof/>
                <w:webHidden/>
              </w:rPr>
              <w:fldChar w:fldCharType="begin"/>
            </w:r>
            <w:r w:rsidR="000C5B62">
              <w:rPr>
                <w:noProof/>
                <w:webHidden/>
              </w:rPr>
              <w:instrText xml:space="preserve"> PAGEREF _Toc72832506 \h </w:instrText>
            </w:r>
            <w:r w:rsidR="000C5B62">
              <w:rPr>
                <w:noProof/>
                <w:webHidden/>
              </w:rPr>
            </w:r>
            <w:r w:rsidR="000C5B62">
              <w:rPr>
                <w:noProof/>
                <w:webHidden/>
              </w:rPr>
              <w:fldChar w:fldCharType="separate"/>
            </w:r>
            <w:r w:rsidR="00506E2B">
              <w:rPr>
                <w:noProof/>
                <w:webHidden/>
              </w:rPr>
              <w:t>36</w:t>
            </w:r>
            <w:r w:rsidR="000C5B62">
              <w:rPr>
                <w:noProof/>
                <w:webHidden/>
              </w:rPr>
              <w:fldChar w:fldCharType="end"/>
            </w:r>
          </w:hyperlink>
        </w:p>
        <w:p w14:paraId="38A259B6" w14:textId="6FE6B8E3" w:rsidR="000C5B62" w:rsidRDefault="00CB3F28" w:rsidP="009242E1">
          <w:pPr>
            <w:pStyle w:val="TOC1"/>
            <w:rPr>
              <w:rFonts w:eastAsiaTheme="minorEastAsia"/>
              <w:noProof/>
            </w:rPr>
          </w:pPr>
          <w:hyperlink w:anchor="_Toc72832507" w:history="1">
            <w:r w:rsidR="000C5B62" w:rsidRPr="00E960AF">
              <w:rPr>
                <w:rStyle w:val="Hyperlink"/>
                <w:noProof/>
              </w:rPr>
              <w:t>HISTORIC PRESERVATION</w:t>
            </w:r>
            <w:r w:rsidR="000C5B62">
              <w:rPr>
                <w:noProof/>
                <w:webHidden/>
              </w:rPr>
              <w:tab/>
            </w:r>
            <w:r w:rsidR="000C5B62">
              <w:rPr>
                <w:noProof/>
                <w:webHidden/>
              </w:rPr>
              <w:fldChar w:fldCharType="begin"/>
            </w:r>
            <w:r w:rsidR="000C5B62">
              <w:rPr>
                <w:noProof/>
                <w:webHidden/>
              </w:rPr>
              <w:instrText xml:space="preserve"> PAGEREF _Toc72832507 \h </w:instrText>
            </w:r>
            <w:r w:rsidR="000C5B62">
              <w:rPr>
                <w:noProof/>
                <w:webHidden/>
              </w:rPr>
            </w:r>
            <w:r w:rsidR="000C5B62">
              <w:rPr>
                <w:noProof/>
                <w:webHidden/>
              </w:rPr>
              <w:fldChar w:fldCharType="separate"/>
            </w:r>
            <w:r w:rsidR="00506E2B">
              <w:rPr>
                <w:noProof/>
                <w:webHidden/>
              </w:rPr>
              <w:t>37</w:t>
            </w:r>
            <w:r w:rsidR="000C5B62">
              <w:rPr>
                <w:noProof/>
                <w:webHidden/>
              </w:rPr>
              <w:fldChar w:fldCharType="end"/>
            </w:r>
          </w:hyperlink>
        </w:p>
        <w:p w14:paraId="47586AC4" w14:textId="70303986" w:rsidR="000C5B62" w:rsidRDefault="00CB3F28" w:rsidP="009242E1">
          <w:pPr>
            <w:pStyle w:val="TOC1"/>
            <w:rPr>
              <w:rFonts w:eastAsiaTheme="minorEastAsia"/>
              <w:noProof/>
            </w:rPr>
          </w:pPr>
          <w:hyperlink w:anchor="_Toc72832508" w:history="1">
            <w:r w:rsidR="000C5B62" w:rsidRPr="00E960AF">
              <w:rPr>
                <w:rStyle w:val="Hyperlink"/>
                <w:noProof/>
              </w:rPr>
              <w:t>INFRASTRUCTURE</w:t>
            </w:r>
            <w:r w:rsidR="000C5B62">
              <w:rPr>
                <w:noProof/>
                <w:webHidden/>
              </w:rPr>
              <w:tab/>
            </w:r>
            <w:r w:rsidR="000C5B62">
              <w:rPr>
                <w:noProof/>
                <w:webHidden/>
              </w:rPr>
              <w:fldChar w:fldCharType="begin"/>
            </w:r>
            <w:r w:rsidR="000C5B62">
              <w:rPr>
                <w:noProof/>
                <w:webHidden/>
              </w:rPr>
              <w:instrText xml:space="preserve"> PAGEREF _Toc72832508 \h </w:instrText>
            </w:r>
            <w:r w:rsidR="000C5B62">
              <w:rPr>
                <w:noProof/>
                <w:webHidden/>
              </w:rPr>
            </w:r>
            <w:r w:rsidR="000C5B62">
              <w:rPr>
                <w:noProof/>
                <w:webHidden/>
              </w:rPr>
              <w:fldChar w:fldCharType="separate"/>
            </w:r>
            <w:r w:rsidR="00506E2B">
              <w:rPr>
                <w:noProof/>
                <w:webHidden/>
              </w:rPr>
              <w:t>42</w:t>
            </w:r>
            <w:r w:rsidR="000C5B62">
              <w:rPr>
                <w:noProof/>
                <w:webHidden/>
              </w:rPr>
              <w:fldChar w:fldCharType="end"/>
            </w:r>
          </w:hyperlink>
        </w:p>
        <w:p w14:paraId="1F04011C" w14:textId="12E9852C" w:rsidR="000C5B62" w:rsidRDefault="00CB3F28" w:rsidP="009242E1">
          <w:pPr>
            <w:pStyle w:val="TOC1"/>
            <w:rPr>
              <w:rFonts w:eastAsiaTheme="minorEastAsia"/>
              <w:noProof/>
            </w:rPr>
          </w:pPr>
          <w:hyperlink w:anchor="_Toc72832510" w:history="1">
            <w:r w:rsidR="000C5B62" w:rsidRPr="00E960AF">
              <w:rPr>
                <w:rStyle w:val="Hyperlink"/>
                <w:noProof/>
              </w:rPr>
              <w:t>RECREATION AND CONSERVATION</w:t>
            </w:r>
            <w:r w:rsidR="000C5B62">
              <w:rPr>
                <w:noProof/>
                <w:webHidden/>
              </w:rPr>
              <w:tab/>
            </w:r>
            <w:r w:rsidR="000C5B62">
              <w:rPr>
                <w:noProof/>
                <w:webHidden/>
              </w:rPr>
              <w:fldChar w:fldCharType="begin"/>
            </w:r>
            <w:r w:rsidR="000C5B62">
              <w:rPr>
                <w:noProof/>
                <w:webHidden/>
              </w:rPr>
              <w:instrText xml:space="preserve"> PAGEREF _Toc72832510 \h </w:instrText>
            </w:r>
            <w:r w:rsidR="000C5B62">
              <w:rPr>
                <w:noProof/>
                <w:webHidden/>
              </w:rPr>
            </w:r>
            <w:r w:rsidR="000C5B62">
              <w:rPr>
                <w:noProof/>
                <w:webHidden/>
              </w:rPr>
              <w:fldChar w:fldCharType="separate"/>
            </w:r>
            <w:r w:rsidR="00506E2B">
              <w:rPr>
                <w:noProof/>
                <w:webHidden/>
              </w:rPr>
              <w:t>44</w:t>
            </w:r>
            <w:r w:rsidR="000C5B62">
              <w:rPr>
                <w:noProof/>
                <w:webHidden/>
              </w:rPr>
              <w:fldChar w:fldCharType="end"/>
            </w:r>
          </w:hyperlink>
        </w:p>
        <w:p w14:paraId="77AB50CE" w14:textId="4D1D2663" w:rsidR="000C5B62" w:rsidRDefault="00CB3F28" w:rsidP="009242E1">
          <w:pPr>
            <w:pStyle w:val="TOC1"/>
            <w:rPr>
              <w:rFonts w:eastAsiaTheme="minorEastAsia"/>
              <w:noProof/>
            </w:rPr>
          </w:pPr>
          <w:hyperlink w:anchor="_Toc72832511" w:history="1">
            <w:r w:rsidR="000C5B62" w:rsidRPr="00E960AF">
              <w:rPr>
                <w:rStyle w:val="Hyperlink"/>
                <w:noProof/>
              </w:rPr>
              <w:t>COMMUNITY FACILITIES</w:t>
            </w:r>
            <w:r w:rsidR="000C5B62">
              <w:rPr>
                <w:noProof/>
                <w:webHidden/>
              </w:rPr>
              <w:tab/>
            </w:r>
            <w:r w:rsidR="000C5B62">
              <w:rPr>
                <w:noProof/>
                <w:webHidden/>
              </w:rPr>
              <w:fldChar w:fldCharType="begin"/>
            </w:r>
            <w:r w:rsidR="000C5B62">
              <w:rPr>
                <w:noProof/>
                <w:webHidden/>
              </w:rPr>
              <w:instrText xml:space="preserve"> PAGEREF _Toc72832511 \h </w:instrText>
            </w:r>
            <w:r w:rsidR="000C5B62">
              <w:rPr>
                <w:noProof/>
                <w:webHidden/>
              </w:rPr>
            </w:r>
            <w:r w:rsidR="000C5B62">
              <w:rPr>
                <w:noProof/>
                <w:webHidden/>
              </w:rPr>
              <w:fldChar w:fldCharType="separate"/>
            </w:r>
            <w:r w:rsidR="00506E2B">
              <w:rPr>
                <w:noProof/>
                <w:webHidden/>
              </w:rPr>
              <w:t>45</w:t>
            </w:r>
            <w:r w:rsidR="000C5B62">
              <w:rPr>
                <w:noProof/>
                <w:webHidden/>
              </w:rPr>
              <w:fldChar w:fldCharType="end"/>
            </w:r>
          </w:hyperlink>
        </w:p>
        <w:p w14:paraId="0247F38A" w14:textId="7CDCE5B8" w:rsidR="000C5B62" w:rsidRDefault="00CB3F28" w:rsidP="009242E1">
          <w:pPr>
            <w:pStyle w:val="TOC1"/>
            <w:rPr>
              <w:rFonts w:eastAsiaTheme="minorEastAsia"/>
              <w:noProof/>
            </w:rPr>
          </w:pPr>
          <w:hyperlink w:anchor="_Toc72832512" w:history="1">
            <w:r w:rsidR="000C5B62" w:rsidRPr="00E960AF">
              <w:rPr>
                <w:rStyle w:val="Hyperlink"/>
                <w:noProof/>
              </w:rPr>
              <w:t>HOUSING</w:t>
            </w:r>
            <w:r w:rsidR="000C5B62">
              <w:rPr>
                <w:noProof/>
                <w:webHidden/>
              </w:rPr>
              <w:tab/>
            </w:r>
            <w:r w:rsidR="000C5B62">
              <w:rPr>
                <w:noProof/>
                <w:webHidden/>
              </w:rPr>
              <w:fldChar w:fldCharType="begin"/>
            </w:r>
            <w:r w:rsidR="000C5B62">
              <w:rPr>
                <w:noProof/>
                <w:webHidden/>
              </w:rPr>
              <w:instrText xml:space="preserve"> PAGEREF _Toc72832512 \h </w:instrText>
            </w:r>
            <w:r w:rsidR="000C5B62">
              <w:rPr>
                <w:noProof/>
                <w:webHidden/>
              </w:rPr>
            </w:r>
            <w:r w:rsidR="000C5B62">
              <w:rPr>
                <w:noProof/>
                <w:webHidden/>
              </w:rPr>
              <w:fldChar w:fldCharType="separate"/>
            </w:r>
            <w:r w:rsidR="00506E2B">
              <w:rPr>
                <w:noProof/>
                <w:webHidden/>
              </w:rPr>
              <w:t>46</w:t>
            </w:r>
            <w:r w:rsidR="000C5B62">
              <w:rPr>
                <w:noProof/>
                <w:webHidden/>
              </w:rPr>
              <w:fldChar w:fldCharType="end"/>
            </w:r>
          </w:hyperlink>
        </w:p>
        <w:p w14:paraId="1D569C9F" w14:textId="758F6F97" w:rsidR="000C5B62" w:rsidRDefault="00CB3F28">
          <w:pPr>
            <w:pStyle w:val="TOC2"/>
            <w:tabs>
              <w:tab w:val="right" w:leader="dot" w:pos="9350"/>
            </w:tabs>
            <w:rPr>
              <w:rFonts w:eastAsiaTheme="minorEastAsia"/>
              <w:noProof/>
            </w:rPr>
          </w:pPr>
          <w:hyperlink w:anchor="_Toc72832513" w:history="1">
            <w:r w:rsidR="000C5B62" w:rsidRPr="00E960AF">
              <w:rPr>
                <w:rStyle w:val="Hyperlink"/>
                <w:noProof/>
              </w:rPr>
              <w:t>2.  Description of Tapestry Target Market Segments for Vermont</w:t>
            </w:r>
            <w:r w:rsidR="000C5B62">
              <w:rPr>
                <w:noProof/>
                <w:webHidden/>
              </w:rPr>
              <w:tab/>
            </w:r>
            <w:r w:rsidR="000C5B62">
              <w:rPr>
                <w:noProof/>
                <w:webHidden/>
              </w:rPr>
              <w:fldChar w:fldCharType="begin"/>
            </w:r>
            <w:r w:rsidR="000C5B62">
              <w:rPr>
                <w:noProof/>
                <w:webHidden/>
              </w:rPr>
              <w:instrText xml:space="preserve"> PAGEREF _Toc72832513 \h </w:instrText>
            </w:r>
            <w:r w:rsidR="000C5B62">
              <w:rPr>
                <w:noProof/>
                <w:webHidden/>
              </w:rPr>
            </w:r>
            <w:r w:rsidR="000C5B62">
              <w:rPr>
                <w:noProof/>
                <w:webHidden/>
              </w:rPr>
              <w:fldChar w:fldCharType="separate"/>
            </w:r>
            <w:r w:rsidR="00506E2B">
              <w:rPr>
                <w:noProof/>
                <w:webHidden/>
              </w:rPr>
              <w:t>48</w:t>
            </w:r>
            <w:r w:rsidR="000C5B62">
              <w:rPr>
                <w:noProof/>
                <w:webHidden/>
              </w:rPr>
              <w:fldChar w:fldCharType="end"/>
            </w:r>
          </w:hyperlink>
        </w:p>
        <w:p w14:paraId="1EC34F0A" w14:textId="50165740" w:rsidR="000C5B62" w:rsidRDefault="00CB3F28">
          <w:pPr>
            <w:pStyle w:val="TOC2"/>
            <w:tabs>
              <w:tab w:val="right" w:leader="dot" w:pos="9350"/>
            </w:tabs>
            <w:rPr>
              <w:rFonts w:eastAsiaTheme="minorEastAsia"/>
              <w:noProof/>
            </w:rPr>
          </w:pPr>
          <w:hyperlink w:anchor="_Toc72832514" w:history="1">
            <w:r w:rsidR="000C5B62" w:rsidRPr="00E960AF">
              <w:rPr>
                <w:rStyle w:val="Hyperlink"/>
                <w:noProof/>
              </w:rPr>
              <w:t>3.  Description of Tapestry Target Market Segments for Metropolitan Areas that are major sources of tourists to Vermont</w:t>
            </w:r>
            <w:r w:rsidR="000C5B62">
              <w:rPr>
                <w:noProof/>
                <w:webHidden/>
              </w:rPr>
              <w:tab/>
            </w:r>
            <w:r w:rsidR="007A0760">
              <w:rPr>
                <w:noProof/>
                <w:webHidden/>
              </w:rPr>
              <w:t>72</w:t>
            </w:r>
          </w:hyperlink>
        </w:p>
        <w:p w14:paraId="45BC03DB" w14:textId="4242B477" w:rsidR="000C5B62" w:rsidRDefault="00CB3F28">
          <w:pPr>
            <w:pStyle w:val="TOC2"/>
            <w:tabs>
              <w:tab w:val="right" w:leader="dot" w:pos="9350"/>
            </w:tabs>
            <w:rPr>
              <w:rFonts w:eastAsiaTheme="minorEastAsia"/>
              <w:noProof/>
            </w:rPr>
          </w:pPr>
          <w:hyperlink w:anchor="_Toc72832515" w:history="1">
            <w:r w:rsidR="000C5B62" w:rsidRPr="00E960AF">
              <w:rPr>
                <w:rStyle w:val="Hyperlink"/>
                <w:noProof/>
              </w:rPr>
              <w:t>4.  Description of PRIZM5 Target Market Segments for Area of Quebec within a 30-minute drive of Newport, VT</w:t>
            </w:r>
            <w:r w:rsidR="000C5B62">
              <w:rPr>
                <w:noProof/>
                <w:webHidden/>
              </w:rPr>
              <w:tab/>
            </w:r>
            <w:r w:rsidR="007A0760">
              <w:rPr>
                <w:noProof/>
                <w:webHidden/>
              </w:rPr>
              <w:t>93</w:t>
            </w:r>
          </w:hyperlink>
        </w:p>
        <w:p w14:paraId="58ECBE80" w14:textId="70A91B9E" w:rsidR="000C5B62" w:rsidRDefault="00CB3F28">
          <w:pPr>
            <w:pStyle w:val="TOC2"/>
            <w:tabs>
              <w:tab w:val="right" w:leader="dot" w:pos="9350"/>
            </w:tabs>
            <w:rPr>
              <w:rFonts w:eastAsiaTheme="minorEastAsia"/>
              <w:noProof/>
            </w:rPr>
          </w:pPr>
          <w:hyperlink w:anchor="_Toc72832516" w:history="1">
            <w:r w:rsidR="000C5B62" w:rsidRPr="00E960AF">
              <w:rPr>
                <w:rStyle w:val="Hyperlink"/>
                <w:noProof/>
              </w:rPr>
              <w:t>5.  Results of Community Meeting on September 19, 2020</w:t>
            </w:r>
            <w:r w:rsidR="000C5B62">
              <w:rPr>
                <w:noProof/>
                <w:webHidden/>
              </w:rPr>
              <w:tab/>
            </w:r>
            <w:r w:rsidR="007A0760">
              <w:rPr>
                <w:noProof/>
                <w:webHidden/>
              </w:rPr>
              <w:t>99</w:t>
            </w:r>
          </w:hyperlink>
        </w:p>
        <w:p w14:paraId="337843DF" w14:textId="0D551B74" w:rsidR="00E224F1" w:rsidRDefault="00E224F1">
          <w:r>
            <w:rPr>
              <w:b/>
              <w:bCs/>
              <w:noProof/>
            </w:rPr>
            <w:fldChar w:fldCharType="end"/>
          </w:r>
        </w:p>
      </w:sdtContent>
    </w:sdt>
    <w:p w14:paraId="530B9E70" w14:textId="77777777" w:rsidR="00A30E10" w:rsidRDefault="00A30E10" w:rsidP="00815FA5">
      <w:pPr>
        <w:pStyle w:val="Heading1"/>
        <w:sectPr w:rsidR="00A30E10" w:rsidSect="00A30E10">
          <w:headerReference w:type="default" r:id="rId12"/>
          <w:pgSz w:w="12240" w:h="15840"/>
          <w:pgMar w:top="1440" w:right="1440" w:bottom="1440" w:left="1440" w:header="720" w:footer="720" w:gutter="0"/>
          <w:pgNumType w:fmt="lowerRoman" w:start="1"/>
          <w:cols w:space="720"/>
          <w:docGrid w:linePitch="360"/>
        </w:sectPr>
      </w:pPr>
    </w:p>
    <w:p w14:paraId="11F7E2B3" w14:textId="136B7220" w:rsidR="001534D8" w:rsidRDefault="00851B0B" w:rsidP="001534D8">
      <w:pPr>
        <w:pStyle w:val="Heading1"/>
      </w:pPr>
      <w:bookmarkStart w:id="7" w:name="_Toc72832473"/>
      <w:r>
        <w:lastRenderedPageBreak/>
        <w:t xml:space="preserve">I. </w:t>
      </w:r>
      <w:r w:rsidR="001534D8">
        <w:t>Introduction</w:t>
      </w:r>
      <w:r w:rsidR="007D775A">
        <w:t xml:space="preserve"> &amp; Summary of </w:t>
      </w:r>
      <w:r w:rsidR="0082735F">
        <w:t>Findings</w:t>
      </w:r>
      <w:bookmarkEnd w:id="7"/>
    </w:p>
    <w:p w14:paraId="0ED73636" w14:textId="77777777" w:rsidR="00A7624B" w:rsidRPr="00992AC0" w:rsidRDefault="00A7624B" w:rsidP="00A67869">
      <w:pPr>
        <w:jc w:val="both"/>
      </w:pPr>
      <w:r>
        <w:t xml:space="preserve">The Village of West Burke is in the midst of a sustained effort to regain its historical role as a vibrant, welcoming center of the community.  The One Burke organization has spearheaded this work, leading the community through a planning effort to create public sewer and water infrastructure in the Village and </w:t>
      </w:r>
      <w:r w:rsidRPr="00992AC0">
        <w:t xml:space="preserve">create a vision for a revitalized Village.  </w:t>
      </w:r>
    </w:p>
    <w:p w14:paraId="1F5DF624" w14:textId="5F06355E" w:rsidR="005A45D1" w:rsidRPr="00992AC0" w:rsidRDefault="005A45D1" w:rsidP="00A67869">
      <w:pPr>
        <w:jc w:val="both"/>
      </w:pPr>
      <w:r w:rsidRPr="00992AC0">
        <w:t>The West Burke Visioning and Economic Development Strategy has been undertaken as an outgrowth of th</w:t>
      </w:r>
      <w:r w:rsidR="00A7624B" w:rsidRPr="00992AC0">
        <w:t>is effort.  It identifies potential uses to be incorporate</w:t>
      </w:r>
      <w:r w:rsidR="00336A61">
        <w:t>d</w:t>
      </w:r>
      <w:r w:rsidR="00A7624B" w:rsidRPr="00992AC0">
        <w:t xml:space="preserve"> in a revitalized Village, establishes a vision for West Burke’s future and lays out steps to implement that vision.</w:t>
      </w:r>
      <w:r w:rsidRPr="00992AC0">
        <w:t xml:space="preserve"> </w:t>
      </w:r>
    </w:p>
    <w:p w14:paraId="23426ABD" w14:textId="77777777" w:rsidR="00992AC0" w:rsidRPr="00992AC0" w:rsidRDefault="00A7624B" w:rsidP="00A67869">
      <w:pPr>
        <w:jc w:val="both"/>
      </w:pPr>
      <w:r w:rsidRPr="00992AC0">
        <w:t xml:space="preserve">This project was begun in the midst of the 2020 Covid-19 pandemic.  </w:t>
      </w:r>
      <w:r w:rsidR="000F5F54" w:rsidRPr="00992AC0">
        <w:t xml:space="preserve">In addition to the tragic </w:t>
      </w:r>
      <w:proofErr w:type="gramStart"/>
      <w:r w:rsidR="000F5F54" w:rsidRPr="00992AC0">
        <w:t>impact</w:t>
      </w:r>
      <w:proofErr w:type="gramEnd"/>
      <w:r w:rsidR="000F5F54" w:rsidRPr="00992AC0">
        <w:t xml:space="preserve"> it had on human lives and communities, Covid had a dramatic impact on the economy throughout the world, including rural areas such as Vermont.  Tourism</w:t>
      </w:r>
      <w:r w:rsidR="008B1DC9" w:rsidRPr="00992AC0">
        <w:t xml:space="preserve"> and hospitality were hit hard.  Travel to Vermont was dramatically curtailed for most of 2020.  Major destinations were either closed or could only operate at reduced capacity</w:t>
      </w:r>
      <w:r w:rsidR="000F5F54" w:rsidRPr="00992AC0">
        <w:t>.</w:t>
      </w:r>
      <w:r w:rsidR="008B1DC9" w:rsidRPr="00992AC0">
        <w:t xml:space="preserve">  At the same time, people responded to the pandemic by moving out of major metro areas to rural locations, often taking advantage of the possibility to work remotely.  </w:t>
      </w:r>
    </w:p>
    <w:p w14:paraId="5925C6E6" w14:textId="77777777" w:rsidR="00992AC0" w:rsidRPr="00992AC0" w:rsidRDefault="008B1DC9" w:rsidP="00A67869">
      <w:pPr>
        <w:jc w:val="both"/>
      </w:pPr>
      <w:r w:rsidRPr="00992AC0">
        <w:t xml:space="preserve">Retail and hospitality businesses saw existing trends accelerate.  Online shopping peaked during the pandemic, and is only just starting to approach its previously lower levels.  </w:t>
      </w:r>
      <w:r w:rsidR="00992AC0" w:rsidRPr="00992AC0">
        <w:t xml:space="preserve">Retailers also saw an acceleration of the trends that emphasize the </w:t>
      </w:r>
      <w:r w:rsidRPr="00992AC0">
        <w:t>importance of “experiences” as part of retail itself.</w:t>
      </w:r>
      <w:r w:rsidR="00992AC0" w:rsidRPr="00992AC0">
        <w:t xml:space="preserve">  Increasingly shopping, entertainment and dining are integrated into a single experience.  While Covid’s immediate impact on small retailers and hospitality establishments was devastating, this new “experience-based” approach to retail could serve to drive commerce to small shops and restaurants that can respond these new demands.</w:t>
      </w:r>
    </w:p>
    <w:p w14:paraId="5EA8291B" w14:textId="7539C460" w:rsidR="00A7624B" w:rsidRPr="00992AC0" w:rsidRDefault="00992AC0" w:rsidP="00A67869">
      <w:pPr>
        <w:jc w:val="both"/>
      </w:pPr>
      <w:r w:rsidRPr="00992AC0">
        <w:t xml:space="preserve">Thus, in the aftermath of the pandemic, the opportunities identified here for West Burke will persist after the pandemic and, indications are, will likely increase during the anticipated economic expansion. </w:t>
      </w:r>
    </w:p>
    <w:p w14:paraId="4A9B30C5" w14:textId="77777777" w:rsidR="00C61AB5" w:rsidRDefault="00C61AB5" w:rsidP="00BA56D1">
      <w:pPr>
        <w:pStyle w:val="Heading2"/>
      </w:pPr>
      <w:bookmarkStart w:id="8" w:name="_Toc72832474"/>
      <w:r>
        <w:t>Summary of Findings</w:t>
      </w:r>
      <w:bookmarkEnd w:id="8"/>
    </w:p>
    <w:p w14:paraId="5D53B46B" w14:textId="77777777" w:rsidR="00515F7B" w:rsidRDefault="00515F7B" w:rsidP="00515F7B">
      <w:pPr>
        <w:jc w:val="both"/>
      </w:pPr>
      <w:r>
        <w:t>The process began by assessing</w:t>
      </w:r>
      <w:r w:rsidRPr="003A1AFD">
        <w:t xml:space="preserve"> </w:t>
      </w:r>
      <w:r>
        <w:t>West Burke</w:t>
      </w:r>
      <w:r w:rsidRPr="003A1AFD">
        <w:t>’s economy</w:t>
      </w:r>
      <w:r>
        <w:t xml:space="preserve"> and identifying opportunities for the Village</w:t>
      </w:r>
      <w:r w:rsidRPr="003A1AFD">
        <w:t>.</w:t>
      </w:r>
      <w:r>
        <w:t xml:space="preserve">  It provides a preliminary concept for development of the village based upon stakeholder input and a market analysis.  The market analysis focuses on four aspects of the economy:  overall economic performance in various sectors, retail trade, housing and tourism.  The analysis is divided into two main sections.  “Understanding the Residential Market” focuses on the economic opportunities for West Burke related to the resident population.  “Understanding the Tourism Market” looks at how tourism in the area may create opportunities for West Burke.  </w:t>
      </w:r>
    </w:p>
    <w:p w14:paraId="3EAAC8F6" w14:textId="38EA41AE" w:rsidR="00C61AB5" w:rsidRDefault="00C61AB5" w:rsidP="00C61AB5">
      <w:pPr>
        <w:jc w:val="both"/>
      </w:pPr>
      <w:r>
        <w:t>West Burke has several opportunities to bring activity and enterprises into the Village</w:t>
      </w:r>
      <w:r w:rsidR="00C531D3">
        <w:t xml:space="preserve">, involving specialized </w:t>
      </w:r>
      <w:r>
        <w:t>niches in such sectors and manufacturing, services, outdoor recreation, food-related activities, housing and culture.</w:t>
      </w:r>
      <w:r w:rsidR="00851B0B">
        <w:t xml:space="preserve">  The findings given here should not be considered a hard and fast forecast.  Rather they represent reasonable expectations, given the market dynamics at play in the local area.</w:t>
      </w:r>
    </w:p>
    <w:p w14:paraId="60019AEE" w14:textId="20E99769" w:rsidR="00C61AB5" w:rsidRDefault="00C61AB5" w:rsidP="00C61AB5">
      <w:pPr>
        <w:jc w:val="both"/>
      </w:pPr>
      <w:r w:rsidRPr="008440CF">
        <w:rPr>
          <w:b/>
          <w:bCs/>
          <w:i/>
          <w:iCs/>
        </w:rPr>
        <w:t>Outdoor Recreation &amp; Food-related Businesses:</w:t>
      </w:r>
      <w:r>
        <w:t xml:space="preserve">  Specialty food services and outdoor recreation are in relatively strong demand by residents of the area.  It should be possible to use the additional demand from visitors to help support local businesses that may be created or attracted in the areas of outdoor </w:t>
      </w:r>
      <w:r>
        <w:lastRenderedPageBreak/>
        <w:t>recreation, food and even cultural activities.</w:t>
      </w:r>
      <w:r w:rsidRPr="008C4D88">
        <w:t xml:space="preserve"> </w:t>
      </w:r>
      <w:r w:rsidR="00BA56D1">
        <w:t>Retail businesses may have approximately 3 employees. Restaurants in the area have an average of 7 employees.</w:t>
      </w:r>
    </w:p>
    <w:p w14:paraId="38A19732" w14:textId="71DD7283" w:rsidR="00C61AB5" w:rsidRDefault="00C61AB5" w:rsidP="00C61AB5">
      <w:pPr>
        <w:jc w:val="both"/>
        <w:rPr>
          <w:rFonts w:eastAsia="Times New Roman" w:cstheme="minorHAnsi"/>
        </w:rPr>
      </w:pPr>
      <w:r w:rsidRPr="008440CF">
        <w:rPr>
          <w:rFonts w:eastAsia="Times New Roman" w:cstheme="minorHAnsi"/>
          <w:b/>
          <w:bCs/>
          <w:i/>
          <w:iCs/>
        </w:rPr>
        <w:t>Housing:</w:t>
      </w:r>
      <w:r>
        <w:rPr>
          <w:rFonts w:eastAsia="Times New Roman" w:cstheme="minorHAnsi"/>
        </w:rPr>
        <w:t xml:space="preserve">  </w:t>
      </w:r>
      <w:r w:rsidR="00C531D3">
        <w:rPr>
          <w:rFonts w:eastAsia="Times New Roman" w:cstheme="minorHAnsi"/>
        </w:rPr>
        <w:t>T</w:t>
      </w:r>
      <w:r>
        <w:rPr>
          <w:rFonts w:eastAsia="Times New Roman" w:cstheme="minorHAnsi"/>
        </w:rPr>
        <w:t xml:space="preserve">here is </w:t>
      </w:r>
      <w:r w:rsidR="00C531D3">
        <w:rPr>
          <w:rFonts w:eastAsia="Times New Roman" w:cstheme="minorHAnsi"/>
        </w:rPr>
        <w:t xml:space="preserve">modest </w:t>
      </w:r>
      <w:r>
        <w:rPr>
          <w:rFonts w:eastAsia="Times New Roman" w:cstheme="minorHAnsi"/>
        </w:rPr>
        <w:t xml:space="preserve">demand for housing that could be captured in West Burke.  This includes </w:t>
      </w:r>
      <w:r w:rsidR="00C531D3">
        <w:rPr>
          <w:rFonts w:eastAsia="Times New Roman" w:cstheme="minorHAnsi"/>
        </w:rPr>
        <w:t>incremental</w:t>
      </w:r>
      <w:r>
        <w:rPr>
          <w:rFonts w:eastAsia="Times New Roman" w:cstheme="minorHAnsi"/>
        </w:rPr>
        <w:t xml:space="preserve"> growth in family housing, and an equally modest rise in housing units to serve the senior population as those </w:t>
      </w:r>
      <w:r w:rsidRPr="0003634C">
        <w:rPr>
          <w:rFonts w:eastAsia="Times New Roman" w:cstheme="minorHAnsi"/>
        </w:rPr>
        <w:t>households downsize</w:t>
      </w:r>
      <w:r w:rsidR="00C531D3">
        <w:rPr>
          <w:rFonts w:eastAsia="Times New Roman" w:cstheme="minorHAnsi"/>
        </w:rPr>
        <w:t>, along with opportunities in</w:t>
      </w:r>
      <w:r>
        <w:rPr>
          <w:rFonts w:eastAsia="Times New Roman" w:cstheme="minorHAnsi"/>
        </w:rPr>
        <w:t xml:space="preserve"> the s</w:t>
      </w:r>
      <w:r w:rsidRPr="0003634C">
        <w:rPr>
          <w:rFonts w:eastAsia="Times New Roman" w:cstheme="minorHAnsi"/>
        </w:rPr>
        <w:t>econd home market.</w:t>
      </w:r>
      <w:r>
        <w:rPr>
          <w:rFonts w:eastAsia="Times New Roman" w:cstheme="minorHAnsi"/>
        </w:rPr>
        <w:t xml:space="preserve">  If, over a five-year period, forty new housing units are created in the </w:t>
      </w:r>
      <w:r w:rsidR="00BA56D1">
        <w:rPr>
          <w:rFonts w:eastAsia="Times New Roman" w:cstheme="minorHAnsi"/>
        </w:rPr>
        <w:t>local area</w:t>
      </w:r>
      <w:r>
        <w:rPr>
          <w:rFonts w:eastAsia="Times New Roman" w:cstheme="minorHAnsi"/>
        </w:rPr>
        <w:t>, it may be possible for West Burke to capture 5 to 10 of these units as family “starter” homes, senior housing or possibly vacation homes.</w:t>
      </w:r>
    </w:p>
    <w:p w14:paraId="4216C393" w14:textId="77777777" w:rsidR="0082735F" w:rsidRDefault="0082735F" w:rsidP="0082735F">
      <w:pPr>
        <w:jc w:val="both"/>
      </w:pPr>
      <w:r w:rsidRPr="008440CF">
        <w:rPr>
          <w:b/>
          <w:bCs/>
          <w:i/>
          <w:iCs/>
        </w:rPr>
        <w:t>Tourism-related Demand:</w:t>
      </w:r>
      <w:r>
        <w:t xml:space="preserve">  As noted above, the market preferences of visitors, while not identical to residents, are highly complementary.  It should be possible to use the additional demand from visitors to help support local businesses that may be created or attracted in the areas of outdoor recreation, food and even cultural activities.</w:t>
      </w:r>
    </w:p>
    <w:p w14:paraId="07C10D25" w14:textId="77777777" w:rsidR="005A45D1" w:rsidRDefault="005A45D1" w:rsidP="005A45D1">
      <w:pPr>
        <w:jc w:val="both"/>
      </w:pPr>
      <w:r>
        <w:rPr>
          <w:b/>
          <w:bCs/>
          <w:i/>
          <w:iCs/>
        </w:rPr>
        <w:t xml:space="preserve">Small Scale </w:t>
      </w:r>
      <w:r w:rsidRPr="008440CF">
        <w:rPr>
          <w:b/>
          <w:bCs/>
          <w:i/>
          <w:iCs/>
        </w:rPr>
        <w:t>Manufacturing:</w:t>
      </w:r>
      <w:r>
        <w:t xml:space="preserve">  It may be possible for West Burke to attract firms in Beverages, Food Manufacturing or Wood products.  It would be reasonable to expect such an enterprise to have up to seven employees.</w:t>
      </w:r>
    </w:p>
    <w:p w14:paraId="2A3220DF" w14:textId="0CB81B59" w:rsidR="00C61AB5" w:rsidRDefault="00C61AB5" w:rsidP="00C61AB5">
      <w:pPr>
        <w:jc w:val="both"/>
      </w:pPr>
      <w:r w:rsidRPr="008440CF">
        <w:rPr>
          <w:b/>
          <w:bCs/>
          <w:i/>
          <w:iCs/>
        </w:rPr>
        <w:t>Cultural Activities:</w:t>
      </w:r>
      <w:r>
        <w:t xml:space="preserve">  Given local interest in artisanal activities and country and rock music, it may be possible to create a local arts center in West Burke.  But this is likely to be a not-for-profit that will require ongoing philanthropic support.  Such an enterprise would be an important addition to the Village but could not by itself be expected to be a drive</w:t>
      </w:r>
      <w:r w:rsidR="003E492A">
        <w:t>r</w:t>
      </w:r>
      <w:r>
        <w:t xml:space="preserve"> of economic revitalization.</w:t>
      </w:r>
    </w:p>
    <w:p w14:paraId="739DAB51" w14:textId="18591C51" w:rsidR="00B43A83" w:rsidRDefault="00D97CCC" w:rsidP="00B43A83">
      <w:pPr>
        <w:jc w:val="both"/>
      </w:pPr>
      <w:r>
        <w:t>Note</w:t>
      </w:r>
      <w:r w:rsidR="00B43A83">
        <w:t xml:space="preserve">:  as indicated in this report, these opportunities exist in a market with relatively low levels of spending.  Therefore, success in attracting or developing these opportunities in West Burke will be hard fought and may involve a limited number of enterprises with narrow profit margins.  Consequently, it is important that these activities be situated in a </w:t>
      </w:r>
      <w:r w:rsidR="00A67869">
        <w:t>compact</w:t>
      </w:r>
      <w:r w:rsidR="00B43A83">
        <w:t xml:space="preserve"> geographic area so that economic activity they generate has maximum impact on the visual character and economic viability of West Burke.</w:t>
      </w:r>
    </w:p>
    <w:p w14:paraId="2D9FFCC2" w14:textId="33D449E3" w:rsidR="00E44952" w:rsidRDefault="00E44952" w:rsidP="00E44952">
      <w:pPr>
        <w:pStyle w:val="Heading2"/>
      </w:pPr>
      <w:bookmarkStart w:id="9" w:name="_Toc72832475"/>
      <w:r>
        <w:t>Implications for the Physical Development of West Burke</w:t>
      </w:r>
      <w:bookmarkEnd w:id="9"/>
    </w:p>
    <w:p w14:paraId="6BA682F3" w14:textId="57B2136F" w:rsidR="00E44952" w:rsidRDefault="00E44952" w:rsidP="00B43A83">
      <w:pPr>
        <w:jc w:val="both"/>
      </w:pPr>
      <w:r>
        <w:t xml:space="preserve">This analysis uses estimates of demand to provide a sense of how the opportunities described above might translate into developed and/or redeveloped properties in West Burke.  For some activities, it is possible to use unmet demand in the area to estimate the size of the development expected in such a situation.  </w:t>
      </w:r>
      <w:r w:rsidR="00273469">
        <w:t>Table 1 below shows how this is done for West Burke’s redevelopment.</w:t>
      </w:r>
    </w:p>
    <w:p w14:paraId="65A05D77" w14:textId="0589BDF5" w:rsidR="00B22D4F" w:rsidRDefault="004159C3" w:rsidP="00B43A83">
      <w:pPr>
        <w:jc w:val="both"/>
      </w:pPr>
      <w:r>
        <w:t xml:space="preserve">The second column in Table 1 shows the amount of “leakage” </w:t>
      </w:r>
      <w:r w:rsidR="008E2903">
        <w:t xml:space="preserve">by retail category within a ten-minute drive time of West Burke.  (Leakage measures the extent to which spending by residents in that area exceeds sales by stores in that geographic area—c.f., page 9 below.)  For example, Table 1 tells us that resident spending on restaurants exceeds sales by restaurants by $1.2 million within 10 minutes of West Burke.  A 2018 recent study of tourism spending in Vermont indicates that </w:t>
      </w:r>
      <w:r w:rsidR="00AD30A9">
        <w:t xml:space="preserve">35 percent of all spending on restaurants is tourism-related.  To capture tourism spending for restaurants, the leakage number is divided by .065 to derived a total restaurant spending of $1.9 million (which consists of $1.2 million of spending by residents and $0.7 million—or 35 percent of the total of $1.9 million—of spending by tourists).  </w:t>
      </w:r>
    </w:p>
    <w:p w14:paraId="46B1D4EF" w14:textId="00A6345C" w:rsidR="00AD30A9" w:rsidRDefault="00AD30A9" w:rsidP="00B43A83">
      <w:pPr>
        <w:jc w:val="both"/>
      </w:pPr>
      <w:r>
        <w:t>The resulting adjusted spending data in the third column is then divided by total retail sales per store in that category (e.g., restaurants)</w:t>
      </w:r>
      <w:r w:rsidR="00EC437B">
        <w:t xml:space="preserve"> at the 10-minute drive time to produce an estimate of potential new establishments that could be created to capture existing uncaptured demand.  Thus, for restaurants, that </w:t>
      </w:r>
      <w:r w:rsidR="00EC437B">
        <w:lastRenderedPageBreak/>
        <w:t>translates into 2.2 potential new restaurants.  Applying that same methodology to the sporting goods category identifies the potential for 8.9 new stores, and less than one specialty food store.</w:t>
      </w:r>
    </w:p>
    <w:tbl>
      <w:tblPr>
        <w:tblW w:w="79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0"/>
        <w:gridCol w:w="1480"/>
        <w:gridCol w:w="1315"/>
        <w:gridCol w:w="1718"/>
      </w:tblGrid>
      <w:tr w:rsidR="00F83B45" w:rsidRPr="004159C3" w14:paraId="0A05A296" w14:textId="77777777" w:rsidTr="00F83B45">
        <w:trPr>
          <w:trHeight w:val="255"/>
          <w:jc w:val="center"/>
        </w:trPr>
        <w:tc>
          <w:tcPr>
            <w:tcW w:w="7973" w:type="dxa"/>
            <w:gridSpan w:val="4"/>
            <w:shd w:val="clear" w:color="auto" w:fill="00436D"/>
            <w:noWrap/>
            <w:vAlign w:val="bottom"/>
          </w:tcPr>
          <w:p w14:paraId="799735E0" w14:textId="77777777" w:rsidR="00F83B45" w:rsidRPr="004159C3" w:rsidRDefault="00F83B45" w:rsidP="00F83B45">
            <w:pPr>
              <w:spacing w:after="0" w:line="240" w:lineRule="auto"/>
              <w:jc w:val="center"/>
              <w:rPr>
                <w:rFonts w:ascii="Verdana" w:eastAsia="Times New Roman" w:hAnsi="Verdana" w:cs="Arial"/>
                <w:color w:val="FFFFFF" w:themeColor="background1"/>
                <w:sz w:val="20"/>
                <w:szCs w:val="20"/>
              </w:rPr>
            </w:pPr>
            <w:r w:rsidRPr="004159C3">
              <w:rPr>
                <w:rFonts w:ascii="Verdana" w:eastAsia="Times New Roman" w:hAnsi="Verdana" w:cs="Arial"/>
                <w:color w:val="FFFFFF" w:themeColor="background1"/>
                <w:sz w:val="20"/>
                <w:szCs w:val="20"/>
              </w:rPr>
              <w:t xml:space="preserve">Table 1.  Potential New Establishments </w:t>
            </w:r>
          </w:p>
          <w:p w14:paraId="38FAD68D" w14:textId="77777777" w:rsidR="00F83B45" w:rsidRPr="004159C3" w:rsidRDefault="00F83B45" w:rsidP="00F83B45">
            <w:pPr>
              <w:spacing w:after="0" w:line="240" w:lineRule="auto"/>
              <w:jc w:val="center"/>
              <w:rPr>
                <w:rFonts w:ascii="Verdana" w:eastAsia="Times New Roman" w:hAnsi="Verdana" w:cs="Arial"/>
                <w:color w:val="FFFFFF" w:themeColor="background1"/>
                <w:sz w:val="20"/>
                <w:szCs w:val="20"/>
              </w:rPr>
            </w:pPr>
            <w:r w:rsidRPr="004159C3">
              <w:rPr>
                <w:rFonts w:ascii="Verdana" w:eastAsia="Times New Roman" w:hAnsi="Verdana" w:cs="Arial"/>
                <w:color w:val="FFFFFF" w:themeColor="background1"/>
                <w:sz w:val="20"/>
                <w:szCs w:val="20"/>
              </w:rPr>
              <w:t>in West Burke to Capture Existing Unmet Demand</w:t>
            </w:r>
            <w:r>
              <w:rPr>
                <w:rFonts w:ascii="Verdana" w:eastAsia="Times New Roman" w:hAnsi="Verdana" w:cs="Arial"/>
                <w:color w:val="FFFFFF" w:themeColor="background1"/>
                <w:sz w:val="20"/>
                <w:szCs w:val="20"/>
              </w:rPr>
              <w:t>, 2017 data</w:t>
            </w:r>
            <w:r w:rsidRPr="004159C3">
              <w:rPr>
                <w:rFonts w:ascii="Verdana" w:eastAsia="Times New Roman" w:hAnsi="Verdana" w:cs="Arial"/>
                <w:color w:val="FFFFFF" w:themeColor="background1"/>
                <w:sz w:val="20"/>
                <w:szCs w:val="20"/>
              </w:rPr>
              <w:t>.</w:t>
            </w:r>
          </w:p>
        </w:tc>
      </w:tr>
      <w:tr w:rsidR="00F83B45" w:rsidRPr="00B22D4F" w14:paraId="5999A0F5" w14:textId="77777777" w:rsidTr="00F83B45">
        <w:trPr>
          <w:trHeight w:val="255"/>
          <w:jc w:val="center"/>
        </w:trPr>
        <w:tc>
          <w:tcPr>
            <w:tcW w:w="3460" w:type="dxa"/>
            <w:shd w:val="clear" w:color="auto" w:fill="D0CECE" w:themeFill="background2" w:themeFillShade="E6"/>
            <w:noWrap/>
            <w:vAlign w:val="bottom"/>
            <w:hideMark/>
          </w:tcPr>
          <w:p w14:paraId="153B1349" w14:textId="77777777" w:rsidR="00F83B45" w:rsidRPr="00B22D4F" w:rsidRDefault="00F83B45" w:rsidP="00F83B45">
            <w:pPr>
              <w:spacing w:after="0" w:line="240" w:lineRule="auto"/>
              <w:rPr>
                <w:rFonts w:ascii="Verdana" w:eastAsia="Times New Roman" w:hAnsi="Verdana" w:cs="Arial"/>
                <w:b/>
                <w:bCs/>
                <w:color w:val="000000"/>
                <w:sz w:val="16"/>
                <w:szCs w:val="16"/>
              </w:rPr>
            </w:pPr>
            <w:r>
              <w:rPr>
                <w:rFonts w:ascii="Verdana" w:eastAsia="Times New Roman" w:hAnsi="Verdana" w:cs="Arial"/>
                <w:b/>
                <w:bCs/>
                <w:color w:val="000000"/>
                <w:sz w:val="16"/>
                <w:szCs w:val="16"/>
              </w:rPr>
              <w:t>Retail Category</w:t>
            </w:r>
          </w:p>
        </w:tc>
        <w:tc>
          <w:tcPr>
            <w:tcW w:w="1480" w:type="dxa"/>
            <w:shd w:val="clear" w:color="auto" w:fill="D0CECE" w:themeFill="background2" w:themeFillShade="E6"/>
            <w:noWrap/>
            <w:vAlign w:val="bottom"/>
            <w:hideMark/>
          </w:tcPr>
          <w:p w14:paraId="165F933E" w14:textId="77777777" w:rsidR="00F83B45" w:rsidRPr="00B22D4F" w:rsidRDefault="00F83B45" w:rsidP="00F83B45">
            <w:pPr>
              <w:spacing w:after="0" w:line="240" w:lineRule="auto"/>
              <w:jc w:val="right"/>
              <w:rPr>
                <w:rFonts w:ascii="Verdana" w:eastAsia="Times New Roman" w:hAnsi="Verdana" w:cs="Arial"/>
                <w:b/>
                <w:bCs/>
                <w:color w:val="000000"/>
                <w:sz w:val="16"/>
                <w:szCs w:val="16"/>
              </w:rPr>
            </w:pPr>
            <w:r w:rsidRPr="004159C3">
              <w:rPr>
                <w:rFonts w:ascii="Verdana" w:eastAsia="Times New Roman" w:hAnsi="Verdana" w:cs="Arial"/>
                <w:b/>
                <w:bCs/>
                <w:color w:val="000000"/>
                <w:sz w:val="16"/>
                <w:szCs w:val="16"/>
              </w:rPr>
              <w:t xml:space="preserve">Uncaptured Resident Spending within a </w:t>
            </w:r>
            <w:r w:rsidRPr="00B22D4F">
              <w:rPr>
                <w:rFonts w:ascii="Verdana" w:eastAsia="Times New Roman" w:hAnsi="Verdana" w:cs="Arial"/>
                <w:b/>
                <w:bCs/>
                <w:color w:val="000000"/>
                <w:sz w:val="16"/>
                <w:szCs w:val="16"/>
              </w:rPr>
              <w:t xml:space="preserve">10 Minute </w:t>
            </w:r>
            <w:r w:rsidRPr="004159C3">
              <w:rPr>
                <w:rFonts w:ascii="Verdana" w:eastAsia="Times New Roman" w:hAnsi="Verdana" w:cs="Arial"/>
                <w:b/>
                <w:bCs/>
                <w:color w:val="000000"/>
                <w:sz w:val="16"/>
                <w:szCs w:val="16"/>
              </w:rPr>
              <w:t>Drive Time from West Burke</w:t>
            </w:r>
          </w:p>
        </w:tc>
        <w:tc>
          <w:tcPr>
            <w:tcW w:w="1315" w:type="dxa"/>
            <w:shd w:val="clear" w:color="auto" w:fill="D0CECE" w:themeFill="background2" w:themeFillShade="E6"/>
            <w:noWrap/>
            <w:vAlign w:val="bottom"/>
            <w:hideMark/>
          </w:tcPr>
          <w:p w14:paraId="6BA05C15" w14:textId="77777777" w:rsidR="00F83B45" w:rsidRPr="004159C3" w:rsidRDefault="00F83B45" w:rsidP="00F83B45">
            <w:pPr>
              <w:spacing w:after="0" w:line="240" w:lineRule="auto"/>
              <w:jc w:val="right"/>
              <w:rPr>
                <w:rFonts w:ascii="Verdana" w:eastAsia="Times New Roman" w:hAnsi="Verdana" w:cs="Arial"/>
                <w:b/>
                <w:bCs/>
                <w:color w:val="000000"/>
                <w:sz w:val="16"/>
                <w:szCs w:val="16"/>
              </w:rPr>
            </w:pPr>
            <w:r w:rsidRPr="004159C3">
              <w:rPr>
                <w:rFonts w:ascii="Verdana" w:eastAsia="Times New Roman" w:hAnsi="Verdana" w:cs="Arial"/>
                <w:b/>
                <w:bCs/>
                <w:color w:val="000000"/>
                <w:sz w:val="16"/>
                <w:szCs w:val="16"/>
              </w:rPr>
              <w:t xml:space="preserve">Spending </w:t>
            </w:r>
            <w:r w:rsidRPr="00B22D4F">
              <w:rPr>
                <w:rFonts w:ascii="Verdana" w:eastAsia="Times New Roman" w:hAnsi="Verdana" w:cs="Arial"/>
                <w:b/>
                <w:bCs/>
                <w:color w:val="000000"/>
                <w:sz w:val="16"/>
                <w:szCs w:val="16"/>
              </w:rPr>
              <w:t>A</w:t>
            </w:r>
            <w:r w:rsidRPr="004159C3">
              <w:rPr>
                <w:rFonts w:ascii="Verdana" w:eastAsia="Times New Roman" w:hAnsi="Verdana" w:cs="Arial"/>
                <w:b/>
                <w:bCs/>
                <w:color w:val="000000"/>
                <w:sz w:val="16"/>
                <w:szCs w:val="16"/>
              </w:rPr>
              <w:t>dj</w:t>
            </w:r>
            <w:r w:rsidRPr="00B22D4F">
              <w:rPr>
                <w:rFonts w:ascii="Verdana" w:eastAsia="Times New Roman" w:hAnsi="Verdana" w:cs="Arial"/>
                <w:b/>
                <w:bCs/>
                <w:color w:val="000000"/>
                <w:sz w:val="16"/>
                <w:szCs w:val="16"/>
              </w:rPr>
              <w:t>usted for tourism</w:t>
            </w:r>
            <w:r w:rsidRPr="004159C3">
              <w:rPr>
                <w:rFonts w:ascii="Verdana" w:eastAsia="Times New Roman" w:hAnsi="Verdana" w:cs="Arial"/>
                <w:b/>
                <w:bCs/>
                <w:color w:val="000000"/>
                <w:sz w:val="16"/>
                <w:szCs w:val="16"/>
              </w:rPr>
              <w:t>*</w:t>
            </w:r>
            <w:r w:rsidRPr="00B22D4F">
              <w:rPr>
                <w:rFonts w:ascii="Verdana" w:eastAsia="Times New Roman" w:hAnsi="Verdana" w:cs="Arial"/>
                <w:b/>
                <w:bCs/>
                <w:color w:val="000000"/>
                <w:sz w:val="16"/>
                <w:szCs w:val="16"/>
              </w:rPr>
              <w:t xml:space="preserve"> </w:t>
            </w:r>
          </w:p>
        </w:tc>
        <w:tc>
          <w:tcPr>
            <w:tcW w:w="1718" w:type="dxa"/>
            <w:shd w:val="clear" w:color="auto" w:fill="D0CECE" w:themeFill="background2" w:themeFillShade="E6"/>
            <w:vAlign w:val="bottom"/>
          </w:tcPr>
          <w:p w14:paraId="01F97211" w14:textId="77777777" w:rsidR="00F83B45" w:rsidRPr="00B22D4F" w:rsidRDefault="00F83B45" w:rsidP="00F83B45">
            <w:pPr>
              <w:spacing w:after="0" w:line="240" w:lineRule="auto"/>
              <w:jc w:val="right"/>
              <w:rPr>
                <w:rFonts w:ascii="Verdana" w:eastAsia="Times New Roman" w:hAnsi="Verdana" w:cs="Arial"/>
                <w:b/>
                <w:bCs/>
                <w:color w:val="000000"/>
                <w:sz w:val="16"/>
                <w:szCs w:val="16"/>
              </w:rPr>
            </w:pPr>
            <w:r w:rsidRPr="004159C3">
              <w:rPr>
                <w:rFonts w:ascii="Verdana" w:eastAsia="Times New Roman" w:hAnsi="Verdana" w:cs="Arial"/>
                <w:b/>
                <w:bCs/>
                <w:color w:val="000000"/>
                <w:sz w:val="16"/>
                <w:szCs w:val="16"/>
              </w:rPr>
              <w:t xml:space="preserve">Potential New </w:t>
            </w:r>
            <w:r>
              <w:rPr>
                <w:rFonts w:ascii="Verdana" w:eastAsia="Times New Roman" w:hAnsi="Verdana" w:cs="Arial"/>
                <w:b/>
                <w:bCs/>
                <w:color w:val="000000"/>
                <w:sz w:val="16"/>
                <w:szCs w:val="16"/>
              </w:rPr>
              <w:t>Establishment</w:t>
            </w:r>
            <w:r w:rsidRPr="004159C3">
              <w:rPr>
                <w:rFonts w:ascii="Verdana" w:eastAsia="Times New Roman" w:hAnsi="Verdana" w:cs="Arial"/>
                <w:b/>
                <w:bCs/>
                <w:color w:val="000000"/>
                <w:sz w:val="16"/>
                <w:szCs w:val="16"/>
              </w:rPr>
              <w:t>s based upon average sales per establishment**</w:t>
            </w:r>
          </w:p>
        </w:tc>
      </w:tr>
      <w:tr w:rsidR="00F83B45" w:rsidRPr="00B22D4F" w14:paraId="05E4912E" w14:textId="77777777" w:rsidTr="00F83B45">
        <w:trPr>
          <w:trHeight w:val="255"/>
          <w:jc w:val="center"/>
        </w:trPr>
        <w:tc>
          <w:tcPr>
            <w:tcW w:w="3460" w:type="dxa"/>
            <w:shd w:val="clear" w:color="auto" w:fill="auto"/>
            <w:noWrap/>
            <w:vAlign w:val="bottom"/>
            <w:hideMark/>
          </w:tcPr>
          <w:p w14:paraId="75C0CC57" w14:textId="77777777" w:rsidR="00F83B45" w:rsidRPr="00B22D4F" w:rsidRDefault="00F83B45" w:rsidP="00F83B45">
            <w:pPr>
              <w:spacing w:after="0" w:line="240" w:lineRule="auto"/>
              <w:rPr>
                <w:rFonts w:ascii="Verdana" w:eastAsia="Times New Roman" w:hAnsi="Verdana" w:cs="Arial"/>
                <w:color w:val="000000"/>
                <w:sz w:val="16"/>
                <w:szCs w:val="16"/>
              </w:rPr>
            </w:pPr>
            <w:r w:rsidRPr="00B22D4F">
              <w:rPr>
                <w:rFonts w:ascii="Verdana" w:eastAsia="Times New Roman" w:hAnsi="Verdana" w:cs="Arial"/>
                <w:color w:val="000000"/>
                <w:sz w:val="16"/>
                <w:szCs w:val="16"/>
              </w:rPr>
              <w:t>Restaurants</w:t>
            </w:r>
          </w:p>
        </w:tc>
        <w:tc>
          <w:tcPr>
            <w:tcW w:w="1480" w:type="dxa"/>
            <w:shd w:val="clear" w:color="auto" w:fill="auto"/>
            <w:noWrap/>
            <w:vAlign w:val="bottom"/>
            <w:hideMark/>
          </w:tcPr>
          <w:p w14:paraId="006C27AF" w14:textId="77777777" w:rsidR="00F83B45" w:rsidRPr="00B22D4F" w:rsidRDefault="00F83B45" w:rsidP="00F83B45">
            <w:pPr>
              <w:spacing w:after="0" w:line="240" w:lineRule="auto"/>
              <w:jc w:val="right"/>
              <w:rPr>
                <w:rFonts w:ascii="Verdana" w:eastAsia="Times New Roman" w:hAnsi="Verdana" w:cs="Arial"/>
                <w:color w:val="000000"/>
                <w:sz w:val="16"/>
                <w:szCs w:val="16"/>
              </w:rPr>
            </w:pPr>
            <w:r w:rsidRPr="00B22D4F">
              <w:rPr>
                <w:rFonts w:ascii="Verdana" w:eastAsia="Times New Roman" w:hAnsi="Verdana" w:cs="Arial"/>
                <w:color w:val="000000"/>
                <w:sz w:val="16"/>
                <w:szCs w:val="16"/>
              </w:rPr>
              <w:t xml:space="preserve">$1,248,347 </w:t>
            </w:r>
          </w:p>
        </w:tc>
        <w:tc>
          <w:tcPr>
            <w:tcW w:w="1315" w:type="dxa"/>
            <w:shd w:val="clear" w:color="auto" w:fill="auto"/>
            <w:noWrap/>
            <w:vAlign w:val="bottom"/>
            <w:hideMark/>
          </w:tcPr>
          <w:p w14:paraId="503B24A3" w14:textId="77777777" w:rsidR="00F83B45" w:rsidRPr="00B22D4F" w:rsidRDefault="00F83B45" w:rsidP="00F83B45">
            <w:pPr>
              <w:spacing w:after="0" w:line="240" w:lineRule="auto"/>
              <w:jc w:val="right"/>
              <w:rPr>
                <w:rFonts w:ascii="Verdana" w:eastAsia="Times New Roman" w:hAnsi="Verdana" w:cs="Arial"/>
                <w:color w:val="000000"/>
                <w:sz w:val="16"/>
                <w:szCs w:val="16"/>
              </w:rPr>
            </w:pPr>
            <w:r w:rsidRPr="005C63A5">
              <w:rPr>
                <w:rFonts w:ascii="Verdana" w:hAnsi="Verdana"/>
                <w:sz w:val="16"/>
                <w:szCs w:val="16"/>
              </w:rPr>
              <w:t xml:space="preserve"> $1,920,534 </w:t>
            </w:r>
          </w:p>
        </w:tc>
        <w:tc>
          <w:tcPr>
            <w:tcW w:w="1718" w:type="dxa"/>
            <w:shd w:val="clear" w:color="auto" w:fill="auto"/>
            <w:noWrap/>
            <w:vAlign w:val="bottom"/>
            <w:hideMark/>
          </w:tcPr>
          <w:p w14:paraId="07F966AC" w14:textId="77777777" w:rsidR="00F83B45" w:rsidRPr="00B22D4F" w:rsidRDefault="00F83B45" w:rsidP="00F83B45">
            <w:pPr>
              <w:spacing w:after="0" w:line="240" w:lineRule="auto"/>
              <w:jc w:val="right"/>
              <w:rPr>
                <w:rFonts w:ascii="Verdana" w:eastAsia="Times New Roman" w:hAnsi="Verdana" w:cs="Arial"/>
                <w:color w:val="000000"/>
                <w:sz w:val="16"/>
                <w:szCs w:val="16"/>
              </w:rPr>
            </w:pPr>
            <w:r w:rsidRPr="005C63A5">
              <w:rPr>
                <w:rFonts w:ascii="Verdana" w:hAnsi="Verdana"/>
                <w:sz w:val="16"/>
                <w:szCs w:val="16"/>
              </w:rPr>
              <w:t>2.2</w:t>
            </w:r>
          </w:p>
        </w:tc>
      </w:tr>
      <w:tr w:rsidR="00F83B45" w:rsidRPr="00B22D4F" w14:paraId="4E1CA13D" w14:textId="77777777" w:rsidTr="00F83B45">
        <w:trPr>
          <w:trHeight w:val="255"/>
          <w:jc w:val="center"/>
        </w:trPr>
        <w:tc>
          <w:tcPr>
            <w:tcW w:w="3460" w:type="dxa"/>
            <w:shd w:val="clear" w:color="auto" w:fill="F2F2F2" w:themeFill="background1" w:themeFillShade="F2"/>
            <w:noWrap/>
            <w:vAlign w:val="bottom"/>
            <w:hideMark/>
          </w:tcPr>
          <w:p w14:paraId="2CA24A22" w14:textId="77777777" w:rsidR="00F83B45" w:rsidRPr="00B22D4F" w:rsidRDefault="00F83B45" w:rsidP="00F83B45">
            <w:pPr>
              <w:spacing w:after="0" w:line="240" w:lineRule="auto"/>
              <w:rPr>
                <w:rFonts w:ascii="Verdana" w:eastAsia="Times New Roman" w:hAnsi="Verdana" w:cs="Arial"/>
                <w:color w:val="000000"/>
                <w:sz w:val="16"/>
                <w:szCs w:val="16"/>
              </w:rPr>
            </w:pPr>
            <w:r w:rsidRPr="00B22D4F">
              <w:rPr>
                <w:rFonts w:ascii="Verdana" w:eastAsia="Times New Roman" w:hAnsi="Verdana" w:cs="Arial"/>
                <w:color w:val="000000"/>
                <w:sz w:val="16"/>
                <w:szCs w:val="16"/>
              </w:rPr>
              <w:t>Sporting Goods/Hobby/Musical Instr</w:t>
            </w:r>
            <w:r w:rsidRPr="004159C3">
              <w:rPr>
                <w:rFonts w:ascii="Verdana" w:eastAsia="Times New Roman" w:hAnsi="Verdana" w:cs="Arial"/>
                <w:color w:val="000000"/>
                <w:sz w:val="16"/>
                <w:szCs w:val="16"/>
              </w:rPr>
              <w:t>uments</w:t>
            </w:r>
          </w:p>
        </w:tc>
        <w:tc>
          <w:tcPr>
            <w:tcW w:w="1480" w:type="dxa"/>
            <w:shd w:val="clear" w:color="auto" w:fill="F2F2F2" w:themeFill="background1" w:themeFillShade="F2"/>
            <w:noWrap/>
            <w:vAlign w:val="bottom"/>
            <w:hideMark/>
          </w:tcPr>
          <w:p w14:paraId="6902CB92" w14:textId="77777777" w:rsidR="00F83B45" w:rsidRPr="00B22D4F" w:rsidRDefault="00F83B45" w:rsidP="00F83B45">
            <w:pPr>
              <w:spacing w:after="0" w:line="240" w:lineRule="auto"/>
              <w:jc w:val="right"/>
              <w:rPr>
                <w:rFonts w:ascii="Verdana" w:eastAsia="Times New Roman" w:hAnsi="Verdana" w:cs="Arial"/>
                <w:color w:val="000000"/>
                <w:sz w:val="16"/>
                <w:szCs w:val="16"/>
              </w:rPr>
            </w:pPr>
            <w:r w:rsidRPr="00B22D4F">
              <w:rPr>
                <w:rFonts w:ascii="Verdana" w:eastAsia="Times New Roman" w:hAnsi="Verdana" w:cs="Arial"/>
                <w:color w:val="000000"/>
                <w:sz w:val="16"/>
                <w:szCs w:val="16"/>
              </w:rPr>
              <w:t xml:space="preserve">$1,206,838 </w:t>
            </w:r>
          </w:p>
        </w:tc>
        <w:tc>
          <w:tcPr>
            <w:tcW w:w="1315" w:type="dxa"/>
            <w:shd w:val="clear" w:color="auto" w:fill="F2F2F2" w:themeFill="background1" w:themeFillShade="F2"/>
            <w:noWrap/>
            <w:vAlign w:val="bottom"/>
            <w:hideMark/>
          </w:tcPr>
          <w:p w14:paraId="2B489C59" w14:textId="77777777" w:rsidR="00F83B45" w:rsidRPr="00B22D4F" w:rsidRDefault="00F83B45" w:rsidP="00F83B45">
            <w:pPr>
              <w:spacing w:after="0" w:line="240" w:lineRule="auto"/>
              <w:jc w:val="right"/>
              <w:rPr>
                <w:rFonts w:ascii="Verdana" w:eastAsia="Times New Roman" w:hAnsi="Verdana" w:cs="Arial"/>
                <w:color w:val="000000"/>
                <w:sz w:val="16"/>
                <w:szCs w:val="16"/>
              </w:rPr>
            </w:pPr>
            <w:r w:rsidRPr="005C63A5">
              <w:rPr>
                <w:rFonts w:ascii="Verdana" w:hAnsi="Verdana"/>
                <w:sz w:val="16"/>
                <w:szCs w:val="16"/>
              </w:rPr>
              <w:t xml:space="preserve"> $2,011,397 </w:t>
            </w:r>
          </w:p>
        </w:tc>
        <w:tc>
          <w:tcPr>
            <w:tcW w:w="1718" w:type="dxa"/>
            <w:shd w:val="clear" w:color="auto" w:fill="F2F2F2" w:themeFill="background1" w:themeFillShade="F2"/>
            <w:noWrap/>
            <w:vAlign w:val="bottom"/>
            <w:hideMark/>
          </w:tcPr>
          <w:p w14:paraId="1BA2C2EC" w14:textId="77777777" w:rsidR="00F83B45" w:rsidRPr="00B22D4F" w:rsidRDefault="00F83B45" w:rsidP="00F83B45">
            <w:pPr>
              <w:spacing w:after="0" w:line="240" w:lineRule="auto"/>
              <w:jc w:val="right"/>
              <w:rPr>
                <w:rFonts w:ascii="Verdana" w:eastAsia="Times New Roman" w:hAnsi="Verdana" w:cs="Arial"/>
                <w:color w:val="000000"/>
                <w:sz w:val="16"/>
                <w:szCs w:val="16"/>
              </w:rPr>
            </w:pPr>
            <w:r w:rsidRPr="005C63A5">
              <w:rPr>
                <w:rFonts w:ascii="Verdana" w:hAnsi="Verdana"/>
                <w:sz w:val="16"/>
                <w:szCs w:val="16"/>
              </w:rPr>
              <w:t>8.9</w:t>
            </w:r>
          </w:p>
        </w:tc>
      </w:tr>
      <w:tr w:rsidR="00F83B45" w:rsidRPr="00B22D4F" w14:paraId="1E29547E" w14:textId="77777777" w:rsidTr="00F83B45">
        <w:trPr>
          <w:trHeight w:val="255"/>
          <w:jc w:val="center"/>
        </w:trPr>
        <w:tc>
          <w:tcPr>
            <w:tcW w:w="3460" w:type="dxa"/>
            <w:shd w:val="clear" w:color="auto" w:fill="auto"/>
            <w:noWrap/>
            <w:vAlign w:val="bottom"/>
            <w:hideMark/>
          </w:tcPr>
          <w:p w14:paraId="3B628245" w14:textId="77777777" w:rsidR="00F83B45" w:rsidRPr="00B22D4F" w:rsidRDefault="00F83B45" w:rsidP="00F83B45">
            <w:pPr>
              <w:spacing w:after="0" w:line="240" w:lineRule="auto"/>
              <w:rPr>
                <w:rFonts w:ascii="Verdana" w:eastAsia="Times New Roman" w:hAnsi="Verdana" w:cs="Arial"/>
                <w:color w:val="000000"/>
                <w:sz w:val="16"/>
                <w:szCs w:val="16"/>
              </w:rPr>
            </w:pPr>
            <w:r w:rsidRPr="00B22D4F">
              <w:rPr>
                <w:rFonts w:ascii="Verdana" w:eastAsia="Times New Roman" w:hAnsi="Verdana" w:cs="Arial"/>
                <w:color w:val="000000"/>
                <w:sz w:val="16"/>
                <w:szCs w:val="16"/>
              </w:rPr>
              <w:t>Specialty Food Stores</w:t>
            </w:r>
          </w:p>
        </w:tc>
        <w:tc>
          <w:tcPr>
            <w:tcW w:w="1480" w:type="dxa"/>
            <w:shd w:val="clear" w:color="auto" w:fill="auto"/>
            <w:noWrap/>
            <w:vAlign w:val="bottom"/>
            <w:hideMark/>
          </w:tcPr>
          <w:p w14:paraId="4D2C5420" w14:textId="77777777" w:rsidR="00F83B45" w:rsidRPr="00B22D4F" w:rsidRDefault="00F83B45" w:rsidP="00F83B45">
            <w:pPr>
              <w:spacing w:after="0" w:line="240" w:lineRule="auto"/>
              <w:jc w:val="right"/>
              <w:rPr>
                <w:rFonts w:ascii="Verdana" w:eastAsia="Times New Roman" w:hAnsi="Verdana" w:cs="Arial"/>
                <w:color w:val="000000"/>
                <w:sz w:val="16"/>
                <w:szCs w:val="16"/>
              </w:rPr>
            </w:pPr>
            <w:r w:rsidRPr="00B22D4F">
              <w:rPr>
                <w:rFonts w:ascii="Verdana" w:eastAsia="Times New Roman" w:hAnsi="Verdana" w:cs="Arial"/>
                <w:color w:val="000000"/>
                <w:sz w:val="16"/>
                <w:szCs w:val="16"/>
              </w:rPr>
              <w:t xml:space="preserve">$267,101 </w:t>
            </w:r>
          </w:p>
        </w:tc>
        <w:tc>
          <w:tcPr>
            <w:tcW w:w="1315" w:type="dxa"/>
            <w:shd w:val="clear" w:color="auto" w:fill="auto"/>
            <w:noWrap/>
            <w:vAlign w:val="bottom"/>
            <w:hideMark/>
          </w:tcPr>
          <w:p w14:paraId="38A43F45" w14:textId="77777777" w:rsidR="00F83B45" w:rsidRPr="00B22D4F" w:rsidRDefault="00F83B45" w:rsidP="00F83B45">
            <w:pPr>
              <w:spacing w:after="0" w:line="240" w:lineRule="auto"/>
              <w:jc w:val="right"/>
              <w:rPr>
                <w:rFonts w:ascii="Verdana" w:eastAsia="Times New Roman" w:hAnsi="Verdana" w:cs="Arial"/>
                <w:color w:val="000000"/>
                <w:sz w:val="16"/>
                <w:szCs w:val="16"/>
              </w:rPr>
            </w:pPr>
            <w:r w:rsidRPr="005C63A5">
              <w:rPr>
                <w:rFonts w:ascii="Verdana" w:hAnsi="Verdana"/>
                <w:sz w:val="16"/>
                <w:szCs w:val="16"/>
              </w:rPr>
              <w:t xml:space="preserve"> $296,779 </w:t>
            </w:r>
          </w:p>
        </w:tc>
        <w:tc>
          <w:tcPr>
            <w:tcW w:w="1718" w:type="dxa"/>
            <w:shd w:val="clear" w:color="auto" w:fill="auto"/>
            <w:noWrap/>
            <w:vAlign w:val="bottom"/>
            <w:hideMark/>
          </w:tcPr>
          <w:p w14:paraId="101C0646" w14:textId="77777777" w:rsidR="00F83B45" w:rsidRPr="00B22D4F" w:rsidRDefault="00F83B45" w:rsidP="00F83B45">
            <w:pPr>
              <w:spacing w:after="0" w:line="240" w:lineRule="auto"/>
              <w:jc w:val="right"/>
              <w:rPr>
                <w:rFonts w:ascii="Verdana" w:eastAsia="Times New Roman" w:hAnsi="Verdana" w:cs="Arial"/>
                <w:color w:val="000000"/>
                <w:sz w:val="16"/>
                <w:szCs w:val="16"/>
              </w:rPr>
            </w:pPr>
            <w:r w:rsidRPr="005C63A5">
              <w:rPr>
                <w:rFonts w:ascii="Verdana" w:hAnsi="Verdana"/>
                <w:sz w:val="16"/>
                <w:szCs w:val="16"/>
              </w:rPr>
              <w:t>0.6</w:t>
            </w:r>
          </w:p>
        </w:tc>
      </w:tr>
      <w:tr w:rsidR="00F83B45" w:rsidRPr="00B22D4F" w14:paraId="5CF531D0" w14:textId="77777777" w:rsidTr="00F83B45">
        <w:trPr>
          <w:trHeight w:val="255"/>
          <w:jc w:val="center"/>
        </w:trPr>
        <w:tc>
          <w:tcPr>
            <w:tcW w:w="7973" w:type="dxa"/>
            <w:gridSpan w:val="4"/>
            <w:shd w:val="clear" w:color="auto" w:fill="F2F2F2" w:themeFill="background1" w:themeFillShade="F2"/>
            <w:noWrap/>
            <w:vAlign w:val="bottom"/>
          </w:tcPr>
          <w:p w14:paraId="329B2DEE" w14:textId="77777777" w:rsidR="00F83B45" w:rsidRPr="004159C3" w:rsidRDefault="00F83B45" w:rsidP="00F83B45">
            <w:pPr>
              <w:spacing w:after="0" w:line="240" w:lineRule="auto"/>
              <w:rPr>
                <w:rFonts w:ascii="Verdana" w:eastAsia="Times New Roman" w:hAnsi="Verdana" w:cs="Arial"/>
                <w:color w:val="000000"/>
                <w:sz w:val="16"/>
                <w:szCs w:val="16"/>
              </w:rPr>
            </w:pPr>
            <w:r w:rsidRPr="004159C3">
              <w:rPr>
                <w:rFonts w:ascii="Verdana" w:eastAsia="Times New Roman" w:hAnsi="Verdana" w:cs="Arial"/>
                <w:color w:val="000000"/>
                <w:sz w:val="16"/>
                <w:szCs w:val="16"/>
              </w:rPr>
              <w:t xml:space="preserve">Source:  compiled by Fairweather Consulting with data from ESRI Business Analyst.  </w:t>
            </w:r>
          </w:p>
          <w:p w14:paraId="063DDA3B" w14:textId="77777777" w:rsidR="00F83B45" w:rsidRPr="004159C3" w:rsidRDefault="00F83B45" w:rsidP="00F83B45">
            <w:pPr>
              <w:spacing w:after="0" w:line="240" w:lineRule="auto"/>
              <w:rPr>
                <w:rFonts w:ascii="Verdana" w:eastAsia="Times New Roman" w:hAnsi="Verdana" w:cs="Arial"/>
                <w:color w:val="000000"/>
                <w:sz w:val="16"/>
                <w:szCs w:val="16"/>
              </w:rPr>
            </w:pPr>
            <w:r w:rsidRPr="004159C3">
              <w:rPr>
                <w:rFonts w:ascii="Verdana" w:eastAsia="Times New Roman" w:hAnsi="Verdana" w:cs="Arial"/>
                <w:color w:val="000000"/>
                <w:sz w:val="16"/>
                <w:szCs w:val="16"/>
              </w:rPr>
              <w:t xml:space="preserve">*Adjustments based upon Ken Jones, Ph.D., 2017 </w:t>
            </w:r>
            <w:r w:rsidRPr="004159C3">
              <w:rPr>
                <w:rFonts w:ascii="Verdana" w:eastAsia="Times New Roman" w:hAnsi="Verdana" w:cs="Arial"/>
                <w:i/>
                <w:iCs/>
                <w:color w:val="000000"/>
                <w:sz w:val="16"/>
                <w:szCs w:val="16"/>
              </w:rPr>
              <w:t>Benchmark Report Tourism in Vermont</w:t>
            </w:r>
            <w:r w:rsidRPr="004159C3">
              <w:rPr>
                <w:rFonts w:ascii="Verdana" w:eastAsia="Times New Roman" w:hAnsi="Verdana" w:cs="Arial"/>
                <w:color w:val="000000"/>
                <w:sz w:val="16"/>
                <w:szCs w:val="16"/>
              </w:rPr>
              <w:t xml:space="preserve">, Vermont Tourism &amp; Marketing, Agency for Commerce &amp; Community Development, December, 2018, p. 20. Restaurant leakage </w:t>
            </w:r>
            <w:r>
              <w:rPr>
                <w:rFonts w:ascii="Verdana" w:eastAsia="Times New Roman" w:hAnsi="Verdana" w:cs="Arial"/>
                <w:color w:val="000000"/>
                <w:sz w:val="16"/>
                <w:szCs w:val="16"/>
              </w:rPr>
              <w:t>adjusted</w:t>
            </w:r>
            <w:r w:rsidRPr="004159C3">
              <w:rPr>
                <w:rFonts w:ascii="Verdana" w:eastAsia="Times New Roman" w:hAnsi="Verdana" w:cs="Arial"/>
                <w:color w:val="000000"/>
                <w:sz w:val="16"/>
                <w:szCs w:val="16"/>
              </w:rPr>
              <w:t xml:space="preserve"> </w:t>
            </w:r>
            <w:r>
              <w:rPr>
                <w:rFonts w:ascii="Verdana" w:eastAsia="Times New Roman" w:hAnsi="Verdana" w:cs="Arial"/>
                <w:color w:val="000000"/>
                <w:sz w:val="16"/>
                <w:szCs w:val="16"/>
              </w:rPr>
              <w:t>to reflect that</w:t>
            </w:r>
            <w:r w:rsidRPr="004159C3">
              <w:rPr>
                <w:rFonts w:ascii="Verdana" w:eastAsia="Times New Roman" w:hAnsi="Verdana" w:cs="Arial"/>
                <w:color w:val="000000"/>
                <w:sz w:val="16"/>
                <w:szCs w:val="16"/>
              </w:rPr>
              <w:t xml:space="preserve"> </w:t>
            </w:r>
            <w:r>
              <w:rPr>
                <w:rFonts w:ascii="Verdana" w:eastAsia="Times New Roman" w:hAnsi="Verdana" w:cs="Arial"/>
                <w:color w:val="000000"/>
                <w:sz w:val="16"/>
                <w:szCs w:val="16"/>
              </w:rPr>
              <w:t>35</w:t>
            </w:r>
            <w:r w:rsidRPr="004159C3">
              <w:rPr>
                <w:rFonts w:ascii="Verdana" w:eastAsia="Times New Roman" w:hAnsi="Verdana" w:cs="Arial"/>
                <w:color w:val="000000"/>
                <w:sz w:val="16"/>
                <w:szCs w:val="16"/>
              </w:rPr>
              <w:t xml:space="preserve"> percent </w:t>
            </w:r>
            <w:r>
              <w:rPr>
                <w:rFonts w:ascii="Verdana" w:eastAsia="Times New Roman" w:hAnsi="Verdana" w:cs="Arial"/>
                <w:color w:val="000000"/>
                <w:sz w:val="16"/>
                <w:szCs w:val="16"/>
              </w:rPr>
              <w:t>of restaurant spending is t</w:t>
            </w:r>
            <w:r w:rsidRPr="004159C3">
              <w:rPr>
                <w:rFonts w:ascii="Verdana" w:eastAsia="Times New Roman" w:hAnsi="Verdana" w:cs="Arial"/>
                <w:color w:val="000000"/>
                <w:sz w:val="16"/>
                <w:szCs w:val="16"/>
              </w:rPr>
              <w:t>ourism</w:t>
            </w:r>
            <w:r>
              <w:rPr>
                <w:rFonts w:ascii="Verdana" w:eastAsia="Times New Roman" w:hAnsi="Verdana" w:cs="Arial"/>
                <w:color w:val="000000"/>
                <w:sz w:val="16"/>
                <w:szCs w:val="16"/>
              </w:rPr>
              <w:t>-</w:t>
            </w:r>
            <w:proofErr w:type="gramStart"/>
            <w:r w:rsidRPr="004159C3">
              <w:rPr>
                <w:rFonts w:ascii="Verdana" w:eastAsia="Times New Roman" w:hAnsi="Verdana" w:cs="Arial"/>
                <w:color w:val="000000"/>
                <w:sz w:val="16"/>
                <w:szCs w:val="16"/>
              </w:rPr>
              <w:t>related..</w:t>
            </w:r>
            <w:proofErr w:type="gramEnd"/>
            <w:r w:rsidRPr="004159C3">
              <w:rPr>
                <w:rFonts w:ascii="Verdana" w:eastAsia="Times New Roman" w:hAnsi="Verdana" w:cs="Arial"/>
                <w:color w:val="000000"/>
                <w:sz w:val="16"/>
                <w:szCs w:val="16"/>
              </w:rPr>
              <w:t xml:space="preserve"> Sporting Goods, etc. leakage </w:t>
            </w:r>
            <w:r>
              <w:rPr>
                <w:rFonts w:ascii="Verdana" w:eastAsia="Times New Roman" w:hAnsi="Verdana" w:cs="Arial"/>
                <w:color w:val="000000"/>
                <w:sz w:val="16"/>
                <w:szCs w:val="16"/>
              </w:rPr>
              <w:t>adjusted</w:t>
            </w:r>
            <w:r w:rsidRPr="004159C3">
              <w:rPr>
                <w:rFonts w:ascii="Verdana" w:eastAsia="Times New Roman" w:hAnsi="Verdana" w:cs="Arial"/>
                <w:color w:val="000000"/>
                <w:sz w:val="16"/>
                <w:szCs w:val="16"/>
              </w:rPr>
              <w:t xml:space="preserve"> </w:t>
            </w:r>
            <w:r>
              <w:rPr>
                <w:rFonts w:ascii="Verdana" w:eastAsia="Times New Roman" w:hAnsi="Verdana" w:cs="Arial"/>
                <w:color w:val="000000"/>
                <w:sz w:val="16"/>
                <w:szCs w:val="16"/>
              </w:rPr>
              <w:t>to reflect that</w:t>
            </w:r>
            <w:r w:rsidRPr="004159C3">
              <w:rPr>
                <w:rFonts w:ascii="Verdana" w:eastAsia="Times New Roman" w:hAnsi="Verdana" w:cs="Arial"/>
                <w:color w:val="000000"/>
                <w:sz w:val="16"/>
                <w:szCs w:val="16"/>
              </w:rPr>
              <w:t xml:space="preserve"> 40 percent </w:t>
            </w:r>
            <w:r>
              <w:rPr>
                <w:rFonts w:ascii="Verdana" w:eastAsia="Times New Roman" w:hAnsi="Verdana" w:cs="Arial"/>
                <w:color w:val="000000"/>
                <w:sz w:val="16"/>
                <w:szCs w:val="16"/>
              </w:rPr>
              <w:t xml:space="preserve">of total </w:t>
            </w:r>
            <w:r w:rsidRPr="004159C3">
              <w:rPr>
                <w:rFonts w:ascii="Verdana" w:eastAsia="Times New Roman" w:hAnsi="Verdana" w:cs="Arial"/>
                <w:color w:val="000000"/>
                <w:sz w:val="16"/>
                <w:szCs w:val="16"/>
              </w:rPr>
              <w:t>outdoor recreation</w:t>
            </w:r>
            <w:r>
              <w:rPr>
                <w:rFonts w:ascii="Verdana" w:eastAsia="Times New Roman" w:hAnsi="Verdana" w:cs="Arial"/>
                <w:color w:val="000000"/>
                <w:sz w:val="16"/>
                <w:szCs w:val="16"/>
              </w:rPr>
              <w:t xml:space="preserve"> spending is t</w:t>
            </w:r>
            <w:r w:rsidRPr="004159C3">
              <w:rPr>
                <w:rFonts w:ascii="Verdana" w:eastAsia="Times New Roman" w:hAnsi="Verdana" w:cs="Arial"/>
                <w:color w:val="000000"/>
                <w:sz w:val="16"/>
                <w:szCs w:val="16"/>
              </w:rPr>
              <w:t>ourism</w:t>
            </w:r>
            <w:r>
              <w:rPr>
                <w:rFonts w:ascii="Verdana" w:eastAsia="Times New Roman" w:hAnsi="Verdana" w:cs="Arial"/>
                <w:color w:val="000000"/>
                <w:sz w:val="16"/>
                <w:szCs w:val="16"/>
              </w:rPr>
              <w:t>-</w:t>
            </w:r>
            <w:r w:rsidRPr="004159C3">
              <w:rPr>
                <w:rFonts w:ascii="Verdana" w:eastAsia="Times New Roman" w:hAnsi="Verdana" w:cs="Arial"/>
                <w:color w:val="000000"/>
                <w:sz w:val="16"/>
                <w:szCs w:val="16"/>
              </w:rPr>
              <w:t xml:space="preserve">related. Specialty Food Stores </w:t>
            </w:r>
            <w:r>
              <w:rPr>
                <w:rFonts w:ascii="Verdana" w:eastAsia="Times New Roman" w:hAnsi="Verdana" w:cs="Arial"/>
                <w:color w:val="000000"/>
                <w:sz w:val="16"/>
                <w:szCs w:val="16"/>
              </w:rPr>
              <w:t>adjusted to reflect that</w:t>
            </w:r>
            <w:r w:rsidRPr="004159C3">
              <w:rPr>
                <w:rFonts w:ascii="Verdana" w:eastAsia="Times New Roman" w:hAnsi="Verdana" w:cs="Arial"/>
                <w:color w:val="000000"/>
                <w:sz w:val="16"/>
                <w:szCs w:val="16"/>
              </w:rPr>
              <w:t xml:space="preserve"> 10 percent </w:t>
            </w:r>
            <w:r>
              <w:rPr>
                <w:rFonts w:ascii="Verdana" w:eastAsia="Times New Roman" w:hAnsi="Verdana" w:cs="Arial"/>
                <w:color w:val="000000"/>
                <w:sz w:val="16"/>
                <w:szCs w:val="16"/>
              </w:rPr>
              <w:t>of total retail spending is tourism related</w:t>
            </w:r>
            <w:r w:rsidRPr="004159C3">
              <w:rPr>
                <w:rFonts w:ascii="Verdana" w:eastAsia="Times New Roman" w:hAnsi="Verdana" w:cs="Arial"/>
                <w:color w:val="000000"/>
                <w:sz w:val="16"/>
                <w:szCs w:val="16"/>
              </w:rPr>
              <w:t>.</w:t>
            </w:r>
          </w:p>
          <w:p w14:paraId="0DE9C9F3" w14:textId="77777777" w:rsidR="00F83B45" w:rsidRPr="004159C3" w:rsidRDefault="00F83B45" w:rsidP="00F83B45">
            <w:pPr>
              <w:rPr>
                <w:rFonts w:ascii="Verdana" w:hAnsi="Verdana"/>
              </w:rPr>
            </w:pPr>
            <w:r w:rsidRPr="004159C3">
              <w:rPr>
                <w:rFonts w:ascii="Verdana" w:eastAsia="Times New Roman" w:hAnsi="Verdana" w:cs="Arial"/>
                <w:color w:val="000000"/>
                <w:sz w:val="16"/>
                <w:szCs w:val="16"/>
              </w:rPr>
              <w:t>**Average sales/establishment calculated using data for the 10-minute drive time from West Burke, except for “Specialty Food Stores” which uses data from the 20-minute drive time since such an establishment is not found within the 10-minute drive time.</w:t>
            </w:r>
          </w:p>
        </w:tc>
      </w:tr>
    </w:tbl>
    <w:p w14:paraId="153D776F" w14:textId="77777777" w:rsidR="00F83B45" w:rsidRDefault="00F83B45" w:rsidP="00B43A83">
      <w:pPr>
        <w:jc w:val="both"/>
      </w:pPr>
    </w:p>
    <w:p w14:paraId="033361A7" w14:textId="46603E96" w:rsidR="00EC437B" w:rsidRDefault="00EC437B" w:rsidP="00B43A83">
      <w:pPr>
        <w:jc w:val="both"/>
      </w:pPr>
      <w:r>
        <w:t xml:space="preserve">This does not guarantee success for establishments in these categories in West Burke.  For example, if two new restaurants opened in East Burke, they could capture that unmet demand.  Or that unmet demand may be being supplied by restaurants outside of the 10-minute drive time.  Similarly, the </w:t>
      </w:r>
      <w:r w:rsidR="009862C7">
        <w:t xml:space="preserve">unmet </w:t>
      </w:r>
      <w:r>
        <w:t xml:space="preserve">demand for </w:t>
      </w:r>
      <w:r w:rsidR="009862C7">
        <w:t xml:space="preserve">sporting goods/hobby/musical instrument stores does not necessarily mean that 8 or 9 new stores could be established in the area.  Again, much of that demand may be met in other locations (e.g., St. Johnsbury) or, even more likely, by on-line sales.  </w:t>
      </w:r>
      <w:r w:rsidR="00783D54">
        <w:t xml:space="preserve">However, this analysis does identify those sectors for which there is sufficient demand </w:t>
      </w:r>
      <w:r w:rsidR="00F83B45">
        <w:t xml:space="preserve">such that a well-run, competitive establishment has the potential to succeed in the area.  It also helps define the business models that may be required for success.  For example, the unmet demand for specialty food stores is less than the typical sales per establishment for that type of store.  This indicates that, if such a store is to succeed in the West Burke area, it must draw a disproportionate amount of its sales from tourists and others coming from outside the area.  </w:t>
      </w:r>
    </w:p>
    <w:p w14:paraId="6C6CB396" w14:textId="4703E168" w:rsidR="00F83B45" w:rsidRDefault="00F83B45" w:rsidP="00B43A83">
      <w:pPr>
        <w:jc w:val="both"/>
      </w:pPr>
      <w:r>
        <w:t xml:space="preserve">With those caveats in place, the analysis in this report </w:t>
      </w:r>
      <w:r w:rsidR="007101E4">
        <w:t>suggests the following types of development/redevelopment could take place in West Burke:</w:t>
      </w:r>
    </w:p>
    <w:p w14:paraId="2A62F704" w14:textId="25D90B43" w:rsidR="007101E4" w:rsidRDefault="007101E4" w:rsidP="007101E4">
      <w:pPr>
        <w:pStyle w:val="ListParagraph"/>
        <w:numPr>
          <w:ilvl w:val="0"/>
          <w:numId w:val="1"/>
        </w:numPr>
      </w:pPr>
      <w:r>
        <w:t>Café/restaurant:  800 square feet</w:t>
      </w:r>
    </w:p>
    <w:p w14:paraId="31AB1F3C" w14:textId="77777777" w:rsidR="007101E4" w:rsidRDefault="007101E4" w:rsidP="007101E4">
      <w:pPr>
        <w:pStyle w:val="ListParagraph"/>
        <w:numPr>
          <w:ilvl w:val="0"/>
          <w:numId w:val="1"/>
        </w:numPr>
      </w:pPr>
      <w:r>
        <w:t>Outfitter store/equipment rental:  1,000 square feet</w:t>
      </w:r>
    </w:p>
    <w:p w14:paraId="0CD9FEEA" w14:textId="77777777" w:rsidR="007101E4" w:rsidRDefault="007101E4" w:rsidP="007101E4">
      <w:pPr>
        <w:pStyle w:val="ListParagraph"/>
        <w:numPr>
          <w:ilvl w:val="0"/>
          <w:numId w:val="1"/>
        </w:numPr>
      </w:pPr>
      <w:r>
        <w:t>Specialty food store/processor:  1,000 square feet</w:t>
      </w:r>
    </w:p>
    <w:p w14:paraId="221520BD" w14:textId="77777777" w:rsidR="007101E4" w:rsidRDefault="007101E4" w:rsidP="007101E4">
      <w:pPr>
        <w:pStyle w:val="ListParagraph"/>
        <w:numPr>
          <w:ilvl w:val="0"/>
          <w:numId w:val="1"/>
        </w:numPr>
      </w:pPr>
      <w:r>
        <w:t>Housing:  5 units single family, 1,500 square feet each</w:t>
      </w:r>
    </w:p>
    <w:p w14:paraId="1F95C250" w14:textId="77777777" w:rsidR="007101E4" w:rsidRDefault="007101E4" w:rsidP="007101E4">
      <w:pPr>
        <w:pStyle w:val="ListParagraph"/>
        <w:numPr>
          <w:ilvl w:val="0"/>
          <w:numId w:val="1"/>
        </w:numPr>
      </w:pPr>
      <w:r>
        <w:t xml:space="preserve">Apartments:  5 units; 2 </w:t>
      </w:r>
      <w:proofErr w:type="gramStart"/>
      <w:r>
        <w:t>bedroom</w:t>
      </w:r>
      <w:proofErr w:type="gramEnd"/>
      <w:r>
        <w:t>(?), 800 square feet each</w:t>
      </w:r>
    </w:p>
    <w:p w14:paraId="7AEB3310" w14:textId="3C4C69AB" w:rsidR="007101E4" w:rsidRDefault="007101E4" w:rsidP="00B43A83">
      <w:pPr>
        <w:jc w:val="both"/>
      </w:pPr>
      <w:r>
        <w:t>These represent prospective developments based upon the market analysis and, using “rules of thumb” to estimate typical square footage for each use.  Nonetheless, they represent a credible starting point for building a vision for the future of West Burke.</w:t>
      </w:r>
    </w:p>
    <w:p w14:paraId="01E9FE32" w14:textId="0957391D" w:rsidR="007101E4" w:rsidRDefault="007101E4" w:rsidP="007101E4">
      <w:r>
        <w:lastRenderedPageBreak/>
        <w:t>Note also, that as the municipal water/wastewater infrastructure comes on line, the possible types of development will expand and could include increases in housing, with growing residential population, which could also include additional 500-800 square foot enterprises (e.g., micro-brewery, wellness practitioner, etc.) for every 15-20 housing units added to the village.</w:t>
      </w:r>
    </w:p>
    <w:p w14:paraId="5834D722" w14:textId="77777777" w:rsidR="003D3700" w:rsidRDefault="003D3700" w:rsidP="003D3700">
      <w:pPr>
        <w:pStyle w:val="Heading3"/>
        <w:jc w:val="both"/>
      </w:pPr>
      <w:bookmarkStart w:id="10" w:name="_Toc72832476"/>
      <w:r>
        <w:t>Community Meeting, September 19th, 2020</w:t>
      </w:r>
      <w:bookmarkEnd w:id="10"/>
    </w:p>
    <w:p w14:paraId="7E2E0F49" w14:textId="77777777" w:rsidR="003D3700" w:rsidRDefault="003D3700" w:rsidP="003D3700">
      <w:pPr>
        <w:jc w:val="both"/>
      </w:pPr>
      <w:r>
        <w:t>A community meeting was held to gather public input regarding a vision for the Village of West Burk on September 19, from 4 to 6PM at the Village Park.  Approximately 130 people participated.  Participants were asked for their responses to posters depicting various potential uses that the market analysis indicated may be viable in the Village:</w:t>
      </w:r>
    </w:p>
    <w:p w14:paraId="480D5EDA" w14:textId="77777777" w:rsidR="003D3700" w:rsidRDefault="003D3700" w:rsidP="003D3700">
      <w:pPr>
        <w:pStyle w:val="ListParagraph"/>
        <w:numPr>
          <w:ilvl w:val="0"/>
          <w:numId w:val="4"/>
        </w:numPr>
        <w:jc w:val="both"/>
      </w:pPr>
      <w:r>
        <w:t>A building with a mix of local arts/crafts, offices &amp; other uses</w:t>
      </w:r>
    </w:p>
    <w:p w14:paraId="43FCAA6F" w14:textId="77777777" w:rsidR="003D3700" w:rsidRDefault="003D3700" w:rsidP="003D3700">
      <w:pPr>
        <w:pStyle w:val="ListParagraph"/>
        <w:numPr>
          <w:ilvl w:val="0"/>
          <w:numId w:val="4"/>
        </w:numPr>
        <w:jc w:val="both"/>
      </w:pPr>
      <w:r>
        <w:t>Artisans/crafts manufacturing</w:t>
      </w:r>
    </w:p>
    <w:p w14:paraId="4F234AFA" w14:textId="77777777" w:rsidR="003D3700" w:rsidRDefault="003D3700" w:rsidP="003D3700">
      <w:pPr>
        <w:pStyle w:val="ListParagraph"/>
        <w:numPr>
          <w:ilvl w:val="0"/>
          <w:numId w:val="4"/>
        </w:numPr>
        <w:jc w:val="both"/>
      </w:pPr>
      <w:r>
        <w:t>Café</w:t>
      </w:r>
    </w:p>
    <w:p w14:paraId="18002CD1" w14:textId="77777777" w:rsidR="003D3700" w:rsidRDefault="003D3700" w:rsidP="003D3700">
      <w:pPr>
        <w:pStyle w:val="ListParagraph"/>
        <w:numPr>
          <w:ilvl w:val="0"/>
          <w:numId w:val="4"/>
        </w:numPr>
        <w:jc w:val="both"/>
      </w:pPr>
      <w:r>
        <w:t>Space to host Equestrian trail riders</w:t>
      </w:r>
    </w:p>
    <w:p w14:paraId="59C41927" w14:textId="77777777" w:rsidR="003D3700" w:rsidRDefault="003D3700" w:rsidP="003D3700">
      <w:pPr>
        <w:pStyle w:val="ListParagraph"/>
        <w:numPr>
          <w:ilvl w:val="0"/>
          <w:numId w:val="4"/>
        </w:numPr>
        <w:jc w:val="both"/>
      </w:pPr>
      <w:r>
        <w:t>Local food processing</w:t>
      </w:r>
    </w:p>
    <w:p w14:paraId="5305D518" w14:textId="77777777" w:rsidR="003D3700" w:rsidRDefault="003D3700" w:rsidP="003D3700">
      <w:pPr>
        <w:pStyle w:val="ListParagraph"/>
        <w:numPr>
          <w:ilvl w:val="0"/>
          <w:numId w:val="4"/>
        </w:numPr>
        <w:jc w:val="both"/>
      </w:pPr>
      <w:r>
        <w:t>Outfitter shop for biking, snowmobiling, horse riding, etc.</w:t>
      </w:r>
    </w:p>
    <w:p w14:paraId="21CCD116" w14:textId="77777777" w:rsidR="003D3700" w:rsidRDefault="003D3700" w:rsidP="003D3700">
      <w:pPr>
        <w:pStyle w:val="ListParagraph"/>
        <w:numPr>
          <w:ilvl w:val="0"/>
          <w:numId w:val="4"/>
        </w:numPr>
        <w:jc w:val="both"/>
      </w:pPr>
      <w:r>
        <w:t>New housing in the village</w:t>
      </w:r>
    </w:p>
    <w:p w14:paraId="497E0AE3" w14:textId="4D9F2FE1" w:rsidR="005A45D1" w:rsidRDefault="003D3700" w:rsidP="003D3700">
      <w:pPr>
        <w:jc w:val="both"/>
      </w:pPr>
      <w:r>
        <w:t xml:space="preserve"> Participants were asked for other ideas as well.  Over the course of the gathering, virtually all of the comments received were supportive of each of the uses identified in the posters.  All comments received at the community meeting are included in the appendices.</w:t>
      </w:r>
    </w:p>
    <w:p w14:paraId="70B6AB0E" w14:textId="77777777" w:rsidR="003D3700" w:rsidRDefault="003D3700" w:rsidP="003D3700">
      <w:pPr>
        <w:pStyle w:val="Heading2"/>
        <w:jc w:val="both"/>
      </w:pPr>
      <w:bookmarkStart w:id="11" w:name="_Toc72832477"/>
      <w:r>
        <w:t>A Vision for West Burke Village</w:t>
      </w:r>
      <w:bookmarkEnd w:id="11"/>
    </w:p>
    <w:p w14:paraId="2ACD19CB" w14:textId="77777777" w:rsidR="003D3700" w:rsidRDefault="003D3700" w:rsidP="003D3700">
      <w:pPr>
        <w:jc w:val="both"/>
      </w:pPr>
    </w:p>
    <w:p w14:paraId="19635531" w14:textId="77777777" w:rsidR="003D3700" w:rsidRDefault="003D3700" w:rsidP="003D3700">
      <w:pPr>
        <w:jc w:val="both"/>
      </w:pPr>
      <w:r>
        <w:t>Based upon the market analysis, stakeholder input and community response at the September 19</w:t>
      </w:r>
      <w:r w:rsidRPr="0014134B">
        <w:rPr>
          <w:vertAlign w:val="superscript"/>
        </w:rPr>
        <w:t>th</w:t>
      </w:r>
      <w:r>
        <w:t xml:space="preserve"> community meeting, the following vision has been created for the West Burke Village:</w:t>
      </w:r>
    </w:p>
    <w:p w14:paraId="12C8077B" w14:textId="77777777" w:rsidR="003D3700" w:rsidRPr="00C342F8" w:rsidRDefault="003D3700" w:rsidP="003D3700">
      <w:pPr>
        <w:ind w:left="720"/>
        <w:jc w:val="both"/>
      </w:pPr>
      <w:r w:rsidRPr="00C342F8">
        <w:t>West Burke will be a mixed-use pedestrian-friendly village center providing goods and services to area residents as well as visitors in such sectors as hospitality &amp; dining, services, outdoor recreation and housing</w:t>
      </w:r>
      <w:r>
        <w:t xml:space="preserve"> to meet the needs of all residents</w:t>
      </w:r>
      <w:r w:rsidRPr="00C342F8">
        <w:t xml:space="preserve">. </w:t>
      </w:r>
    </w:p>
    <w:p w14:paraId="1ED3A286" w14:textId="380EA1EE" w:rsidR="003D3700" w:rsidRDefault="003D3700" w:rsidP="003D3700">
      <w:pPr>
        <w:ind w:left="720"/>
        <w:jc w:val="both"/>
      </w:pPr>
      <w:r w:rsidRPr="00C342F8">
        <w:t>The Village’s physical development pattern will revive, reinforce and build upon West Burke’s historic character while providing connections to historic features and recreation opportunities.</w:t>
      </w:r>
    </w:p>
    <w:p w14:paraId="24670A98" w14:textId="77777777" w:rsidR="003D3700" w:rsidRDefault="003D3700" w:rsidP="003D3700">
      <w:pPr>
        <w:ind w:left="720"/>
        <w:jc w:val="both"/>
      </w:pPr>
    </w:p>
    <w:p w14:paraId="05ADFC6C" w14:textId="3A6330F9" w:rsidR="007101E4" w:rsidRDefault="00CC5883" w:rsidP="00CC5883">
      <w:pPr>
        <w:pStyle w:val="Heading3"/>
      </w:pPr>
      <w:bookmarkStart w:id="12" w:name="_Toc72832478"/>
      <w:r>
        <w:t xml:space="preserve">A Development </w:t>
      </w:r>
      <w:r w:rsidR="00A46CB5">
        <w:t>Concept</w:t>
      </w:r>
      <w:r>
        <w:t xml:space="preserve"> for the Village</w:t>
      </w:r>
      <w:bookmarkEnd w:id="12"/>
      <w:r w:rsidR="00AC7AE3">
        <w:t xml:space="preserve"> </w:t>
      </w:r>
    </w:p>
    <w:p w14:paraId="06A26802" w14:textId="2002749A" w:rsidR="00CC5883" w:rsidRPr="00CC5883" w:rsidRDefault="00CC5883" w:rsidP="00CC5883">
      <w:pPr>
        <w:jc w:val="both"/>
      </w:pPr>
      <w:r w:rsidRPr="00CC5883">
        <w:t xml:space="preserve">Based upon the results of the market analysis and input from community and stakeholders, a draft rendering was made of a potential development scenario for West Burke (see Figure </w:t>
      </w:r>
      <w:r>
        <w:t>1</w:t>
      </w:r>
      <w:r w:rsidRPr="00CC5883">
        <w:t xml:space="preserve">).  The </w:t>
      </w:r>
      <w:r w:rsidR="00A46CB5">
        <w:t>concept</w:t>
      </w:r>
      <w:r w:rsidRPr="00CC5883">
        <w:t xml:space="preserve"> includes five elements:</w:t>
      </w:r>
    </w:p>
    <w:p w14:paraId="1F7CCC53" w14:textId="0A0C18C5" w:rsidR="009511E3" w:rsidRDefault="00CC5883" w:rsidP="00CC5883">
      <w:pPr>
        <w:numPr>
          <w:ilvl w:val="0"/>
          <w:numId w:val="2"/>
        </w:numPr>
        <w:jc w:val="both"/>
      </w:pPr>
      <w:r w:rsidRPr="00CC5883">
        <w:t>Existing developed areas with potential for reuse/revitalization.  The area for these opportunities is colored in orange.  Note:  at this point, the analysis indicates the best opportunities are found in the southern end of the Village, near the intersection of routes 5 and 5A.  No specific buildings have been identified for development at this point.</w:t>
      </w:r>
    </w:p>
    <w:p w14:paraId="0D1F0521" w14:textId="77777777" w:rsidR="009511E3" w:rsidRDefault="009511E3">
      <w:r>
        <w:br w:type="page"/>
      </w:r>
    </w:p>
    <w:p w14:paraId="01AAA1C1" w14:textId="35AD7D79" w:rsidR="00CC5883" w:rsidRPr="00CC5883" w:rsidRDefault="009511E3" w:rsidP="009511E3">
      <w:pPr>
        <w:ind w:left="720"/>
        <w:jc w:val="both"/>
      </w:pPr>
      <w:r>
        <w:rPr>
          <w:noProof/>
        </w:rPr>
        <w:lastRenderedPageBreak/>
        <mc:AlternateContent>
          <mc:Choice Requires="wps">
            <w:drawing>
              <wp:anchor distT="0" distB="0" distL="114300" distR="114300" simplePos="0" relativeHeight="251663360" behindDoc="0" locked="0" layoutInCell="1" allowOverlap="1" wp14:anchorId="5BB363BF" wp14:editId="37993192">
                <wp:simplePos x="0" y="0"/>
                <wp:positionH relativeFrom="margin">
                  <wp:posOffset>-161925</wp:posOffset>
                </wp:positionH>
                <wp:positionV relativeFrom="paragraph">
                  <wp:posOffset>0</wp:posOffset>
                </wp:positionV>
                <wp:extent cx="6363335" cy="8434070"/>
                <wp:effectExtent l="0" t="0" r="18415" b="24130"/>
                <wp:wrapSquare wrapText="bothSides"/>
                <wp:docPr id="3" name="Text Box 3"/>
                <wp:cNvGraphicFramePr/>
                <a:graphic xmlns:a="http://schemas.openxmlformats.org/drawingml/2006/main">
                  <a:graphicData uri="http://schemas.microsoft.com/office/word/2010/wordprocessingShape">
                    <wps:wsp>
                      <wps:cNvSpPr txBox="1"/>
                      <wps:spPr>
                        <a:xfrm>
                          <a:off x="0" y="0"/>
                          <a:ext cx="6363335" cy="8434070"/>
                        </a:xfrm>
                        <a:prstGeom prst="rect">
                          <a:avLst/>
                        </a:prstGeom>
                        <a:solidFill>
                          <a:schemeClr val="lt1"/>
                        </a:solidFill>
                        <a:ln w="6350">
                          <a:solidFill>
                            <a:prstClr val="black"/>
                          </a:solidFill>
                        </a:ln>
                      </wps:spPr>
                      <wps:txbx>
                        <w:txbxContent>
                          <w:p w14:paraId="7A147900" w14:textId="6081820C" w:rsidR="009511E3" w:rsidRDefault="009511E3" w:rsidP="009511E3">
                            <w:pPr>
                              <w:spacing w:after="0" w:line="240" w:lineRule="auto"/>
                              <w:jc w:val="center"/>
                            </w:pPr>
                            <w:bookmarkStart w:id="13" w:name="_Hlk72847448"/>
                            <w:bookmarkEnd w:id="13"/>
                            <w:r>
                              <w:t xml:space="preserve">Figure 1.  Preliminary Draft Development Concept for </w:t>
                            </w:r>
                            <w:r w:rsidR="007404D7">
                              <w:t xml:space="preserve">West </w:t>
                            </w:r>
                            <w:r>
                              <w:t>Burke Village.</w:t>
                            </w:r>
                          </w:p>
                          <w:p w14:paraId="7E72E485" w14:textId="2A0E3807" w:rsidR="009511E3" w:rsidRDefault="003236F9" w:rsidP="009511E3">
                            <w:pPr>
                              <w:spacing w:after="0" w:line="240" w:lineRule="auto"/>
                              <w:jc w:val="center"/>
                            </w:pPr>
                            <w:r w:rsidRPr="003236F9">
                              <w:rPr>
                                <w:noProof/>
                              </w:rPr>
                              <w:drawing>
                                <wp:inline distT="0" distB="0" distL="0" distR="0" wp14:anchorId="03E52520" wp14:editId="7D791B03">
                                  <wp:extent cx="5862320" cy="8336280"/>
                                  <wp:effectExtent l="0" t="0" r="508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2320" cy="83362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5BB363BF" id="Text Box 3" o:spid="_x0000_s1028" type="#_x0000_t202" style="position:absolute;left:0;text-align:left;margin-left:-12.75pt;margin-top:0;width:501.05pt;height:664.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" fillcolor="white [3201]" strokeweight=".5pt">
                <v:textbox>
                  <w:txbxContent>
                    <w:p w14:paraId="7A147900" w14:textId="6081820C" w:rsidR="009511E3" w:rsidRDefault="009511E3" w:rsidP="009511E3">
                      <w:pPr>
                        <w:spacing w:after="0" w:line="240" w:lineRule="auto"/>
                        <w:jc w:val="center"/>
                      </w:pPr>
                      <w:bookmarkStart w:id="14" w:name="_Hlk72847448"/>
                      <w:bookmarkEnd w:id="14"/>
                      <w:r>
                        <w:t xml:space="preserve">Figure 1.  Preliminary Draft Development Concept for </w:t>
                      </w:r>
                      <w:r w:rsidR="007404D7">
                        <w:t xml:space="preserve">West </w:t>
                      </w:r>
                      <w:r>
                        <w:t>Burke Village.</w:t>
                      </w:r>
                    </w:p>
                    <w:p w14:paraId="7E72E485" w14:textId="2A0E3807" w:rsidR="009511E3" w:rsidRDefault="003236F9" w:rsidP="009511E3">
                      <w:pPr>
                        <w:spacing w:after="0" w:line="240" w:lineRule="auto"/>
                        <w:jc w:val="center"/>
                      </w:pPr>
                      <w:r w:rsidRPr="003236F9">
                        <w:rPr>
                          <w:noProof/>
                        </w:rPr>
                        <w:drawing>
                          <wp:inline distT="0" distB="0" distL="0" distR="0" wp14:anchorId="03E52520" wp14:editId="7D791B03">
                            <wp:extent cx="5862320" cy="8336280"/>
                            <wp:effectExtent l="0" t="0" r="508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2320" cy="8336280"/>
                                    </a:xfrm>
                                    <a:prstGeom prst="rect">
                                      <a:avLst/>
                                    </a:prstGeom>
                                    <a:noFill/>
                                    <a:ln>
                                      <a:noFill/>
                                    </a:ln>
                                  </pic:spPr>
                                </pic:pic>
                              </a:graphicData>
                            </a:graphic>
                          </wp:inline>
                        </w:drawing>
                      </w:r>
                    </w:p>
                  </w:txbxContent>
                </v:textbox>
                <w10:wrap type="square" anchorx="margin"/>
              </v:shape>
            </w:pict>
          </mc:Fallback>
        </mc:AlternateContent>
      </w:r>
    </w:p>
    <w:p w14:paraId="11B75D74" w14:textId="77777777" w:rsidR="00CC5883" w:rsidRPr="00CC5883" w:rsidRDefault="00CC5883" w:rsidP="00CC5883">
      <w:pPr>
        <w:numPr>
          <w:ilvl w:val="0"/>
          <w:numId w:val="2"/>
        </w:numPr>
        <w:jc w:val="both"/>
      </w:pPr>
      <w:r w:rsidRPr="00CC5883">
        <w:lastRenderedPageBreak/>
        <w:t>Opportunities for new, infill development to restore the historic levels of density in the Village.  Illustrative examples of infill are indicated by blue rectangles.</w:t>
      </w:r>
    </w:p>
    <w:p w14:paraId="4288E1B0" w14:textId="77777777" w:rsidR="00CC5883" w:rsidRPr="00CC5883" w:rsidRDefault="00CC5883" w:rsidP="00CC5883">
      <w:pPr>
        <w:numPr>
          <w:ilvl w:val="0"/>
          <w:numId w:val="2"/>
        </w:numPr>
        <w:jc w:val="both"/>
      </w:pPr>
      <w:r w:rsidRPr="00CC5883">
        <w:t>Opportunities to extend or create pedestrian mobility in the Village by restoring or establishing sidewalks and crosswalks in the Village.  The resulting pedestrian network is indicated in yellow.</w:t>
      </w:r>
    </w:p>
    <w:p w14:paraId="1846FFC5" w14:textId="6875F1D1" w:rsidR="00CC5883" w:rsidRPr="00CC5883" w:rsidRDefault="00CC5883" w:rsidP="00CC5883">
      <w:pPr>
        <w:numPr>
          <w:ilvl w:val="0"/>
          <w:numId w:val="2"/>
        </w:numPr>
        <w:jc w:val="both"/>
      </w:pPr>
      <w:r w:rsidRPr="00CC5883">
        <w:t>Streetscape enhancements through tree plantings and other initiatives, indicated in green.</w:t>
      </w:r>
    </w:p>
    <w:p w14:paraId="76CEF271" w14:textId="2BBEA1CB" w:rsidR="00CC5883" w:rsidRPr="00CC5883" w:rsidRDefault="00CC5883" w:rsidP="00F80480">
      <w:pPr>
        <w:numPr>
          <w:ilvl w:val="0"/>
          <w:numId w:val="2"/>
        </w:numPr>
        <w:jc w:val="both"/>
      </w:pPr>
      <w:r w:rsidRPr="00CC5883">
        <w:t>Creation of a West Burke History Walk through the creation of kiosk and related signage throughout the Village, complemented by establishment of a River Walk along the Sutton River.  The history walk signage is shown in red.  The river walk is indicated by a black dotted line</w:t>
      </w:r>
      <w:r>
        <w:t xml:space="preserve"> in Figure 1</w:t>
      </w:r>
      <w:r w:rsidRPr="00CC5883">
        <w:t>.</w:t>
      </w:r>
    </w:p>
    <w:p w14:paraId="2FBB5F25" w14:textId="5223061C" w:rsidR="00CC5883" w:rsidRDefault="00CC5883" w:rsidP="00F80480">
      <w:pPr>
        <w:jc w:val="both"/>
      </w:pPr>
    </w:p>
    <w:p w14:paraId="19FF7B3A" w14:textId="3002183D" w:rsidR="00CC5883" w:rsidRDefault="00987469" w:rsidP="00987469">
      <w:pPr>
        <w:pStyle w:val="Heading1"/>
      </w:pPr>
      <w:bookmarkStart w:id="14" w:name="_Toc72832479"/>
      <w:r>
        <w:t>II.  An Action Plan for West Burke</w:t>
      </w:r>
      <w:r w:rsidR="009A15DC">
        <w:t>:  Creating an Atmosphere for Private Investment</w:t>
      </w:r>
      <w:bookmarkEnd w:id="14"/>
    </w:p>
    <w:p w14:paraId="0FCACDF1" w14:textId="4AB2EF68" w:rsidR="008F7E36" w:rsidRDefault="00C96D9C" w:rsidP="00F80480">
      <w:pPr>
        <w:jc w:val="both"/>
      </w:pPr>
      <w:r>
        <w:t xml:space="preserve">While West Burke has many assets that can contribute to its revival, the existing neglected conditions of </w:t>
      </w:r>
      <w:r w:rsidR="00AC16B4">
        <w:t>some properties</w:t>
      </w:r>
      <w:r>
        <w:t xml:space="preserve"> in the Village is not conducive to attracting and supporting private sector investment.</w:t>
      </w:r>
      <w:r w:rsidR="00AC16B4">
        <w:t xml:space="preserve">  Consequently, the revitalization of West Burke must involve re-establishing an environment that is more attractive to private investment and then working with private property owners and/or potential investors to </w:t>
      </w:r>
      <w:r w:rsidR="00987469">
        <w:t xml:space="preserve">ensure they have access to the technical and financial support to enable them begin re-investing the Village.  </w:t>
      </w:r>
      <w:r w:rsidR="008F7E36">
        <w:t>T</w:t>
      </w:r>
      <w:r w:rsidR="00987469">
        <w:t>hus, t</w:t>
      </w:r>
      <w:r w:rsidR="008F7E36">
        <w:t>he action plan to implement the vision for West Burke has two main elements:</w:t>
      </w:r>
    </w:p>
    <w:p w14:paraId="5D3A8FE8" w14:textId="2AA8FA21" w:rsidR="008F7E36" w:rsidRDefault="008F7E36" w:rsidP="00F80480">
      <w:pPr>
        <w:jc w:val="both"/>
      </w:pPr>
      <w:r>
        <w:t>1.  Take on “catalytic” projects to build moment for more investment in the Village</w:t>
      </w:r>
      <w:r w:rsidR="009511E3">
        <w:t xml:space="preserve">.  </w:t>
      </w:r>
    </w:p>
    <w:p w14:paraId="4B29847B" w14:textId="25507297" w:rsidR="008F7E36" w:rsidRDefault="008F7E36" w:rsidP="00F80480">
      <w:pPr>
        <w:jc w:val="both"/>
      </w:pPr>
      <w:r>
        <w:t>2.  Work with property owners in the core of the Village to secure technical &amp; financial support for property improvements.</w:t>
      </w:r>
    </w:p>
    <w:p w14:paraId="674BEA22" w14:textId="71A2ACAE" w:rsidR="00C96D9C" w:rsidRDefault="0011630C" w:rsidP="00D710DD">
      <w:pPr>
        <w:pStyle w:val="Heading2"/>
      </w:pPr>
      <w:bookmarkStart w:id="15" w:name="_Toc72832480"/>
      <w:r>
        <w:t xml:space="preserve">Element 1.  </w:t>
      </w:r>
      <w:r w:rsidR="00C96D9C">
        <w:t xml:space="preserve">Taking on </w:t>
      </w:r>
      <w:r w:rsidR="00987469">
        <w:t>“</w:t>
      </w:r>
      <w:r w:rsidR="00C96D9C">
        <w:t>Catalytic</w:t>
      </w:r>
      <w:r w:rsidR="00987469">
        <w:t>”</w:t>
      </w:r>
      <w:r w:rsidR="00C96D9C">
        <w:t xml:space="preserve"> Projects</w:t>
      </w:r>
      <w:bookmarkEnd w:id="15"/>
    </w:p>
    <w:p w14:paraId="02FFF3B7" w14:textId="77777777" w:rsidR="00DA655B" w:rsidRDefault="00D710DD" w:rsidP="00F80480">
      <w:pPr>
        <w:jc w:val="both"/>
      </w:pPr>
      <w:r>
        <w:t xml:space="preserve">In order to attract new investment, West Burke must be seen as a location capable of supporting </w:t>
      </w:r>
      <w:r w:rsidR="008722BA">
        <w:t xml:space="preserve">foot traffic and social activity and the commerce that accompanies that.  This means the Village must have clearly visible hubs of activity and communicate a welcoming presence to residents and visitors alike.  This first step in the action plan is to initiate projects in the Village to accomplish this.  These projects will provide a visible demonstration of West Burke’s attractiveness and future economic potential. </w:t>
      </w:r>
      <w:r w:rsidR="00450E44">
        <w:t xml:space="preserve"> They are “catalytic” in that, as visible demonstrations, they are intended to attract </w:t>
      </w:r>
      <w:r w:rsidR="00DA655B">
        <w:t xml:space="preserve">interest and, eventually, investments that will move West Burke towards the vision articulated above.  </w:t>
      </w:r>
    </w:p>
    <w:p w14:paraId="1F646BA0" w14:textId="77777777" w:rsidR="009511E3" w:rsidRDefault="00C13032" w:rsidP="00F80480">
      <w:pPr>
        <w:jc w:val="both"/>
        <w:sectPr w:rsidR="009511E3" w:rsidSect="00536DC9">
          <w:footerReference w:type="default" r:id="rId15"/>
          <w:pgSz w:w="12240" w:h="15840"/>
          <w:pgMar w:top="1440" w:right="1440" w:bottom="1440" w:left="1440" w:header="720" w:footer="720" w:gutter="0"/>
          <w:pgNumType w:start="1"/>
          <w:cols w:space="720"/>
          <w:docGrid w:linePitch="360"/>
        </w:sectPr>
      </w:pPr>
      <w:r>
        <w:t>Three “catalytic” projects are recommended for West Burke.</w:t>
      </w:r>
      <w:r w:rsidR="009511E3">
        <w:t xml:space="preserve">  See Figures 2 and 3 for graphic renderings of how these projects can improve the Village.</w:t>
      </w:r>
    </w:p>
    <w:p w14:paraId="41487A71" w14:textId="61484B2C" w:rsidR="009511E3" w:rsidRDefault="007404D7" w:rsidP="009511E3">
      <w:pPr>
        <w:tabs>
          <w:tab w:val="left" w:pos="2730"/>
        </w:tabs>
        <w:jc w:val="both"/>
      </w:pPr>
      <w:r>
        <w:rPr>
          <w:noProof/>
        </w:rPr>
        <w:lastRenderedPageBreak/>
        <mc:AlternateContent>
          <mc:Choice Requires="wps">
            <w:drawing>
              <wp:anchor distT="0" distB="0" distL="114300" distR="114300" simplePos="0" relativeHeight="251664384" behindDoc="0" locked="0" layoutInCell="1" allowOverlap="1" wp14:anchorId="2D78C2E2" wp14:editId="7A89F1A2">
                <wp:simplePos x="0" y="0"/>
                <wp:positionH relativeFrom="column">
                  <wp:posOffset>-409575</wp:posOffset>
                </wp:positionH>
                <wp:positionV relativeFrom="paragraph">
                  <wp:posOffset>-142875</wp:posOffset>
                </wp:positionV>
                <wp:extent cx="9315450" cy="60579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9315450" cy="6057900"/>
                        </a:xfrm>
                        <a:prstGeom prst="rect">
                          <a:avLst/>
                        </a:prstGeom>
                        <a:solidFill>
                          <a:schemeClr val="lt1"/>
                        </a:solidFill>
                        <a:ln w="6350">
                          <a:solidFill>
                            <a:prstClr val="black"/>
                          </a:solidFill>
                        </a:ln>
                      </wps:spPr>
                      <wps:txbx>
                        <w:txbxContent>
                          <w:p w14:paraId="66575204" w14:textId="69044057" w:rsidR="007404D7" w:rsidRDefault="007404D7" w:rsidP="00677505">
                            <w:pPr>
                              <w:spacing w:after="0" w:line="240" w:lineRule="auto"/>
                              <w:jc w:val="center"/>
                            </w:pPr>
                            <w:r>
                              <w:t>Figure 2.  Preliminary Draft Development Concept for West Burke Gateway.</w:t>
                            </w:r>
                          </w:p>
                          <w:p w14:paraId="63253CC5" w14:textId="121AF077" w:rsidR="00677505" w:rsidRDefault="00EF200F" w:rsidP="00677505">
                            <w:pPr>
                              <w:spacing w:after="0" w:line="240" w:lineRule="auto"/>
                              <w:jc w:val="center"/>
                            </w:pPr>
                            <w:r w:rsidRPr="00EF200F">
                              <w:rPr>
                                <w:noProof/>
                              </w:rPr>
                              <w:drawing>
                                <wp:inline distT="0" distB="0" distL="0" distR="0" wp14:anchorId="100F7C2D" wp14:editId="2E6F510B">
                                  <wp:extent cx="9126220" cy="52806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26220" cy="5280660"/>
                                          </a:xfrm>
                                          <a:prstGeom prst="rect">
                                            <a:avLst/>
                                          </a:prstGeom>
                                          <a:noFill/>
                                          <a:ln>
                                            <a:noFill/>
                                          </a:ln>
                                        </pic:spPr>
                                      </pic:pic>
                                    </a:graphicData>
                                  </a:graphic>
                                </wp:inline>
                              </w:drawing>
                            </w:r>
                          </w:p>
                          <w:p w14:paraId="406E0897" w14:textId="77777777" w:rsidR="007404D7" w:rsidRDefault="007404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shape w14:anchorId="2D78C2E2" id="Text Box 8" o:spid="_x0000_s1029" type="#_x0000_t202" style="position:absolute;left:0;text-align:left;margin-left:-32.25pt;margin-top:-11.25pt;width:733.5pt;height:47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" fillcolor="white [3201]" strokeweight=".5pt">
                <v:textbox>
                  <w:txbxContent>
                    <w:p w14:paraId="66575204" w14:textId="69044057" w:rsidR="007404D7" w:rsidRDefault="007404D7" w:rsidP="00677505">
                      <w:pPr>
                        <w:spacing w:after="0" w:line="240" w:lineRule="auto"/>
                        <w:jc w:val="center"/>
                      </w:pPr>
                      <w:r>
                        <w:t>Figure 2.  Preliminary Draft Development Concept for West Burke Gateway.</w:t>
                      </w:r>
                    </w:p>
                    <w:p w14:paraId="63253CC5" w14:textId="121AF077" w:rsidR="00677505" w:rsidRDefault="00EF200F" w:rsidP="00677505">
                      <w:pPr>
                        <w:spacing w:after="0" w:line="240" w:lineRule="auto"/>
                        <w:jc w:val="center"/>
                      </w:pPr>
                      <w:r w:rsidRPr="00EF200F">
                        <w:rPr>
                          <w:noProof/>
                        </w:rPr>
                        <w:drawing>
                          <wp:inline distT="0" distB="0" distL="0" distR="0" wp14:anchorId="100F7C2D" wp14:editId="2E6F510B">
                            <wp:extent cx="9126220" cy="52806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6220" cy="5280660"/>
                                    </a:xfrm>
                                    <a:prstGeom prst="rect">
                                      <a:avLst/>
                                    </a:prstGeom>
                                    <a:noFill/>
                                    <a:ln>
                                      <a:noFill/>
                                    </a:ln>
                                  </pic:spPr>
                                </pic:pic>
                              </a:graphicData>
                            </a:graphic>
                          </wp:inline>
                        </w:drawing>
                      </w:r>
                    </w:p>
                    <w:p w14:paraId="406E0897" w14:textId="77777777" w:rsidR="007404D7" w:rsidRDefault="007404D7"/>
                  </w:txbxContent>
                </v:textbox>
              </v:shape>
            </w:pict>
          </mc:Fallback>
        </mc:AlternateContent>
      </w:r>
      <w:r w:rsidR="009511E3">
        <w:tab/>
      </w:r>
    </w:p>
    <w:p w14:paraId="60C5D282" w14:textId="77777777" w:rsidR="009511E3" w:rsidRDefault="009511E3">
      <w:r>
        <w:br w:type="page"/>
      </w:r>
    </w:p>
    <w:p w14:paraId="109148F8" w14:textId="2A6ABF3D" w:rsidR="009511E3" w:rsidRDefault="00677505" w:rsidP="009511E3">
      <w:pPr>
        <w:tabs>
          <w:tab w:val="left" w:pos="2730"/>
        </w:tabs>
        <w:jc w:val="both"/>
      </w:pPr>
      <w:r>
        <w:rPr>
          <w:noProof/>
        </w:rPr>
        <w:lastRenderedPageBreak/>
        <mc:AlternateContent>
          <mc:Choice Requires="wps">
            <w:drawing>
              <wp:anchor distT="0" distB="0" distL="114300" distR="114300" simplePos="0" relativeHeight="251665408" behindDoc="0" locked="0" layoutInCell="1" allowOverlap="1" wp14:anchorId="5C37627F" wp14:editId="6D212777">
                <wp:simplePos x="0" y="0"/>
                <wp:positionH relativeFrom="column">
                  <wp:posOffset>-323850</wp:posOffset>
                </wp:positionH>
                <wp:positionV relativeFrom="paragraph">
                  <wp:posOffset>-133350</wp:posOffset>
                </wp:positionV>
                <wp:extent cx="9153525" cy="59626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9153525" cy="5962650"/>
                        </a:xfrm>
                        <a:prstGeom prst="rect">
                          <a:avLst/>
                        </a:prstGeom>
                        <a:solidFill>
                          <a:schemeClr val="lt1"/>
                        </a:solidFill>
                        <a:ln w="6350">
                          <a:solidFill>
                            <a:prstClr val="black"/>
                          </a:solidFill>
                        </a:ln>
                      </wps:spPr>
                      <wps:txbx>
                        <w:txbxContent>
                          <w:p w14:paraId="2BF3FBF0" w14:textId="7F84CE8F" w:rsidR="00677505" w:rsidRDefault="00677505" w:rsidP="00677505">
                            <w:pPr>
                              <w:spacing w:after="0" w:line="240" w:lineRule="auto"/>
                              <w:jc w:val="center"/>
                            </w:pPr>
                            <w:r>
                              <w:t>Figure 3.  Preliminary Draft Development Concept for West Burke Village Green.</w:t>
                            </w:r>
                          </w:p>
                          <w:p w14:paraId="24F553AA" w14:textId="23DFD46E" w:rsidR="00EF200F" w:rsidRDefault="00EF200F" w:rsidP="00677505">
                            <w:pPr>
                              <w:spacing w:after="0" w:line="240" w:lineRule="auto"/>
                              <w:jc w:val="center"/>
                            </w:pPr>
                            <w:r w:rsidRPr="00EF200F">
                              <w:rPr>
                                <w:noProof/>
                              </w:rPr>
                              <w:drawing>
                                <wp:inline distT="0" distB="0" distL="0" distR="0" wp14:anchorId="2895E63F" wp14:editId="0EFC49AA">
                                  <wp:extent cx="8964295" cy="461518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964295" cy="4615180"/>
                                          </a:xfrm>
                                          <a:prstGeom prst="rect">
                                            <a:avLst/>
                                          </a:prstGeom>
                                          <a:noFill/>
                                          <a:ln>
                                            <a:noFill/>
                                          </a:ln>
                                        </pic:spPr>
                                      </pic:pic>
                                    </a:graphicData>
                                  </a:graphic>
                                </wp:inline>
                              </w:drawing>
                            </w:r>
                          </w:p>
                          <w:p w14:paraId="1C0064A8" w14:textId="77777777" w:rsidR="00677505" w:rsidRDefault="006775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shape w14:anchorId="5C37627F" id="Text Box 9" o:spid="_x0000_s1030" type="#_x0000_t202" style="position:absolute;left:0;text-align:left;margin-left:-25.5pt;margin-top:-10.5pt;width:720.75pt;height:469.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" fillcolor="white [3201]" strokeweight=".5pt">
                <v:textbox>
                  <w:txbxContent>
                    <w:p w14:paraId="2BF3FBF0" w14:textId="7F84CE8F" w:rsidR="00677505" w:rsidRDefault="00677505" w:rsidP="00677505">
                      <w:pPr>
                        <w:spacing w:after="0" w:line="240" w:lineRule="auto"/>
                        <w:jc w:val="center"/>
                      </w:pPr>
                      <w:r>
                        <w:t>Figure 3.  Preliminary Draft Development Concept for West Burke Village Green.</w:t>
                      </w:r>
                    </w:p>
                    <w:p w14:paraId="24F553AA" w14:textId="23DFD46E" w:rsidR="00EF200F" w:rsidRDefault="00EF200F" w:rsidP="00677505">
                      <w:pPr>
                        <w:spacing w:after="0" w:line="240" w:lineRule="auto"/>
                        <w:jc w:val="center"/>
                      </w:pPr>
                      <w:r w:rsidRPr="00EF200F">
                        <w:rPr>
                          <w:noProof/>
                        </w:rPr>
                        <w:drawing>
                          <wp:inline distT="0" distB="0" distL="0" distR="0" wp14:anchorId="2895E63F" wp14:editId="0EFC49AA">
                            <wp:extent cx="8964295" cy="461518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64295" cy="4615180"/>
                                    </a:xfrm>
                                    <a:prstGeom prst="rect">
                                      <a:avLst/>
                                    </a:prstGeom>
                                    <a:noFill/>
                                    <a:ln>
                                      <a:noFill/>
                                    </a:ln>
                                  </pic:spPr>
                                </pic:pic>
                              </a:graphicData>
                            </a:graphic>
                          </wp:inline>
                        </w:drawing>
                      </w:r>
                    </w:p>
                    <w:p w14:paraId="1C0064A8" w14:textId="77777777" w:rsidR="00677505" w:rsidRDefault="00677505"/>
                  </w:txbxContent>
                </v:textbox>
              </v:shape>
            </w:pict>
          </mc:Fallback>
        </mc:AlternateContent>
      </w:r>
    </w:p>
    <w:p w14:paraId="08BF0D51" w14:textId="148E235C" w:rsidR="009511E3" w:rsidRPr="009511E3" w:rsidRDefault="009511E3" w:rsidP="009511E3">
      <w:pPr>
        <w:tabs>
          <w:tab w:val="left" w:pos="2730"/>
        </w:tabs>
        <w:sectPr w:rsidR="009511E3" w:rsidRPr="009511E3" w:rsidSect="009511E3">
          <w:pgSz w:w="15840" w:h="12240" w:orient="landscape"/>
          <w:pgMar w:top="1440" w:right="1440" w:bottom="1440" w:left="1440" w:header="720" w:footer="720" w:gutter="0"/>
          <w:pgNumType w:start="1"/>
          <w:cols w:space="720"/>
          <w:docGrid w:linePitch="360"/>
        </w:sectPr>
      </w:pPr>
      <w:r>
        <w:tab/>
      </w:r>
    </w:p>
    <w:p w14:paraId="4006BF9E" w14:textId="6A81985D" w:rsidR="00C13032" w:rsidRDefault="00C13032" w:rsidP="00F80480">
      <w:pPr>
        <w:jc w:val="both"/>
      </w:pPr>
    </w:p>
    <w:p w14:paraId="02D580DD" w14:textId="77777777" w:rsidR="009067D0" w:rsidRDefault="00C13032" w:rsidP="009067D0">
      <w:pPr>
        <w:pStyle w:val="Heading3"/>
      </w:pPr>
      <w:bookmarkStart w:id="16" w:name="_Toc72832481"/>
      <w:r>
        <w:t xml:space="preserve">Renovation of the </w:t>
      </w:r>
      <w:r w:rsidR="00E66F18">
        <w:t xml:space="preserve">Universalist Church/West Burke </w:t>
      </w:r>
      <w:r>
        <w:t>Library as a Center for Community Activit</w:t>
      </w:r>
      <w:r w:rsidR="00F74C9E">
        <w:t>i</w:t>
      </w:r>
      <w:r>
        <w:t>es</w:t>
      </w:r>
      <w:bookmarkEnd w:id="16"/>
    </w:p>
    <w:p w14:paraId="44647F3B" w14:textId="38D98D77" w:rsidR="00C96D9C" w:rsidRDefault="008722BA" w:rsidP="00F80480">
      <w:pPr>
        <w:jc w:val="both"/>
      </w:pPr>
      <w:r>
        <w:t xml:space="preserve"> </w:t>
      </w:r>
      <w:r w:rsidR="00E66F18">
        <w:t xml:space="preserve">The West Burke Library and Unitarian Universalist Church is at the very heart of the Village.  The Church has hosted the library in its front rooms since 1927.  </w:t>
      </w:r>
      <w:r w:rsidR="009067D0">
        <w:t xml:space="preserve">The rear space is used by the congregation for services and community activities.  </w:t>
      </w:r>
      <w:r w:rsidR="00E66F18">
        <w:t>A volunteer-run ski swap is held in the Church basement.  By improving handicapped access to the building (including an accessible restroom)</w:t>
      </w:r>
      <w:r w:rsidR="009067D0">
        <w:t xml:space="preserve"> and expanding the community space inside and outside the building, this long-time community asset would be better able to host events and bring new activity to the center of West Burke.</w:t>
      </w:r>
      <w:r w:rsidR="00EF200F">
        <w:t xml:space="preserve"> (See Figure 2.)</w:t>
      </w:r>
    </w:p>
    <w:p w14:paraId="75F26DF9" w14:textId="38CB235A" w:rsidR="00F74C9E" w:rsidRDefault="009067D0" w:rsidP="00F80480">
      <w:pPr>
        <w:jc w:val="both"/>
      </w:pPr>
      <w:r>
        <w:t>This effort could be supported through a variety of funding sources.  For example, the Preservation Trust of Vermont</w:t>
      </w:r>
      <w:r w:rsidR="00366234">
        <w:t xml:space="preserve"> has $625,000 available to preserve and restore buildings and community gathering spaces of economic and social significance in rural communities. </w:t>
      </w:r>
      <w:r>
        <w:t xml:space="preserve"> In addition, the</w:t>
      </w:r>
      <w:r w:rsidR="00366234">
        <w:t xml:space="preserve"> </w:t>
      </w:r>
      <w:r>
        <w:t>C</w:t>
      </w:r>
      <w:r w:rsidR="00366234">
        <w:t xml:space="preserve">ultural </w:t>
      </w:r>
      <w:r>
        <w:t>F</w:t>
      </w:r>
      <w:r w:rsidR="00366234">
        <w:t xml:space="preserve">acilities </w:t>
      </w:r>
      <w:r>
        <w:t>G</w:t>
      </w:r>
      <w:r w:rsidR="00366234">
        <w:t xml:space="preserve">rant program </w:t>
      </w:r>
      <w:r>
        <w:t>of</w:t>
      </w:r>
      <w:r w:rsidR="00366234">
        <w:t xml:space="preserve"> the Vermont Arts Council in conjunction with the Vermont Historical Society, and the Vermont Division for Historic Preservation</w:t>
      </w:r>
      <w:r>
        <w:t xml:space="preserve"> is intended</w:t>
      </w:r>
      <w:r w:rsidR="00366234">
        <w:t xml:space="preserve"> to enhance or expand the capacity of an existing building to provide cultural programming.</w:t>
      </w:r>
      <w:r>
        <w:t xml:space="preserve">  Such sources should provide a solid foundation to secure the funding needed to transform this building into an even more valuable community asset.  Additional funding sources that may be relevant to this project are included in the appendices to this report.</w:t>
      </w:r>
    </w:p>
    <w:p w14:paraId="00E9C4CA" w14:textId="5FA73B7B" w:rsidR="00F74C9E" w:rsidRDefault="00F74C9E" w:rsidP="009067D0">
      <w:pPr>
        <w:pStyle w:val="Heading3"/>
      </w:pPr>
      <w:bookmarkStart w:id="17" w:name="_Toc72832482"/>
      <w:r>
        <w:t>Creation of a West Burke History Trail</w:t>
      </w:r>
      <w:bookmarkEnd w:id="17"/>
    </w:p>
    <w:p w14:paraId="3A8E943E" w14:textId="044D60D2" w:rsidR="005F33E0" w:rsidRDefault="004315C9" w:rsidP="004315C9">
      <w:pPr>
        <w:jc w:val="both"/>
      </w:pPr>
      <w:r>
        <w:t>While the Village of West Burke has been incorporated since 1901, its history goes back much further.  As pointed out on the Town’s website, the millpond that was once located in the Village center provided power for the sawmills that marked the first industrial development in West Burke.  As forestry and agriculture flourished, the Village attracted merchants, inns, teachers, blacksmiths and other craftsmen. Next, came the railroad, helping fuel the growth of Vermont’s nascent tourism industry as the Village became a point o</w:t>
      </w:r>
      <w:r w:rsidR="005F33E0">
        <w:t xml:space="preserve">f arrival </w:t>
      </w:r>
      <w:r>
        <w:t xml:space="preserve">for tourists heading to Lake Willoughby.  </w:t>
      </w:r>
    </w:p>
    <w:p w14:paraId="74491CAF" w14:textId="6A3764CC" w:rsidR="004315C9" w:rsidRDefault="004315C9" w:rsidP="004315C9">
      <w:pPr>
        <w:jc w:val="both"/>
      </w:pPr>
      <w:r>
        <w:t xml:space="preserve">This rich history could serve as a catalyst for attracting interest in the Village.  A West Burke History Trail </w:t>
      </w:r>
      <w:r w:rsidR="005F33E0">
        <w:t xml:space="preserve">would include signage with consistent design and theming to highlight and link significant points of interest throughout the Village.  </w:t>
      </w:r>
      <w:r w:rsidR="00EF200F">
        <w:t xml:space="preserve">(See Figure 1.)  </w:t>
      </w:r>
      <w:r w:rsidR="005F33E0">
        <w:t xml:space="preserve">In addition to informing visitors and resident about local history, it can serve as a device to extend the stays of “drop in” visitors and move them through the Village, past shops, cafes, etc.  </w:t>
      </w:r>
      <w:proofErr w:type="spellStart"/>
      <w:r w:rsidR="00FF2071">
        <w:t>Vtrans’s</w:t>
      </w:r>
      <w:proofErr w:type="spellEnd"/>
      <w:r w:rsidR="00FF2071">
        <w:t xml:space="preserve"> </w:t>
      </w:r>
      <w:r w:rsidR="00FF2071" w:rsidRPr="00FF2071">
        <w:t>Bicycle and Pedestrian Program provides funding for scoping, design and construction of bicycle and pedestrian facilities, including sidewalks, improved pedestrian crossings, lighting, shared use paths, etc.</w:t>
      </w:r>
      <w:r w:rsidR="00FF2071">
        <w:t xml:space="preserve"> and could be one of the sources used to develop the History Trail.  </w:t>
      </w:r>
      <w:r w:rsidR="0007345E">
        <w:t>Another potential source could include the Recreational Trails Program (RTP) of the Department of Transportation’s Federal Highway Administration (FHWA) to help states develop and maintain recreational trails, trail-related facilities and trailheads.</w:t>
      </w:r>
    </w:p>
    <w:p w14:paraId="78B37FFA" w14:textId="77777777" w:rsidR="009067D0" w:rsidRDefault="009067D0" w:rsidP="00F80480">
      <w:pPr>
        <w:jc w:val="both"/>
      </w:pPr>
    </w:p>
    <w:p w14:paraId="62F3049E" w14:textId="7D5347CF" w:rsidR="00F74C9E" w:rsidRDefault="00F74C9E" w:rsidP="00FF2071">
      <w:pPr>
        <w:pStyle w:val="Heading3"/>
      </w:pPr>
      <w:bookmarkStart w:id="18" w:name="_Toc72832483"/>
      <w:r>
        <w:t>Restoration of West Burke’s Historic Streetscape</w:t>
      </w:r>
      <w:bookmarkEnd w:id="18"/>
    </w:p>
    <w:p w14:paraId="38A007B8" w14:textId="2E21C758" w:rsidR="00366234" w:rsidRDefault="00FF2071" w:rsidP="00366234">
      <w:pPr>
        <w:jc w:val="both"/>
      </w:pPr>
      <w:r>
        <w:t xml:space="preserve">While much of West Burke’s historic character is intact, much if it is obscured by the fact that </w:t>
      </w:r>
      <w:r w:rsidR="0049548B">
        <w:t>the streetscape (e.g</w:t>
      </w:r>
      <w:r w:rsidR="00C46135">
        <w:t>.</w:t>
      </w:r>
      <w:r w:rsidR="0049548B">
        <w:t xml:space="preserve">, sidewalks, street trees, benches, etc.) that served to “frame” the buildings in the Village has disappeared over time.  A program to revive West Burke’s sidewalks, street trees, lighting and street furniture would, with </w:t>
      </w:r>
      <w:r w:rsidR="00626616">
        <w:t>relati</w:t>
      </w:r>
      <w:r w:rsidR="00C46135">
        <w:t>v</w:t>
      </w:r>
      <w:r w:rsidR="00626616">
        <w:t>ely</w:t>
      </w:r>
      <w:r w:rsidR="0049548B">
        <w:t xml:space="preserve"> little investment, dramatically </w:t>
      </w:r>
      <w:r w:rsidR="00626616">
        <w:t>improve the appearance, walkability and thereby the investment climate in the Village.  Th</w:t>
      </w:r>
      <w:r w:rsidR="0007345E">
        <w:t>ese</w:t>
      </w:r>
      <w:r w:rsidR="00626616">
        <w:t xml:space="preserve"> improvements could be supported through a variety of funding sources.  </w:t>
      </w:r>
      <w:r w:rsidR="0007345E">
        <w:t>As indicated above</w:t>
      </w:r>
      <w:r w:rsidR="00626616">
        <w:t>, t</w:t>
      </w:r>
      <w:r w:rsidR="00366234">
        <w:t xml:space="preserve">he Bicycle and Pedestrian Program provides funding for scoping, </w:t>
      </w:r>
      <w:r w:rsidR="00366234">
        <w:lastRenderedPageBreak/>
        <w:t xml:space="preserve">design and construction of bicycle and pedestrian facilities, including sidewalks, improved pedestrian crossings, lighting, shared use paths, etc. </w:t>
      </w:r>
      <w:r w:rsidR="00EF200F">
        <w:t xml:space="preserve"> (See Figure 3.)</w:t>
      </w:r>
    </w:p>
    <w:p w14:paraId="4CF9786D" w14:textId="2DA1C709" w:rsidR="009A15DC" w:rsidRDefault="00BE2127" w:rsidP="00AF5E6A">
      <w:pPr>
        <w:pStyle w:val="Heading2"/>
      </w:pPr>
      <w:bookmarkStart w:id="19" w:name="_Toc72832484"/>
      <w:r>
        <w:t xml:space="preserve">Element 2.  </w:t>
      </w:r>
      <w:r w:rsidR="00AF5E6A" w:rsidRPr="00CF113B">
        <w:t>Work with Property Owners/Investors in the core of the Village</w:t>
      </w:r>
      <w:bookmarkEnd w:id="19"/>
    </w:p>
    <w:p w14:paraId="7B98E538" w14:textId="1B68DE00" w:rsidR="00D3163C" w:rsidRDefault="009A15DC" w:rsidP="00CF113B">
      <w:pPr>
        <w:jc w:val="both"/>
      </w:pPr>
      <w:r>
        <w:t xml:space="preserve">Part of the process of creating an atmosphere for private investment is to create a critical mass of improvements that </w:t>
      </w:r>
      <w:r w:rsidR="00D3163C">
        <w:t>change perceptions of an area.  In this case, it is recommended that as the catalytic projects come on line, it will be important to work with property owns/investors at the southern edge of the Village, near the intersection of Route 5 and 5A.</w:t>
      </w:r>
      <w:r w:rsidR="00EF200F">
        <w:t xml:space="preserve"> (See Figure 1.)</w:t>
      </w:r>
    </w:p>
    <w:p w14:paraId="65BF2EE6" w14:textId="6BBF9845" w:rsidR="00D3163C" w:rsidRDefault="00D3163C" w:rsidP="00CF113B">
      <w:pPr>
        <w:jc w:val="both"/>
      </w:pPr>
      <w:r>
        <w:t>This area is the most visible spot in the Village.  It is the place where travelers heading north on Route 5 for Lake Willoughby take Route 5A through the Village.  Thus</w:t>
      </w:r>
      <w:r w:rsidR="006C7F3D">
        <w:t>,</w:t>
      </w:r>
      <w:r>
        <w:t xml:space="preserve"> it is the area in the Village most likely to create “first impressions” on visitors.  In addition, it has the highest concentration of existing buildings in the core of the Village, many of which are in need of repair and/or renovation.</w:t>
      </w:r>
      <w:r w:rsidR="00AB7AFE">
        <w:t xml:space="preserve"> Making improvements in the buildings in this area will transform the impression West Burke creates for both visitors and residents.</w:t>
      </w:r>
    </w:p>
    <w:p w14:paraId="0FD1B3CF" w14:textId="77777777" w:rsidR="000C627B" w:rsidRDefault="000C627B" w:rsidP="00CF113B">
      <w:pPr>
        <w:jc w:val="both"/>
      </w:pPr>
      <w:r>
        <w:t xml:space="preserve">In order to implement this step, One Burke should establish a small committee of two or three individuals to serve as liaisons between property owners/potential investors and sources of technical and financial assistance.  Once the committee is established, its members should get in touch with the individuals listed as contacts for the funding sources in the appendices to better understand the sources and how they may apply to projects in West Burke.  </w:t>
      </w:r>
    </w:p>
    <w:p w14:paraId="607BC8D4" w14:textId="635DE445" w:rsidR="00AB7AFE" w:rsidRDefault="000C627B" w:rsidP="00CF113B">
      <w:pPr>
        <w:jc w:val="both"/>
      </w:pPr>
      <w:r>
        <w:t>In addition, the committee should also make its existence known to representatives of agencies and organizations that can act as brokers between West Burke and programs for funding and technical assistance.  The three key contacts have all been involved with One Burke but should be made aware of these latest efforts.  They are:</w:t>
      </w:r>
    </w:p>
    <w:p w14:paraId="31F45714" w14:textId="77777777" w:rsidR="006C7F3D" w:rsidRDefault="000C627B" w:rsidP="00CF113B">
      <w:pPr>
        <w:jc w:val="both"/>
      </w:pPr>
      <w:r>
        <w:t>Richard Amore</w:t>
      </w:r>
      <w:r w:rsidR="006C7F3D">
        <w:t>, Planning and Outreach Manager, Department of Housing &amp; Community Development</w:t>
      </w:r>
    </w:p>
    <w:p w14:paraId="29E39B14" w14:textId="32225FBD" w:rsidR="006C7F3D" w:rsidRDefault="006C7F3D" w:rsidP="00CF113B">
      <w:pPr>
        <w:ind w:left="720"/>
        <w:jc w:val="both"/>
      </w:pPr>
      <w:r>
        <w:t xml:space="preserve">Phone:  </w:t>
      </w:r>
      <w:r w:rsidRPr="006C7F3D">
        <w:t>802-585-0061</w:t>
      </w:r>
    </w:p>
    <w:p w14:paraId="6A936FBC" w14:textId="0420BCCD" w:rsidR="006C7F3D" w:rsidRDefault="006C7F3D" w:rsidP="00CF113B">
      <w:pPr>
        <w:ind w:left="720"/>
        <w:jc w:val="both"/>
      </w:pPr>
      <w:r>
        <w:t xml:space="preserve">Email: </w:t>
      </w:r>
      <w:r w:rsidRPr="006C7F3D">
        <w:t>richard.amore@vermont.gov</w:t>
      </w:r>
    </w:p>
    <w:p w14:paraId="226C3D2A" w14:textId="7D5B5572" w:rsidR="006C7F3D" w:rsidRDefault="006C7F3D" w:rsidP="00CF113B">
      <w:pPr>
        <w:jc w:val="both"/>
      </w:pPr>
      <w:r>
        <w:t>Ben Doyle, Executive Director, The Preservation Trust of Vermont</w:t>
      </w:r>
    </w:p>
    <w:p w14:paraId="33E9EEE6" w14:textId="65723A15" w:rsidR="008E76C2" w:rsidRDefault="008E76C2" w:rsidP="00CF113B">
      <w:pPr>
        <w:ind w:left="720"/>
        <w:jc w:val="both"/>
      </w:pPr>
      <w:r>
        <w:t>Phone:  802-839-9914</w:t>
      </w:r>
    </w:p>
    <w:p w14:paraId="6A2B3163" w14:textId="511E8FCB" w:rsidR="008E76C2" w:rsidRDefault="008E76C2" w:rsidP="00CF113B">
      <w:pPr>
        <w:ind w:left="720"/>
        <w:jc w:val="both"/>
      </w:pPr>
      <w:r>
        <w:t>Email:  ben@ptvermont.org</w:t>
      </w:r>
    </w:p>
    <w:p w14:paraId="2C4B2CAB" w14:textId="5AFD71EA" w:rsidR="008E76C2" w:rsidRDefault="000C627B" w:rsidP="00CF113B">
      <w:pPr>
        <w:jc w:val="both"/>
      </w:pPr>
      <w:r>
        <w:t>David Snedeker</w:t>
      </w:r>
      <w:r w:rsidR="008E76C2">
        <w:t>, Executive Director, Northern Vermont Development Association</w:t>
      </w:r>
    </w:p>
    <w:p w14:paraId="5450EC6B" w14:textId="77777777" w:rsidR="008E76C2" w:rsidRDefault="008E76C2" w:rsidP="00CF113B">
      <w:pPr>
        <w:ind w:left="720"/>
        <w:jc w:val="both"/>
      </w:pPr>
      <w:r>
        <w:t>Phone:  802-748-8303 </w:t>
      </w:r>
    </w:p>
    <w:p w14:paraId="520F8CBB" w14:textId="456B5213" w:rsidR="00234099" w:rsidRDefault="008E76C2" w:rsidP="00CF113B">
      <w:pPr>
        <w:ind w:left="720"/>
        <w:jc w:val="both"/>
      </w:pPr>
      <w:r>
        <w:t xml:space="preserve">Email:  </w:t>
      </w:r>
      <w:r w:rsidR="00234099" w:rsidRPr="00234099">
        <w:t>dsnedeker@nvda.net</w:t>
      </w:r>
    </w:p>
    <w:p w14:paraId="0EEF2BA0" w14:textId="77777777" w:rsidR="009E6106" w:rsidRDefault="00234099" w:rsidP="009E6106">
      <w:pPr>
        <w:pStyle w:val="Heading2"/>
      </w:pPr>
      <w:bookmarkStart w:id="20" w:name="_Toc72832485"/>
      <w:r>
        <w:t xml:space="preserve">Getting Started:  </w:t>
      </w:r>
      <w:proofErr w:type="gramStart"/>
      <w:r w:rsidR="009E6106">
        <w:t>a</w:t>
      </w:r>
      <w:proofErr w:type="gramEnd"/>
      <w:r w:rsidR="009E6106">
        <w:t xml:space="preserve"> Workshop on Realizing West Burke’s Vision</w:t>
      </w:r>
      <w:bookmarkEnd w:id="20"/>
    </w:p>
    <w:p w14:paraId="2EA54F54" w14:textId="6D80988C" w:rsidR="00D30141" w:rsidRDefault="00FF48F4" w:rsidP="00D30141">
      <w:pPr>
        <w:jc w:val="both"/>
      </w:pPr>
      <w:r>
        <w:t xml:space="preserve">In order to ensure an effective implementation of this project, Fairweather Consulting will convene a meeting of the new Village revitalization committee, reviewing the key findings of the plan, defining critical steps and </w:t>
      </w:r>
      <w:r w:rsidR="00D30141">
        <w:t>identifying key sources of funding and technical assistance.  To the extent possible, this meeting will include representatives of the three organizations identified above, as well as others that may be important to the success of this effort.</w:t>
      </w:r>
    </w:p>
    <w:p w14:paraId="7E0F095F" w14:textId="11DC03EB" w:rsidR="001534D8" w:rsidRDefault="00851B0B" w:rsidP="001534D8">
      <w:pPr>
        <w:pStyle w:val="Heading1"/>
      </w:pPr>
      <w:bookmarkStart w:id="21" w:name="_Toc72832486"/>
      <w:r>
        <w:lastRenderedPageBreak/>
        <w:t>I</w:t>
      </w:r>
      <w:r w:rsidR="00987469">
        <w:t>I</w:t>
      </w:r>
      <w:r>
        <w:t xml:space="preserve">I. </w:t>
      </w:r>
      <w:r w:rsidR="001534D8">
        <w:t>Understanding the Residential Market</w:t>
      </w:r>
      <w:bookmarkEnd w:id="21"/>
    </w:p>
    <w:tbl>
      <w:tblPr>
        <w:tblpPr w:leftFromText="180" w:rightFromText="180" w:vertAnchor="text" w:horzAnchor="margin" w:tblpXSpec="right" w:tblpY="1"/>
        <w:tblW w:w="4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852"/>
        <w:gridCol w:w="852"/>
        <w:gridCol w:w="852"/>
      </w:tblGrid>
      <w:tr w:rsidR="001534D8" w:rsidRPr="00D90203" w14:paraId="461DE132" w14:textId="77777777" w:rsidTr="006D3CF1">
        <w:trPr>
          <w:trHeight w:val="255"/>
        </w:trPr>
        <w:tc>
          <w:tcPr>
            <w:tcW w:w="4288" w:type="dxa"/>
            <w:gridSpan w:val="4"/>
            <w:shd w:val="clear" w:color="000000" w:fill="00436D"/>
            <w:hideMark/>
          </w:tcPr>
          <w:p w14:paraId="21E76BC3" w14:textId="53250D9D" w:rsidR="001534D8" w:rsidRPr="00F66585" w:rsidRDefault="001534D8" w:rsidP="006D3CF1">
            <w:pPr>
              <w:spacing w:after="0" w:line="240" w:lineRule="auto"/>
              <w:jc w:val="center"/>
              <w:rPr>
                <w:rFonts w:ascii="Verdana" w:eastAsia="Times New Roman" w:hAnsi="Verdana" w:cs="Times New Roman"/>
                <w:color w:val="FFFFFF" w:themeColor="background1"/>
                <w:sz w:val="18"/>
                <w:szCs w:val="18"/>
              </w:rPr>
            </w:pPr>
            <w:r w:rsidRPr="00F66585">
              <w:rPr>
                <w:rFonts w:ascii="Verdana" w:eastAsia="Times New Roman" w:hAnsi="Verdana" w:cs="Arial"/>
                <w:color w:val="FFFFFF" w:themeColor="background1"/>
                <w:sz w:val="18"/>
                <w:szCs w:val="18"/>
              </w:rPr>
              <w:t xml:space="preserve">Table </w:t>
            </w:r>
            <w:r w:rsidR="00273469">
              <w:rPr>
                <w:rFonts w:ascii="Verdana" w:eastAsia="Times New Roman" w:hAnsi="Verdana" w:cs="Arial"/>
                <w:color w:val="FFFFFF" w:themeColor="background1"/>
                <w:sz w:val="18"/>
                <w:szCs w:val="18"/>
              </w:rPr>
              <w:t>2</w:t>
            </w:r>
            <w:r w:rsidRPr="00F66585">
              <w:rPr>
                <w:rFonts w:ascii="Verdana" w:eastAsia="Times New Roman" w:hAnsi="Verdana" w:cs="Arial"/>
                <w:color w:val="FFFFFF" w:themeColor="background1"/>
                <w:sz w:val="18"/>
                <w:szCs w:val="18"/>
              </w:rPr>
              <w:t>.  Summary Data for 3 Drive Times surrounding West Burke</w:t>
            </w:r>
          </w:p>
        </w:tc>
      </w:tr>
      <w:tr w:rsidR="001534D8" w:rsidRPr="00D90203" w14:paraId="026853D8" w14:textId="77777777" w:rsidTr="006D3CF1">
        <w:trPr>
          <w:trHeight w:val="255"/>
        </w:trPr>
        <w:tc>
          <w:tcPr>
            <w:tcW w:w="1732" w:type="dxa"/>
            <w:shd w:val="clear" w:color="000000" w:fill="DDDFDF"/>
            <w:hideMark/>
          </w:tcPr>
          <w:p w14:paraId="03550E57" w14:textId="77777777" w:rsidR="001534D8" w:rsidRPr="00D90203" w:rsidRDefault="001534D8" w:rsidP="006D3CF1">
            <w:pPr>
              <w:spacing w:after="0" w:line="240" w:lineRule="auto"/>
              <w:rPr>
                <w:rFonts w:ascii="Verdana" w:eastAsia="Times New Roman" w:hAnsi="Verdana" w:cs="Arial"/>
                <w:b/>
                <w:bCs/>
                <w:color w:val="000000"/>
                <w:sz w:val="14"/>
                <w:szCs w:val="14"/>
              </w:rPr>
            </w:pPr>
            <w:r w:rsidRPr="00D90203">
              <w:rPr>
                <w:rFonts w:ascii="Verdana" w:eastAsia="Times New Roman" w:hAnsi="Verdana" w:cs="Arial"/>
                <w:b/>
                <w:bCs/>
                <w:color w:val="000000"/>
                <w:sz w:val="14"/>
                <w:szCs w:val="14"/>
              </w:rPr>
              <w:t>Data for all businesses in area</w:t>
            </w:r>
          </w:p>
        </w:tc>
        <w:tc>
          <w:tcPr>
            <w:tcW w:w="852" w:type="dxa"/>
            <w:shd w:val="clear" w:color="auto" w:fill="FF0000"/>
            <w:hideMark/>
          </w:tcPr>
          <w:p w14:paraId="7113C48B" w14:textId="77777777" w:rsidR="001534D8" w:rsidRPr="000A4AB7" w:rsidRDefault="001534D8" w:rsidP="006D3CF1">
            <w:pPr>
              <w:spacing w:after="0" w:line="240" w:lineRule="auto"/>
              <w:jc w:val="center"/>
              <w:rPr>
                <w:rFonts w:ascii="Times New Roman" w:eastAsia="Times New Roman" w:hAnsi="Times New Roman" w:cs="Times New Roman"/>
                <w:color w:val="FFFFFF" w:themeColor="background1"/>
                <w:sz w:val="20"/>
                <w:szCs w:val="20"/>
              </w:rPr>
            </w:pPr>
            <w:proofErr w:type="gramStart"/>
            <w:r w:rsidRPr="000A4AB7">
              <w:rPr>
                <w:rFonts w:ascii="Verdana" w:eastAsia="Times New Roman" w:hAnsi="Verdana" w:cs="Arial"/>
                <w:b/>
                <w:bCs/>
                <w:color w:val="FFFFFF" w:themeColor="background1"/>
                <w:sz w:val="14"/>
                <w:szCs w:val="14"/>
              </w:rPr>
              <w:t>10 mi</w:t>
            </w:r>
            <w:r>
              <w:rPr>
                <w:rFonts w:ascii="Verdana" w:eastAsia="Times New Roman" w:hAnsi="Verdana" w:cs="Arial"/>
                <w:b/>
                <w:bCs/>
                <w:color w:val="FFFFFF" w:themeColor="background1"/>
                <w:sz w:val="14"/>
                <w:szCs w:val="14"/>
              </w:rPr>
              <w:t>nute</w:t>
            </w:r>
            <w:proofErr w:type="gramEnd"/>
            <w:r>
              <w:rPr>
                <w:rFonts w:ascii="Verdana" w:eastAsia="Times New Roman" w:hAnsi="Verdana" w:cs="Arial"/>
                <w:b/>
                <w:bCs/>
                <w:color w:val="FFFFFF" w:themeColor="background1"/>
                <w:sz w:val="14"/>
                <w:szCs w:val="14"/>
              </w:rPr>
              <w:t xml:space="preserve"> Drive Time</w:t>
            </w:r>
          </w:p>
        </w:tc>
        <w:tc>
          <w:tcPr>
            <w:tcW w:w="852" w:type="dxa"/>
            <w:shd w:val="clear" w:color="auto" w:fill="538135" w:themeFill="accent6" w:themeFillShade="BF"/>
            <w:hideMark/>
          </w:tcPr>
          <w:p w14:paraId="1E67F765" w14:textId="77777777" w:rsidR="001534D8" w:rsidRPr="000A4AB7" w:rsidRDefault="001534D8" w:rsidP="006D3CF1">
            <w:pPr>
              <w:spacing w:after="0" w:line="240" w:lineRule="auto"/>
              <w:jc w:val="center"/>
              <w:rPr>
                <w:rFonts w:ascii="Times New Roman" w:eastAsia="Times New Roman" w:hAnsi="Times New Roman" w:cs="Times New Roman"/>
                <w:color w:val="FFFFFF" w:themeColor="background1"/>
                <w:sz w:val="20"/>
                <w:szCs w:val="20"/>
              </w:rPr>
            </w:pPr>
            <w:proofErr w:type="gramStart"/>
            <w:r w:rsidRPr="000A4AB7">
              <w:rPr>
                <w:rFonts w:ascii="Verdana" w:eastAsia="Times New Roman" w:hAnsi="Verdana" w:cs="Arial"/>
                <w:b/>
                <w:bCs/>
                <w:color w:val="FFFFFF" w:themeColor="background1"/>
                <w:sz w:val="14"/>
                <w:szCs w:val="14"/>
              </w:rPr>
              <w:t>20 mi</w:t>
            </w:r>
            <w:r>
              <w:rPr>
                <w:rFonts w:ascii="Verdana" w:eastAsia="Times New Roman" w:hAnsi="Verdana" w:cs="Arial"/>
                <w:b/>
                <w:bCs/>
                <w:color w:val="FFFFFF" w:themeColor="background1"/>
                <w:sz w:val="14"/>
                <w:szCs w:val="14"/>
              </w:rPr>
              <w:t>nute</w:t>
            </w:r>
            <w:proofErr w:type="gramEnd"/>
            <w:r>
              <w:rPr>
                <w:rFonts w:ascii="Verdana" w:eastAsia="Times New Roman" w:hAnsi="Verdana" w:cs="Arial"/>
                <w:b/>
                <w:bCs/>
                <w:color w:val="FFFFFF" w:themeColor="background1"/>
                <w:sz w:val="14"/>
                <w:szCs w:val="14"/>
              </w:rPr>
              <w:t xml:space="preserve"> Drive Time</w:t>
            </w:r>
          </w:p>
        </w:tc>
        <w:tc>
          <w:tcPr>
            <w:tcW w:w="852" w:type="dxa"/>
            <w:shd w:val="clear" w:color="auto" w:fill="00436D"/>
            <w:hideMark/>
          </w:tcPr>
          <w:p w14:paraId="158AA1A7" w14:textId="77777777" w:rsidR="001534D8" w:rsidRPr="000A4AB7" w:rsidRDefault="001534D8" w:rsidP="006D3CF1">
            <w:pPr>
              <w:spacing w:after="0" w:line="240" w:lineRule="auto"/>
              <w:jc w:val="center"/>
              <w:rPr>
                <w:rFonts w:ascii="Times New Roman" w:eastAsia="Times New Roman" w:hAnsi="Times New Roman" w:cs="Times New Roman"/>
                <w:color w:val="FFFFFF" w:themeColor="background1"/>
                <w:sz w:val="20"/>
                <w:szCs w:val="20"/>
              </w:rPr>
            </w:pPr>
            <w:proofErr w:type="gramStart"/>
            <w:r w:rsidRPr="000A4AB7">
              <w:rPr>
                <w:rFonts w:ascii="Verdana" w:eastAsia="Times New Roman" w:hAnsi="Verdana" w:cs="Arial"/>
                <w:b/>
                <w:bCs/>
                <w:color w:val="FFFFFF" w:themeColor="background1"/>
                <w:sz w:val="14"/>
                <w:szCs w:val="14"/>
              </w:rPr>
              <w:t>30 mi</w:t>
            </w:r>
            <w:r>
              <w:rPr>
                <w:rFonts w:ascii="Verdana" w:eastAsia="Times New Roman" w:hAnsi="Verdana" w:cs="Arial"/>
                <w:b/>
                <w:bCs/>
                <w:color w:val="FFFFFF" w:themeColor="background1"/>
                <w:sz w:val="14"/>
                <w:szCs w:val="14"/>
              </w:rPr>
              <w:t>nute</w:t>
            </w:r>
            <w:proofErr w:type="gramEnd"/>
            <w:r>
              <w:rPr>
                <w:rFonts w:ascii="Verdana" w:eastAsia="Times New Roman" w:hAnsi="Verdana" w:cs="Arial"/>
                <w:b/>
                <w:bCs/>
                <w:color w:val="FFFFFF" w:themeColor="background1"/>
                <w:sz w:val="14"/>
                <w:szCs w:val="14"/>
              </w:rPr>
              <w:t xml:space="preserve"> Drive Time</w:t>
            </w:r>
          </w:p>
        </w:tc>
      </w:tr>
      <w:tr w:rsidR="001534D8" w:rsidRPr="00D90203" w14:paraId="7E31C4D3" w14:textId="77777777" w:rsidTr="006D3CF1">
        <w:trPr>
          <w:trHeight w:val="255"/>
        </w:trPr>
        <w:tc>
          <w:tcPr>
            <w:tcW w:w="1732" w:type="dxa"/>
            <w:shd w:val="clear" w:color="auto" w:fill="auto"/>
            <w:hideMark/>
          </w:tcPr>
          <w:p w14:paraId="77654694"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Total Businesses:</w:t>
            </w:r>
          </w:p>
        </w:tc>
        <w:tc>
          <w:tcPr>
            <w:tcW w:w="852" w:type="dxa"/>
            <w:shd w:val="clear" w:color="auto" w:fill="auto"/>
            <w:hideMark/>
          </w:tcPr>
          <w:p w14:paraId="0351960E"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64</w:t>
            </w:r>
          </w:p>
        </w:tc>
        <w:tc>
          <w:tcPr>
            <w:tcW w:w="852" w:type="dxa"/>
            <w:shd w:val="clear" w:color="auto" w:fill="auto"/>
            <w:hideMark/>
          </w:tcPr>
          <w:p w14:paraId="6BF64C0F"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371</w:t>
            </w:r>
          </w:p>
        </w:tc>
        <w:tc>
          <w:tcPr>
            <w:tcW w:w="852" w:type="dxa"/>
            <w:shd w:val="clear" w:color="auto" w:fill="auto"/>
            <w:hideMark/>
          </w:tcPr>
          <w:p w14:paraId="62D0C566"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1,157</w:t>
            </w:r>
          </w:p>
        </w:tc>
      </w:tr>
      <w:tr w:rsidR="001534D8" w:rsidRPr="00D90203" w14:paraId="0668BCDE" w14:textId="77777777" w:rsidTr="006D3CF1">
        <w:trPr>
          <w:trHeight w:val="255"/>
        </w:trPr>
        <w:tc>
          <w:tcPr>
            <w:tcW w:w="1732" w:type="dxa"/>
            <w:shd w:val="clear" w:color="000000" w:fill="F3F3F3"/>
            <w:hideMark/>
          </w:tcPr>
          <w:p w14:paraId="5658CCA2"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Total Employees:</w:t>
            </w:r>
          </w:p>
        </w:tc>
        <w:tc>
          <w:tcPr>
            <w:tcW w:w="852" w:type="dxa"/>
            <w:shd w:val="clear" w:color="000000" w:fill="F3F3F3"/>
            <w:hideMark/>
          </w:tcPr>
          <w:p w14:paraId="27AF57F7"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287</w:t>
            </w:r>
          </w:p>
        </w:tc>
        <w:tc>
          <w:tcPr>
            <w:tcW w:w="852" w:type="dxa"/>
            <w:shd w:val="clear" w:color="000000" w:fill="F3F3F3"/>
            <w:hideMark/>
          </w:tcPr>
          <w:p w14:paraId="0CCE74E7"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3,133</w:t>
            </w:r>
          </w:p>
        </w:tc>
        <w:tc>
          <w:tcPr>
            <w:tcW w:w="852" w:type="dxa"/>
            <w:shd w:val="clear" w:color="000000" w:fill="F3F3F3"/>
            <w:hideMark/>
          </w:tcPr>
          <w:p w14:paraId="6767710C"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10,853</w:t>
            </w:r>
          </w:p>
        </w:tc>
      </w:tr>
      <w:tr w:rsidR="001534D8" w:rsidRPr="00D90203" w14:paraId="47A4B9CE" w14:textId="77777777" w:rsidTr="006D3CF1">
        <w:trPr>
          <w:trHeight w:val="255"/>
        </w:trPr>
        <w:tc>
          <w:tcPr>
            <w:tcW w:w="1732" w:type="dxa"/>
            <w:shd w:val="clear" w:color="auto" w:fill="auto"/>
            <w:hideMark/>
          </w:tcPr>
          <w:p w14:paraId="7B224C83"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Total Residential Population:</w:t>
            </w:r>
          </w:p>
        </w:tc>
        <w:tc>
          <w:tcPr>
            <w:tcW w:w="852" w:type="dxa"/>
            <w:shd w:val="clear" w:color="auto" w:fill="auto"/>
            <w:hideMark/>
          </w:tcPr>
          <w:p w14:paraId="6DDE42CF"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2,495</w:t>
            </w:r>
          </w:p>
        </w:tc>
        <w:tc>
          <w:tcPr>
            <w:tcW w:w="852" w:type="dxa"/>
            <w:shd w:val="clear" w:color="auto" w:fill="auto"/>
            <w:hideMark/>
          </w:tcPr>
          <w:p w14:paraId="02B5FDE8"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10,561</w:t>
            </w:r>
          </w:p>
        </w:tc>
        <w:tc>
          <w:tcPr>
            <w:tcW w:w="852" w:type="dxa"/>
            <w:shd w:val="clear" w:color="auto" w:fill="auto"/>
            <w:hideMark/>
          </w:tcPr>
          <w:p w14:paraId="1ADA66C1"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24,490</w:t>
            </w:r>
          </w:p>
        </w:tc>
      </w:tr>
      <w:tr w:rsidR="001534D8" w:rsidRPr="00D90203" w14:paraId="7FEC6DD3" w14:textId="77777777" w:rsidTr="006D3CF1">
        <w:trPr>
          <w:trHeight w:val="255"/>
        </w:trPr>
        <w:tc>
          <w:tcPr>
            <w:tcW w:w="1732" w:type="dxa"/>
            <w:shd w:val="clear" w:color="000000" w:fill="F3F3F3"/>
            <w:hideMark/>
          </w:tcPr>
          <w:p w14:paraId="1578ED74"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Employee/Residential Population Ratio (per 100 Residents)</w:t>
            </w:r>
          </w:p>
        </w:tc>
        <w:tc>
          <w:tcPr>
            <w:tcW w:w="852" w:type="dxa"/>
            <w:shd w:val="clear" w:color="000000" w:fill="F3F3F3"/>
            <w:hideMark/>
          </w:tcPr>
          <w:p w14:paraId="5B3A37E8"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12</w:t>
            </w:r>
          </w:p>
        </w:tc>
        <w:tc>
          <w:tcPr>
            <w:tcW w:w="852" w:type="dxa"/>
            <w:shd w:val="clear" w:color="000000" w:fill="F3F3F3"/>
            <w:hideMark/>
          </w:tcPr>
          <w:p w14:paraId="637FA508"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30</w:t>
            </w:r>
          </w:p>
        </w:tc>
        <w:tc>
          <w:tcPr>
            <w:tcW w:w="852" w:type="dxa"/>
            <w:shd w:val="clear" w:color="000000" w:fill="F3F3F3"/>
            <w:hideMark/>
          </w:tcPr>
          <w:p w14:paraId="32EB175F" w14:textId="77777777" w:rsidR="001534D8" w:rsidRPr="00D90203" w:rsidRDefault="001534D8" w:rsidP="006D3CF1">
            <w:pPr>
              <w:spacing w:after="0" w:line="240" w:lineRule="auto"/>
              <w:jc w:val="center"/>
              <w:rPr>
                <w:rFonts w:ascii="Verdana" w:eastAsia="Times New Roman" w:hAnsi="Verdana" w:cs="Arial"/>
                <w:color w:val="000000"/>
                <w:sz w:val="14"/>
                <w:szCs w:val="14"/>
              </w:rPr>
            </w:pPr>
            <w:r w:rsidRPr="00D90203">
              <w:rPr>
                <w:rFonts w:ascii="Verdana" w:eastAsia="Times New Roman" w:hAnsi="Verdana" w:cs="Arial"/>
                <w:color w:val="000000"/>
                <w:sz w:val="14"/>
                <w:szCs w:val="14"/>
              </w:rPr>
              <w:t>44</w:t>
            </w:r>
          </w:p>
        </w:tc>
      </w:tr>
      <w:tr w:rsidR="001534D8" w:rsidRPr="00D90203" w14:paraId="6B618DC0" w14:textId="77777777" w:rsidTr="006D3CF1">
        <w:trPr>
          <w:trHeight w:val="255"/>
        </w:trPr>
        <w:tc>
          <w:tcPr>
            <w:tcW w:w="4288" w:type="dxa"/>
            <w:gridSpan w:val="4"/>
            <w:shd w:val="clear" w:color="000000" w:fill="F3F3F3"/>
          </w:tcPr>
          <w:p w14:paraId="2C3E4172" w14:textId="77777777" w:rsidR="001534D8" w:rsidRPr="00D90203" w:rsidRDefault="001534D8" w:rsidP="006D3CF1">
            <w:pPr>
              <w:spacing w:after="0" w:line="240" w:lineRule="auto"/>
              <w:rPr>
                <w:rFonts w:ascii="Verdana" w:eastAsia="Times New Roman" w:hAnsi="Verdana" w:cs="Arial"/>
                <w:color w:val="000000"/>
                <w:sz w:val="14"/>
                <w:szCs w:val="14"/>
              </w:rPr>
            </w:pPr>
            <w:r>
              <w:rPr>
                <w:rFonts w:ascii="Verdana" w:eastAsia="Times New Roman" w:hAnsi="Verdana" w:cs="Arial"/>
                <w:color w:val="000000"/>
                <w:sz w:val="14"/>
                <w:szCs w:val="14"/>
              </w:rPr>
              <w:t>Source:  compiled by Fairweather Consulting with data from ESRI Business Analyst.</w:t>
            </w:r>
          </w:p>
        </w:tc>
      </w:tr>
    </w:tbl>
    <w:p w14:paraId="1887E8B4" w14:textId="59F79740" w:rsidR="001534D8" w:rsidRDefault="007233F7" w:rsidP="00D62DE9">
      <w:pPr>
        <w:jc w:val="both"/>
      </w:pPr>
      <w:r>
        <w:t>As indicated above, West Burke has opportunities stemming from both the residential market and the tourism market.  In this section, the residential market opportunities are analyzed.</w:t>
      </w:r>
    </w:p>
    <w:p w14:paraId="0A726591" w14:textId="487B7F50" w:rsidR="007233F7" w:rsidRDefault="007233F7" w:rsidP="00D62DE9">
      <w:pPr>
        <w:jc w:val="both"/>
      </w:pPr>
      <w:r>
        <w:t xml:space="preserve">The primary device used in this analysis will be to present much of the data using areas defined by the drive time from the intersection of routes 5 and 5A in West Burke.  Data is presented for the 10-minute, 20-minute and 30-minute drive times.  See Figure </w:t>
      </w:r>
      <w:r w:rsidR="001A01E7">
        <w:t>4</w:t>
      </w:r>
      <w:r>
        <w:t xml:space="preserve"> for a geographic delineation of these drive times.  Drive times can be a useful way to organize data because they capture consumer behavior better than municipal boundaries or ZIP codes.  As is explained below in the section on retail opportunities, consumers typically organize their purchasing patterns based upon the distance traveled to reach a particular type of store or service.  People will travel up to 10 minutes to buy convenience items.  </w:t>
      </w:r>
      <w:r w:rsidR="00245DC3">
        <w:t xml:space="preserve">They will typically travel up to 20 minutes for items purchased weekly such as groceries.  Consumers may travel up to 30 minutes or more to purchase big ticket items or durable goods. So much of the data in this section is ordered accordingly.  </w:t>
      </w:r>
    </w:p>
    <w:p w14:paraId="428C7496" w14:textId="3418EF41" w:rsidR="00245DC3" w:rsidRDefault="00245DC3" w:rsidP="00D62DE9">
      <w:pPr>
        <w:jc w:val="both"/>
      </w:pPr>
      <w:r w:rsidRPr="00F14BCD">
        <w:t xml:space="preserve">Table </w:t>
      </w:r>
      <w:r w:rsidR="00273469">
        <w:t>2</w:t>
      </w:r>
      <w:r w:rsidRPr="00F14BCD">
        <w:t xml:space="preserve"> summarized the economic characteristics of the three drive times.</w:t>
      </w:r>
      <w:r>
        <w:t xml:space="preserve"> </w:t>
      </w:r>
      <w:r w:rsidR="00F8366C">
        <w:t xml:space="preserve"> It shows that the 10-minute drive time contains 64 businesses with 287 total employees, 2,495 residents for an employee to resident ration of 12.  Note that both the 20- and 30-minute drive times have higher employee to resident ratios.  This indicates that the 10-minute drive time—the area most closely associated with West Burke</w:t>
      </w:r>
      <w:r w:rsidR="00D62DE9">
        <w:t xml:space="preserve">—appears to have less economic activity on a per-resident basis than the other two drive times.  This suggests that it may be more difficult to attract and sustain economic activity in that local area than it is in the larger 20- and 30-minute drive times.  </w:t>
      </w:r>
      <w:r>
        <w:t xml:space="preserve"> </w:t>
      </w:r>
      <w:r w:rsidR="00D62DE9">
        <w:t>Th</w:t>
      </w:r>
      <w:r w:rsidR="00CA1C9B">
        <w:t>e analysis will occasionally return to this initial</w:t>
      </w:r>
      <w:r w:rsidR="00D62DE9">
        <w:t xml:space="preserve"> observation </w:t>
      </w:r>
      <w:r w:rsidR="001D6072">
        <w:t>as we develop a more detailed understanding of the residential market and its potential opportunities.</w:t>
      </w:r>
    </w:p>
    <w:p w14:paraId="0C36C4AB" w14:textId="7F628EF4" w:rsidR="001534D8" w:rsidRDefault="00245DC3" w:rsidP="001534D8">
      <w:r>
        <w:t>The analysis of the residential market examines three aspects of economic activity:  employment trends, shopping trends and the housing market.</w:t>
      </w:r>
    </w:p>
    <w:p w14:paraId="03133622" w14:textId="77777777" w:rsidR="00B43A83" w:rsidRDefault="00B43A83" w:rsidP="001534D8"/>
    <w:p w14:paraId="2C239DED" w14:textId="764A221F" w:rsidR="001534D8" w:rsidRDefault="001534D8" w:rsidP="001534D8">
      <w:pPr>
        <w:pStyle w:val="Heading2"/>
      </w:pPr>
      <w:bookmarkStart w:id="22" w:name="_Toc72832487"/>
      <w:r>
        <w:t>Local Employment</w:t>
      </w:r>
      <w:bookmarkEnd w:id="22"/>
    </w:p>
    <w:p w14:paraId="6D6E63B6" w14:textId="0E86C572" w:rsidR="001534D8" w:rsidRDefault="001534D8" w:rsidP="001D6072">
      <w:pPr>
        <w:jc w:val="both"/>
      </w:pPr>
      <w:r>
        <w:t xml:space="preserve">Typical of a rural economy, the area surrounding West Burke is dominated by such industries as construction, manufacturing, food-related enterprises as well as those related to tourism.  Table </w:t>
      </w:r>
      <w:r w:rsidR="00273469">
        <w:t>3</w:t>
      </w:r>
      <w:r>
        <w:t xml:space="preserve"> shows employment by industry for each of the 3 drive times from West Burke.  With 82 employees and 28 percent of all jobs, education is the largest employer in the local area (10-minute drive time).    Other sectors employing over 20 workers include Construction (10 percent), Retail Trade (9.8 percent), and Food &amp; Drinking Services.  In addition, Manufacturing (18 employees—6 percent), Accommodation (5 percent) and   Agriculture, Forestry &amp; Fishing (3.5 percent) are others sectors in the double digits.  With slight variations in percentages, these employment patterns are fairly consistent at the 20-minute and 30-minute drive times as well.    </w:t>
      </w:r>
      <w:r w:rsidR="001D6072">
        <w:t xml:space="preserve">Note that employees per business is consistently lower in the 10-minute drive time compared to the two others, consistent with the lower employee/resident ratio found in Table </w:t>
      </w:r>
      <w:r w:rsidR="00273469">
        <w:t>3</w:t>
      </w:r>
      <w:r w:rsidR="001D6072">
        <w:t>.</w:t>
      </w:r>
      <w:r w:rsidR="0044381F">
        <w:t xml:space="preserve">  </w:t>
      </w:r>
    </w:p>
    <w:p w14:paraId="42703A53" w14:textId="7729B768" w:rsidR="0082735F" w:rsidRPr="008B2FFF" w:rsidRDefault="0082735F" w:rsidP="0082735F">
      <w:pPr>
        <w:spacing w:after="0" w:line="240" w:lineRule="auto"/>
        <w:jc w:val="both"/>
      </w:pPr>
      <w:r>
        <w:lastRenderedPageBreak/>
        <w:t xml:space="preserve">A review of employment trends from 2009-2019 in the 30-minute drive time, the Northeast Kingdom and Vermont as a whole identified several sectors that had growth potential for   the West Burke area.  This analysis was conducted looking at job growth, the relative concentration of that sector in the regional economy and its ability to compete in the local region.    Relative concentration was measured </w:t>
      </w:r>
      <w:r w:rsidRPr="008B2FFF">
        <w:t xml:space="preserve">using location quotients.  </w:t>
      </w:r>
    </w:p>
    <w:p w14:paraId="667A5BEA" w14:textId="71D3B804" w:rsidR="0082735F" w:rsidRPr="008B2FFF" w:rsidRDefault="0082735F" w:rsidP="0082735F">
      <w:pPr>
        <w:spacing w:after="0" w:line="240" w:lineRule="auto"/>
        <w:jc w:val="both"/>
      </w:pPr>
    </w:p>
    <w:p w14:paraId="7F251112" w14:textId="717D0DD2" w:rsidR="0082735F" w:rsidRPr="008B2FFF" w:rsidRDefault="0082735F" w:rsidP="0082735F">
      <w:pPr>
        <w:jc w:val="both"/>
      </w:pPr>
      <w:r w:rsidRPr="008B2FFF">
        <w:t>The location quotient measures the relative concentration of employment in the sector compared to the US as a whole. If the location quotient is 1.0, the geography in question has a concentration of employment in that sector that is equal to the US as a whole. If the location quotient is greater than 1.0, employment in that sector for that region is at a higher concentration than for the US as a whole. If the location quotient is below 1.0, then employment in that sector for the region is lower as a percentage of total than it is for the US as a whole.</w:t>
      </w:r>
    </w:p>
    <w:p w14:paraId="4C0CE36A" w14:textId="67D5A726" w:rsidR="0082735F" w:rsidRDefault="0082735F" w:rsidP="0082735F">
      <w:pPr>
        <w:spacing w:after="0" w:line="240" w:lineRule="auto"/>
        <w:jc w:val="both"/>
      </w:pPr>
      <w:r w:rsidRPr="008B2FFF">
        <w:t>Local competitiveness can be examined through shift-share analysis.</w:t>
      </w:r>
      <w:r w:rsidRPr="008B2FFF">
        <w:rPr>
          <w:rFonts w:ascii="Calibri" w:eastAsia="Calibri" w:hAnsi="Calibri" w:cs="Times New Roman"/>
        </w:rPr>
        <w:t xml:space="preserve"> Shift-share Analysis attempts to determine how much of job</w:t>
      </w:r>
      <w:r w:rsidRPr="007C2DE2">
        <w:rPr>
          <w:rFonts w:ascii="Calibri" w:eastAsia="Calibri" w:hAnsi="Calibri" w:cs="Times New Roman"/>
        </w:rPr>
        <w:t xml:space="preserve"> growth can be attributed to national trends, how much is due to industrial factors, and how much is related to the locality of the industry.   Essentially, shift/share analysis compares growth over a give</w:t>
      </w:r>
      <w:r>
        <w:rPr>
          <w:rFonts w:ascii="Calibri" w:eastAsia="Calibri" w:hAnsi="Calibri" w:cs="Times New Roman"/>
        </w:rPr>
        <w:t>n</w:t>
      </w:r>
      <w:r w:rsidRPr="007C2DE2">
        <w:rPr>
          <w:rFonts w:ascii="Calibri" w:eastAsia="Calibri" w:hAnsi="Calibri" w:cs="Times New Roman"/>
        </w:rPr>
        <w:t xml:space="preserve"> time period (e.g., between 2009 and 201</w:t>
      </w:r>
      <w:r>
        <w:rPr>
          <w:rFonts w:ascii="Calibri" w:eastAsia="Calibri" w:hAnsi="Calibri" w:cs="Times New Roman"/>
        </w:rPr>
        <w:t>9</w:t>
      </w:r>
      <w:r w:rsidRPr="007C2DE2">
        <w:rPr>
          <w:rFonts w:ascii="Calibri" w:eastAsia="Calibri" w:hAnsi="Calibri" w:cs="Times New Roman"/>
        </w:rPr>
        <w:t xml:space="preserve">) between a location and the larger region in which it is located across a variety of industries.  </w:t>
      </w:r>
      <w:r>
        <w:rPr>
          <w:rFonts w:ascii="Calibri" w:eastAsia="Calibri" w:hAnsi="Calibri" w:cs="Times New Roman"/>
        </w:rPr>
        <w:t>It enables one to estimate how the</w:t>
      </w:r>
      <w:r w:rsidRPr="007C2DE2">
        <w:rPr>
          <w:rFonts w:ascii="Calibri" w:eastAsia="Calibri" w:hAnsi="Calibri" w:cs="Times New Roman"/>
        </w:rPr>
        <w:t xml:space="preserve"> Local Competitive Effect shape job growth in the local area</w:t>
      </w:r>
      <w:r>
        <w:rPr>
          <w:rFonts w:ascii="Calibri" w:eastAsia="Calibri" w:hAnsi="Calibri" w:cs="Times New Roman"/>
        </w:rPr>
        <w:t xml:space="preserve">.  </w:t>
      </w:r>
    </w:p>
    <w:p w14:paraId="3ABEC617" w14:textId="39D92240" w:rsidR="001534D8" w:rsidRDefault="001534D8" w:rsidP="001534D8"/>
    <w:p w14:paraId="43C22570" w14:textId="07CBE085" w:rsidR="00B43A83" w:rsidRDefault="001534D8" w:rsidP="001534D8">
      <w:r>
        <w:t xml:space="preserve"> </w:t>
      </w:r>
    </w:p>
    <w:p w14:paraId="7B8023F4" w14:textId="77CDAE96" w:rsidR="00B43A83" w:rsidRDefault="00B43A83">
      <w:r>
        <w:br w:type="page"/>
      </w:r>
    </w:p>
    <w:p w14:paraId="0682CE92" w14:textId="6B06CFE6" w:rsidR="00B43A83" w:rsidRDefault="00B43A83">
      <w:r>
        <w:rPr>
          <w:noProof/>
        </w:rPr>
        <w:lastRenderedPageBreak/>
        <mc:AlternateContent>
          <mc:Choice Requires="wps">
            <w:drawing>
              <wp:anchor distT="0" distB="0" distL="114300" distR="114300" simplePos="0" relativeHeight="251659264" behindDoc="1" locked="0" layoutInCell="1" allowOverlap="1" wp14:anchorId="22C9EAE2" wp14:editId="2AB05E94">
                <wp:simplePos x="0" y="0"/>
                <wp:positionH relativeFrom="margin">
                  <wp:posOffset>123825</wp:posOffset>
                </wp:positionH>
                <wp:positionV relativeFrom="paragraph">
                  <wp:posOffset>-47625</wp:posOffset>
                </wp:positionV>
                <wp:extent cx="5553075" cy="73723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5553075" cy="7372350"/>
                        </a:xfrm>
                        <a:prstGeom prst="rect">
                          <a:avLst/>
                        </a:prstGeom>
                        <a:solidFill>
                          <a:schemeClr val="lt1"/>
                        </a:solidFill>
                        <a:ln w="6350">
                          <a:solidFill>
                            <a:prstClr val="black"/>
                          </a:solidFill>
                        </a:ln>
                      </wps:spPr>
                      <wps:txbx>
                        <w:txbxContent>
                          <w:p w14:paraId="511C17FE" w14:textId="10F27F53" w:rsidR="00626CAB" w:rsidRDefault="00626CAB" w:rsidP="001534D8">
                            <w:pPr>
                              <w:spacing w:after="0" w:line="240" w:lineRule="auto"/>
                              <w:jc w:val="center"/>
                              <w:rPr>
                                <w:noProof/>
                              </w:rPr>
                            </w:pPr>
                            <w:r>
                              <w:rPr>
                                <w:noProof/>
                              </w:rPr>
                              <w:t xml:space="preserve">Figure </w:t>
                            </w:r>
                            <w:r w:rsidR="001A01E7">
                              <w:rPr>
                                <w:noProof/>
                              </w:rPr>
                              <w:t>4</w:t>
                            </w:r>
                            <w:r>
                              <w:rPr>
                                <w:noProof/>
                              </w:rPr>
                              <w:t>.  10-, 20- and 30-minute Drive times from West Burke</w:t>
                            </w:r>
                          </w:p>
                          <w:p w14:paraId="3DD14470" w14:textId="77777777" w:rsidR="00626CAB" w:rsidRDefault="00626CAB" w:rsidP="001534D8">
                            <w:pPr>
                              <w:spacing w:after="0" w:line="240" w:lineRule="auto"/>
                              <w:jc w:val="center"/>
                              <w:rPr>
                                <w:noProof/>
                              </w:rPr>
                            </w:pPr>
                            <w:r>
                              <w:rPr>
                                <w:noProof/>
                              </w:rPr>
                              <w:t>(the intersection of routes 5 &amp; 5A)</w:t>
                            </w:r>
                          </w:p>
                          <w:p w14:paraId="203B5C60" w14:textId="77777777" w:rsidR="00626CAB" w:rsidRDefault="00626CAB" w:rsidP="001534D8">
                            <w:pPr>
                              <w:spacing w:after="0" w:line="240" w:lineRule="auto"/>
                              <w:jc w:val="center"/>
                            </w:pPr>
                            <w:r w:rsidRPr="002A2CE1">
                              <w:rPr>
                                <w:noProof/>
                              </w:rPr>
                              <w:drawing>
                                <wp:inline distT="0" distB="0" distL="0" distR="0" wp14:anchorId="3E7A6B58" wp14:editId="7974D40D">
                                  <wp:extent cx="5119370" cy="6722110"/>
                                  <wp:effectExtent l="0" t="0" r="508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19370" cy="6722110"/>
                                          </a:xfrm>
                                          <a:prstGeom prst="rect">
                                            <a:avLst/>
                                          </a:prstGeom>
                                          <a:noFill/>
                                          <a:ln>
                                            <a:noFill/>
                                          </a:ln>
                                        </pic:spPr>
                                      </pic:pic>
                                    </a:graphicData>
                                  </a:graphic>
                                </wp:inline>
                              </w:drawing>
                            </w:r>
                          </w:p>
                          <w:p w14:paraId="205380A1" w14:textId="77777777" w:rsidR="00626CAB" w:rsidRDefault="00626CAB" w:rsidP="001534D8">
                            <w:pPr>
                              <w:spacing w:after="0" w:line="240" w:lineRule="auto"/>
                              <w:jc w:val="center"/>
                            </w:pPr>
                            <w:r>
                              <w:t>Source: ESRI Business Analyst.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22C9EAE2" id="Text Box 1" o:spid="_x0000_s1031" type="#_x0000_t202" style="position:absolute;margin-left:9.75pt;margin-top:-3.75pt;width:437.25pt;height:580.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" fillcolor="white [3201]" strokeweight=".5pt">
                <v:textbox>
                  <w:txbxContent>
                    <w:p w14:paraId="511C17FE" w14:textId="10F27F53" w:rsidR="00626CAB" w:rsidRDefault="00626CAB" w:rsidP="001534D8">
                      <w:pPr>
                        <w:spacing w:after="0" w:line="240" w:lineRule="auto"/>
                        <w:jc w:val="center"/>
                        <w:rPr>
                          <w:noProof/>
                        </w:rPr>
                      </w:pPr>
                      <w:r>
                        <w:rPr>
                          <w:noProof/>
                        </w:rPr>
                        <w:t xml:space="preserve">Figure </w:t>
                      </w:r>
                      <w:r w:rsidR="001A01E7">
                        <w:rPr>
                          <w:noProof/>
                        </w:rPr>
                        <w:t>4</w:t>
                      </w:r>
                      <w:r>
                        <w:rPr>
                          <w:noProof/>
                        </w:rPr>
                        <w:t>.  10-, 20- and 30-minute Drive times from West Burke</w:t>
                      </w:r>
                    </w:p>
                    <w:p w14:paraId="3DD14470" w14:textId="77777777" w:rsidR="00626CAB" w:rsidRDefault="00626CAB" w:rsidP="001534D8">
                      <w:pPr>
                        <w:spacing w:after="0" w:line="240" w:lineRule="auto"/>
                        <w:jc w:val="center"/>
                        <w:rPr>
                          <w:noProof/>
                        </w:rPr>
                      </w:pPr>
                      <w:r>
                        <w:rPr>
                          <w:noProof/>
                        </w:rPr>
                        <w:t>(the intersection of routes 5 &amp; 5A)</w:t>
                      </w:r>
                    </w:p>
                    <w:p w14:paraId="203B5C60" w14:textId="77777777" w:rsidR="00626CAB" w:rsidRDefault="00626CAB" w:rsidP="001534D8">
                      <w:pPr>
                        <w:spacing w:after="0" w:line="240" w:lineRule="auto"/>
                        <w:jc w:val="center"/>
                      </w:pPr>
                      <w:r w:rsidRPr="002A2CE1">
                        <w:rPr>
                          <w:noProof/>
                        </w:rPr>
                        <w:drawing>
                          <wp:inline distT="0" distB="0" distL="0" distR="0" wp14:anchorId="3E7A6B58" wp14:editId="7974D40D">
                            <wp:extent cx="5119370" cy="6722110"/>
                            <wp:effectExtent l="0" t="0" r="508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19370" cy="6722110"/>
                                    </a:xfrm>
                                    <a:prstGeom prst="rect">
                                      <a:avLst/>
                                    </a:prstGeom>
                                    <a:noFill/>
                                    <a:ln>
                                      <a:noFill/>
                                    </a:ln>
                                  </pic:spPr>
                                </pic:pic>
                              </a:graphicData>
                            </a:graphic>
                          </wp:inline>
                        </w:drawing>
                      </w:r>
                    </w:p>
                    <w:p w14:paraId="205380A1" w14:textId="77777777" w:rsidR="00626CAB" w:rsidRDefault="00626CAB" w:rsidP="001534D8">
                      <w:pPr>
                        <w:spacing w:after="0" w:line="240" w:lineRule="auto"/>
                        <w:jc w:val="center"/>
                      </w:pPr>
                      <w:r>
                        <w:t>Source: ESRI Business Analyst.</w:t>
                      </w:r>
                    </w:p>
                  </w:txbxContent>
                </v:textbox>
                <w10:wrap anchorx="margin"/>
              </v:shape>
            </w:pict>
          </mc:Fallback>
        </mc:AlternateContent>
      </w:r>
      <w:r>
        <w:br w:type="page"/>
      </w:r>
    </w:p>
    <w:p w14:paraId="3B2B5511" w14:textId="77777777" w:rsidR="001534D8" w:rsidRDefault="001534D8" w:rsidP="001534D8">
      <w:pPr>
        <w:sectPr w:rsidR="001534D8" w:rsidSect="00536DC9">
          <w:pgSz w:w="12240" w:h="15840"/>
          <w:pgMar w:top="1440" w:right="1440" w:bottom="1440" w:left="1440" w:header="720" w:footer="720" w:gutter="0"/>
          <w:pgNumType w:start="1"/>
          <w:cols w:space="720"/>
          <w:docGrid w:linePitch="360"/>
        </w:sectPr>
      </w:pPr>
    </w:p>
    <w:p w14:paraId="0A2325AA" w14:textId="77777777" w:rsidR="001534D8" w:rsidRDefault="001534D8" w:rsidP="001534D8"/>
    <w:tbl>
      <w:tblPr>
        <w:tblW w:w="13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725"/>
        <w:gridCol w:w="774"/>
        <w:gridCol w:w="725"/>
        <w:gridCol w:w="774"/>
        <w:gridCol w:w="905"/>
        <w:gridCol w:w="726"/>
        <w:gridCol w:w="774"/>
        <w:gridCol w:w="726"/>
        <w:gridCol w:w="774"/>
        <w:gridCol w:w="905"/>
        <w:gridCol w:w="726"/>
        <w:gridCol w:w="774"/>
        <w:gridCol w:w="753"/>
        <w:gridCol w:w="774"/>
        <w:gridCol w:w="1000"/>
      </w:tblGrid>
      <w:tr w:rsidR="001534D8" w:rsidRPr="00D90203" w14:paraId="2412A66A" w14:textId="77777777" w:rsidTr="006D3CF1">
        <w:trPr>
          <w:trHeight w:val="255"/>
          <w:tblHeader/>
        </w:trPr>
        <w:tc>
          <w:tcPr>
            <w:tcW w:w="13174" w:type="dxa"/>
            <w:gridSpan w:val="16"/>
            <w:shd w:val="clear" w:color="000000" w:fill="00436D"/>
          </w:tcPr>
          <w:p w14:paraId="0168946C" w14:textId="44931EBF" w:rsidR="001534D8" w:rsidRPr="00F66585" w:rsidRDefault="001534D8" w:rsidP="006D3CF1">
            <w:pPr>
              <w:spacing w:after="0" w:line="240" w:lineRule="auto"/>
              <w:jc w:val="center"/>
              <w:rPr>
                <w:rFonts w:ascii="Verdana" w:eastAsia="Times New Roman" w:hAnsi="Verdana" w:cs="Arial"/>
                <w:b/>
                <w:bCs/>
                <w:color w:val="FFFFFF" w:themeColor="background1"/>
                <w:sz w:val="14"/>
                <w:szCs w:val="14"/>
              </w:rPr>
            </w:pPr>
            <w:r>
              <w:rPr>
                <w:rFonts w:ascii="Verdana" w:eastAsia="Times New Roman" w:hAnsi="Verdana" w:cs="Arial"/>
                <w:b/>
                <w:bCs/>
                <w:color w:val="FFFFFF" w:themeColor="background1"/>
                <w:sz w:val="14"/>
                <w:szCs w:val="14"/>
              </w:rPr>
              <w:t xml:space="preserve">Table </w:t>
            </w:r>
            <w:r w:rsidR="00273469">
              <w:rPr>
                <w:rFonts w:ascii="Verdana" w:eastAsia="Times New Roman" w:hAnsi="Verdana" w:cs="Arial"/>
                <w:b/>
                <w:bCs/>
                <w:color w:val="FFFFFF" w:themeColor="background1"/>
                <w:sz w:val="14"/>
                <w:szCs w:val="14"/>
              </w:rPr>
              <w:t>3</w:t>
            </w:r>
            <w:r>
              <w:rPr>
                <w:rFonts w:ascii="Verdana" w:eastAsia="Times New Roman" w:hAnsi="Verdana" w:cs="Arial"/>
                <w:b/>
                <w:bCs/>
                <w:color w:val="FFFFFF" w:themeColor="background1"/>
                <w:sz w:val="14"/>
                <w:szCs w:val="14"/>
              </w:rPr>
              <w:t>.  Businesses &amp; Employees by Drive Time from West Burke, 2019.</w:t>
            </w:r>
          </w:p>
        </w:tc>
      </w:tr>
      <w:tr w:rsidR="001534D8" w:rsidRPr="00D90203" w14:paraId="38D49DD5" w14:textId="77777777" w:rsidTr="006D3CF1">
        <w:trPr>
          <w:trHeight w:val="255"/>
          <w:tblHeader/>
        </w:trPr>
        <w:tc>
          <w:tcPr>
            <w:tcW w:w="1339" w:type="dxa"/>
            <w:shd w:val="clear" w:color="auto" w:fill="00436D"/>
            <w:hideMark/>
          </w:tcPr>
          <w:p w14:paraId="7A86E64E" w14:textId="77777777" w:rsidR="001534D8" w:rsidRPr="00F66585" w:rsidRDefault="001534D8" w:rsidP="006D3CF1">
            <w:pPr>
              <w:spacing w:after="0" w:line="240" w:lineRule="auto"/>
              <w:rPr>
                <w:rFonts w:ascii="Arial" w:eastAsia="Times New Roman" w:hAnsi="Arial" w:cs="Arial"/>
                <w:color w:val="FFFFFF" w:themeColor="background1"/>
                <w:sz w:val="20"/>
                <w:szCs w:val="20"/>
              </w:rPr>
            </w:pPr>
            <w:r w:rsidRPr="00F66585">
              <w:rPr>
                <w:rFonts w:ascii="Arial" w:eastAsia="Times New Roman" w:hAnsi="Arial" w:cs="Arial"/>
                <w:color w:val="FFFFFF" w:themeColor="background1"/>
                <w:sz w:val="20"/>
                <w:szCs w:val="20"/>
              </w:rPr>
              <w:t> </w:t>
            </w:r>
          </w:p>
        </w:tc>
        <w:tc>
          <w:tcPr>
            <w:tcW w:w="3903" w:type="dxa"/>
            <w:gridSpan w:val="5"/>
            <w:shd w:val="clear" w:color="auto" w:fill="FF0000"/>
            <w:noWrap/>
            <w:hideMark/>
          </w:tcPr>
          <w:p w14:paraId="243E33B7" w14:textId="77777777" w:rsidR="001534D8" w:rsidRPr="00F66585" w:rsidRDefault="001534D8" w:rsidP="006D3CF1">
            <w:pPr>
              <w:spacing w:after="0" w:line="240" w:lineRule="auto"/>
              <w:jc w:val="center"/>
              <w:rPr>
                <w:rFonts w:ascii="Times New Roman" w:eastAsia="Times New Roman" w:hAnsi="Times New Roman" w:cs="Times New Roman"/>
                <w:color w:val="FFFFFF" w:themeColor="background1"/>
                <w:sz w:val="20"/>
                <w:szCs w:val="20"/>
              </w:rPr>
            </w:pPr>
            <w:proofErr w:type="gramStart"/>
            <w:r w:rsidRPr="00F66585">
              <w:rPr>
                <w:rFonts w:ascii="Verdana" w:eastAsia="Times New Roman" w:hAnsi="Verdana" w:cs="Arial"/>
                <w:b/>
                <w:bCs/>
                <w:color w:val="FFFFFF" w:themeColor="background1"/>
                <w:sz w:val="14"/>
                <w:szCs w:val="14"/>
              </w:rPr>
              <w:t>10 mi</w:t>
            </w:r>
            <w:r>
              <w:rPr>
                <w:rFonts w:ascii="Verdana" w:eastAsia="Times New Roman" w:hAnsi="Verdana" w:cs="Arial"/>
                <w:b/>
                <w:bCs/>
                <w:color w:val="FFFFFF" w:themeColor="background1"/>
                <w:sz w:val="14"/>
                <w:szCs w:val="14"/>
              </w:rPr>
              <w:t>nute</w:t>
            </w:r>
            <w:proofErr w:type="gramEnd"/>
            <w:r>
              <w:rPr>
                <w:rFonts w:ascii="Verdana" w:eastAsia="Times New Roman" w:hAnsi="Verdana" w:cs="Arial"/>
                <w:b/>
                <w:bCs/>
                <w:color w:val="FFFFFF" w:themeColor="background1"/>
                <w:sz w:val="14"/>
                <w:szCs w:val="14"/>
              </w:rPr>
              <w:t xml:space="preserve"> Drive Time</w:t>
            </w:r>
          </w:p>
        </w:tc>
        <w:tc>
          <w:tcPr>
            <w:tcW w:w="3905" w:type="dxa"/>
            <w:gridSpan w:val="5"/>
            <w:shd w:val="clear" w:color="auto" w:fill="538135" w:themeFill="accent6" w:themeFillShade="BF"/>
            <w:noWrap/>
            <w:hideMark/>
          </w:tcPr>
          <w:p w14:paraId="0152A89C" w14:textId="77777777" w:rsidR="001534D8" w:rsidRPr="00F66585" w:rsidRDefault="001534D8" w:rsidP="006D3CF1">
            <w:pPr>
              <w:spacing w:after="0" w:line="240" w:lineRule="auto"/>
              <w:jc w:val="center"/>
              <w:rPr>
                <w:rFonts w:ascii="Times New Roman" w:eastAsia="Times New Roman" w:hAnsi="Times New Roman" w:cs="Times New Roman"/>
                <w:color w:val="FFFFFF" w:themeColor="background1"/>
                <w:sz w:val="20"/>
                <w:szCs w:val="20"/>
              </w:rPr>
            </w:pPr>
            <w:proofErr w:type="gramStart"/>
            <w:r w:rsidRPr="00F66585">
              <w:rPr>
                <w:rFonts w:ascii="Verdana" w:eastAsia="Times New Roman" w:hAnsi="Verdana" w:cs="Arial"/>
                <w:b/>
                <w:bCs/>
                <w:color w:val="FFFFFF" w:themeColor="background1"/>
                <w:sz w:val="14"/>
                <w:szCs w:val="14"/>
              </w:rPr>
              <w:t>20 mi</w:t>
            </w:r>
            <w:r>
              <w:rPr>
                <w:rFonts w:ascii="Verdana" w:eastAsia="Times New Roman" w:hAnsi="Verdana" w:cs="Arial"/>
                <w:b/>
                <w:bCs/>
                <w:color w:val="FFFFFF" w:themeColor="background1"/>
                <w:sz w:val="14"/>
                <w:szCs w:val="14"/>
              </w:rPr>
              <w:t>nute</w:t>
            </w:r>
            <w:proofErr w:type="gramEnd"/>
            <w:r>
              <w:rPr>
                <w:rFonts w:ascii="Verdana" w:eastAsia="Times New Roman" w:hAnsi="Verdana" w:cs="Arial"/>
                <w:b/>
                <w:bCs/>
                <w:color w:val="FFFFFF" w:themeColor="background1"/>
                <w:sz w:val="14"/>
                <w:szCs w:val="14"/>
              </w:rPr>
              <w:t xml:space="preserve"> Drive Time</w:t>
            </w:r>
          </w:p>
        </w:tc>
        <w:tc>
          <w:tcPr>
            <w:tcW w:w="4027" w:type="dxa"/>
            <w:gridSpan w:val="5"/>
            <w:shd w:val="clear" w:color="auto" w:fill="00436D"/>
            <w:noWrap/>
            <w:hideMark/>
          </w:tcPr>
          <w:p w14:paraId="5B1B13D4" w14:textId="77777777" w:rsidR="001534D8" w:rsidRPr="00F66585" w:rsidRDefault="001534D8" w:rsidP="006D3CF1">
            <w:pPr>
              <w:spacing w:after="0" w:line="240" w:lineRule="auto"/>
              <w:jc w:val="center"/>
              <w:rPr>
                <w:rFonts w:ascii="Times New Roman" w:eastAsia="Times New Roman" w:hAnsi="Times New Roman" w:cs="Times New Roman"/>
                <w:color w:val="FFFFFF" w:themeColor="background1"/>
                <w:sz w:val="20"/>
                <w:szCs w:val="20"/>
              </w:rPr>
            </w:pPr>
            <w:proofErr w:type="gramStart"/>
            <w:r w:rsidRPr="00F66585">
              <w:rPr>
                <w:rFonts w:ascii="Verdana" w:eastAsia="Times New Roman" w:hAnsi="Verdana" w:cs="Arial"/>
                <w:b/>
                <w:bCs/>
                <w:color w:val="FFFFFF" w:themeColor="background1"/>
                <w:sz w:val="14"/>
                <w:szCs w:val="14"/>
              </w:rPr>
              <w:t>30 mi</w:t>
            </w:r>
            <w:r>
              <w:rPr>
                <w:rFonts w:ascii="Verdana" w:eastAsia="Times New Roman" w:hAnsi="Verdana" w:cs="Arial"/>
                <w:b/>
                <w:bCs/>
                <w:color w:val="FFFFFF" w:themeColor="background1"/>
                <w:sz w:val="14"/>
                <w:szCs w:val="14"/>
              </w:rPr>
              <w:t>nute</w:t>
            </w:r>
            <w:proofErr w:type="gramEnd"/>
            <w:r>
              <w:rPr>
                <w:rFonts w:ascii="Verdana" w:eastAsia="Times New Roman" w:hAnsi="Verdana" w:cs="Arial"/>
                <w:b/>
                <w:bCs/>
                <w:color w:val="FFFFFF" w:themeColor="background1"/>
                <w:sz w:val="14"/>
                <w:szCs w:val="14"/>
              </w:rPr>
              <w:t xml:space="preserve"> Drive Time</w:t>
            </w:r>
          </w:p>
        </w:tc>
      </w:tr>
      <w:tr w:rsidR="001534D8" w:rsidRPr="00D90203" w14:paraId="6986F908" w14:textId="77777777" w:rsidTr="006D3CF1">
        <w:trPr>
          <w:trHeight w:val="255"/>
          <w:tblHeader/>
        </w:trPr>
        <w:tc>
          <w:tcPr>
            <w:tcW w:w="1339" w:type="dxa"/>
            <w:shd w:val="clear" w:color="000000" w:fill="DDDFDF"/>
            <w:hideMark/>
          </w:tcPr>
          <w:p w14:paraId="4FB7D64F" w14:textId="77777777" w:rsidR="001534D8" w:rsidRPr="00D90203" w:rsidRDefault="001534D8" w:rsidP="006D3CF1">
            <w:pPr>
              <w:spacing w:after="0" w:line="240" w:lineRule="auto"/>
              <w:rPr>
                <w:rFonts w:ascii="Verdana" w:eastAsia="Times New Roman" w:hAnsi="Verdana" w:cs="Arial"/>
                <w:color w:val="000000"/>
                <w:sz w:val="15"/>
                <w:szCs w:val="15"/>
              </w:rPr>
            </w:pPr>
            <w:r w:rsidRPr="00D90203">
              <w:rPr>
                <w:rFonts w:ascii="Verdana" w:eastAsia="Times New Roman" w:hAnsi="Verdana" w:cs="Arial"/>
                <w:color w:val="000000"/>
                <w:sz w:val="15"/>
                <w:szCs w:val="15"/>
              </w:rPr>
              <w:t> </w:t>
            </w:r>
          </w:p>
        </w:tc>
        <w:tc>
          <w:tcPr>
            <w:tcW w:w="1499" w:type="dxa"/>
            <w:gridSpan w:val="2"/>
            <w:shd w:val="clear" w:color="000000" w:fill="DDDFDF"/>
            <w:hideMark/>
          </w:tcPr>
          <w:p w14:paraId="5AA57E0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Businesses</w:t>
            </w:r>
          </w:p>
          <w:p w14:paraId="19E17B0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1499" w:type="dxa"/>
            <w:gridSpan w:val="2"/>
            <w:shd w:val="clear" w:color="000000" w:fill="DDDFDF"/>
            <w:hideMark/>
          </w:tcPr>
          <w:p w14:paraId="7A39D89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Employees</w:t>
            </w:r>
          </w:p>
          <w:p w14:paraId="18370E4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905" w:type="dxa"/>
            <w:vMerge w:val="restart"/>
            <w:shd w:val="clear" w:color="000000" w:fill="DDDFDF"/>
            <w:hideMark/>
          </w:tcPr>
          <w:p w14:paraId="132B38D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Emp</w:t>
            </w:r>
            <w:r>
              <w:rPr>
                <w:rFonts w:ascii="Verdana" w:eastAsia="Times New Roman" w:hAnsi="Verdana" w:cs="Arial"/>
                <w:color w:val="000000"/>
                <w:sz w:val="14"/>
                <w:szCs w:val="14"/>
              </w:rPr>
              <w:t>-</w:t>
            </w:r>
            <w:proofErr w:type="spellStart"/>
            <w:r w:rsidRPr="00D90203">
              <w:rPr>
                <w:rFonts w:ascii="Verdana" w:eastAsia="Times New Roman" w:hAnsi="Verdana" w:cs="Arial"/>
                <w:color w:val="000000"/>
                <w:sz w:val="14"/>
                <w:szCs w:val="14"/>
              </w:rPr>
              <w:t>loyees</w:t>
            </w:r>
            <w:proofErr w:type="spellEnd"/>
            <w:r>
              <w:rPr>
                <w:rFonts w:ascii="Verdana" w:eastAsia="Times New Roman" w:hAnsi="Verdana" w:cs="Arial"/>
                <w:color w:val="000000"/>
                <w:sz w:val="14"/>
                <w:szCs w:val="14"/>
              </w:rPr>
              <w:t xml:space="preserve"> </w:t>
            </w:r>
            <w:r w:rsidRPr="00D90203">
              <w:rPr>
                <w:rFonts w:ascii="Verdana" w:eastAsia="Times New Roman" w:hAnsi="Verdana" w:cs="Arial"/>
                <w:color w:val="000000"/>
                <w:sz w:val="14"/>
                <w:szCs w:val="14"/>
              </w:rPr>
              <w:t>per Business</w:t>
            </w:r>
          </w:p>
        </w:tc>
        <w:tc>
          <w:tcPr>
            <w:tcW w:w="1500" w:type="dxa"/>
            <w:gridSpan w:val="2"/>
            <w:shd w:val="clear" w:color="000000" w:fill="DDDFDF"/>
            <w:hideMark/>
          </w:tcPr>
          <w:p w14:paraId="7C2F9C4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Businesses</w:t>
            </w:r>
          </w:p>
          <w:p w14:paraId="498ABD9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1500" w:type="dxa"/>
            <w:gridSpan w:val="2"/>
            <w:shd w:val="clear" w:color="000000" w:fill="DDDFDF"/>
            <w:hideMark/>
          </w:tcPr>
          <w:p w14:paraId="6A97F81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Employees</w:t>
            </w:r>
          </w:p>
          <w:p w14:paraId="6315409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905" w:type="dxa"/>
            <w:vMerge w:val="restart"/>
            <w:shd w:val="clear" w:color="000000" w:fill="DDDFDF"/>
            <w:hideMark/>
          </w:tcPr>
          <w:p w14:paraId="415C414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Emp</w:t>
            </w:r>
            <w:r>
              <w:rPr>
                <w:rFonts w:ascii="Verdana" w:eastAsia="Times New Roman" w:hAnsi="Verdana" w:cs="Arial"/>
                <w:color w:val="000000"/>
                <w:sz w:val="14"/>
                <w:szCs w:val="14"/>
              </w:rPr>
              <w:t>-</w:t>
            </w:r>
            <w:proofErr w:type="spellStart"/>
            <w:r w:rsidRPr="00D90203">
              <w:rPr>
                <w:rFonts w:ascii="Verdana" w:eastAsia="Times New Roman" w:hAnsi="Verdana" w:cs="Arial"/>
                <w:color w:val="000000"/>
                <w:sz w:val="14"/>
                <w:szCs w:val="14"/>
              </w:rPr>
              <w:t>loyees</w:t>
            </w:r>
            <w:proofErr w:type="spellEnd"/>
            <w:r>
              <w:rPr>
                <w:rFonts w:ascii="Verdana" w:eastAsia="Times New Roman" w:hAnsi="Verdana" w:cs="Arial"/>
                <w:color w:val="000000"/>
                <w:sz w:val="14"/>
                <w:szCs w:val="14"/>
              </w:rPr>
              <w:t xml:space="preserve"> </w:t>
            </w:r>
            <w:r w:rsidRPr="00D90203">
              <w:rPr>
                <w:rFonts w:ascii="Verdana" w:eastAsia="Times New Roman" w:hAnsi="Verdana" w:cs="Arial"/>
                <w:color w:val="000000"/>
                <w:sz w:val="14"/>
                <w:szCs w:val="14"/>
              </w:rPr>
              <w:t>per Business</w:t>
            </w:r>
          </w:p>
        </w:tc>
        <w:tc>
          <w:tcPr>
            <w:tcW w:w="1500" w:type="dxa"/>
            <w:gridSpan w:val="2"/>
            <w:shd w:val="clear" w:color="000000" w:fill="DDDFDF"/>
            <w:hideMark/>
          </w:tcPr>
          <w:p w14:paraId="0B40A81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Businesses</w:t>
            </w:r>
          </w:p>
          <w:p w14:paraId="4A7C704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1527" w:type="dxa"/>
            <w:gridSpan w:val="2"/>
            <w:shd w:val="clear" w:color="000000" w:fill="DDDFDF"/>
            <w:hideMark/>
          </w:tcPr>
          <w:p w14:paraId="22EB9D3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Employees</w:t>
            </w:r>
          </w:p>
          <w:p w14:paraId="43FC4AB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1000" w:type="dxa"/>
            <w:vMerge w:val="restart"/>
            <w:shd w:val="clear" w:color="000000" w:fill="DDDFDF"/>
            <w:hideMark/>
          </w:tcPr>
          <w:p w14:paraId="40CBE7C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Emp</w:t>
            </w:r>
            <w:r>
              <w:rPr>
                <w:rFonts w:ascii="Verdana" w:eastAsia="Times New Roman" w:hAnsi="Verdana" w:cs="Arial"/>
                <w:color w:val="000000"/>
                <w:sz w:val="14"/>
                <w:szCs w:val="14"/>
              </w:rPr>
              <w:t>-</w:t>
            </w:r>
            <w:proofErr w:type="spellStart"/>
            <w:r w:rsidRPr="00D90203">
              <w:rPr>
                <w:rFonts w:ascii="Verdana" w:eastAsia="Times New Roman" w:hAnsi="Verdana" w:cs="Arial"/>
                <w:color w:val="000000"/>
                <w:sz w:val="14"/>
                <w:szCs w:val="14"/>
              </w:rPr>
              <w:t>loyees</w:t>
            </w:r>
            <w:proofErr w:type="spellEnd"/>
            <w:r>
              <w:rPr>
                <w:rFonts w:ascii="Verdana" w:eastAsia="Times New Roman" w:hAnsi="Verdana" w:cs="Arial"/>
                <w:color w:val="000000"/>
                <w:sz w:val="14"/>
                <w:szCs w:val="14"/>
              </w:rPr>
              <w:t xml:space="preserve"> </w:t>
            </w:r>
            <w:r w:rsidRPr="00D90203">
              <w:rPr>
                <w:rFonts w:ascii="Verdana" w:eastAsia="Times New Roman" w:hAnsi="Verdana" w:cs="Arial"/>
                <w:color w:val="000000"/>
                <w:sz w:val="14"/>
                <w:szCs w:val="14"/>
              </w:rPr>
              <w:t>per</w:t>
            </w:r>
            <w:r>
              <w:rPr>
                <w:rFonts w:ascii="Verdana" w:eastAsia="Times New Roman" w:hAnsi="Verdana" w:cs="Arial"/>
                <w:color w:val="000000"/>
                <w:sz w:val="14"/>
                <w:szCs w:val="14"/>
              </w:rPr>
              <w:t xml:space="preserve"> </w:t>
            </w:r>
            <w:r w:rsidRPr="00D90203">
              <w:rPr>
                <w:rFonts w:ascii="Verdana" w:eastAsia="Times New Roman" w:hAnsi="Verdana" w:cs="Arial"/>
                <w:color w:val="000000"/>
                <w:sz w:val="14"/>
                <w:szCs w:val="14"/>
              </w:rPr>
              <w:t>Business</w:t>
            </w:r>
          </w:p>
        </w:tc>
      </w:tr>
      <w:tr w:rsidR="001534D8" w:rsidRPr="00D90203" w14:paraId="2C7A08D3" w14:textId="77777777" w:rsidTr="006D3CF1">
        <w:trPr>
          <w:trHeight w:val="255"/>
          <w:tblHeader/>
        </w:trPr>
        <w:tc>
          <w:tcPr>
            <w:tcW w:w="1339" w:type="dxa"/>
            <w:shd w:val="clear" w:color="000000" w:fill="DDDFDF"/>
            <w:hideMark/>
          </w:tcPr>
          <w:p w14:paraId="7A0C95E6" w14:textId="77777777" w:rsidR="001534D8" w:rsidRPr="00D90203" w:rsidRDefault="001534D8" w:rsidP="006D3CF1">
            <w:pPr>
              <w:spacing w:after="0" w:line="240" w:lineRule="auto"/>
              <w:rPr>
                <w:rFonts w:ascii="Verdana" w:eastAsia="Times New Roman" w:hAnsi="Verdana" w:cs="Arial"/>
                <w:color w:val="000000"/>
                <w:sz w:val="15"/>
                <w:szCs w:val="15"/>
              </w:rPr>
            </w:pPr>
            <w:r w:rsidRPr="00D90203">
              <w:rPr>
                <w:rFonts w:ascii="Verdana" w:eastAsia="Times New Roman" w:hAnsi="Verdana" w:cs="Arial"/>
                <w:color w:val="000000"/>
                <w:sz w:val="15"/>
                <w:szCs w:val="15"/>
              </w:rPr>
              <w:t>by NAICS Codes</w:t>
            </w:r>
          </w:p>
        </w:tc>
        <w:tc>
          <w:tcPr>
            <w:tcW w:w="725" w:type="dxa"/>
            <w:shd w:val="clear" w:color="000000" w:fill="DDDFDF"/>
            <w:vAlign w:val="bottom"/>
            <w:hideMark/>
          </w:tcPr>
          <w:p w14:paraId="4FDF8B45"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Number</w:t>
            </w:r>
          </w:p>
        </w:tc>
        <w:tc>
          <w:tcPr>
            <w:tcW w:w="774" w:type="dxa"/>
            <w:shd w:val="clear" w:color="000000" w:fill="DDDFDF"/>
            <w:vAlign w:val="bottom"/>
            <w:hideMark/>
          </w:tcPr>
          <w:p w14:paraId="4DEEB380"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Percent</w:t>
            </w:r>
          </w:p>
        </w:tc>
        <w:tc>
          <w:tcPr>
            <w:tcW w:w="725" w:type="dxa"/>
            <w:shd w:val="clear" w:color="000000" w:fill="DDDFDF"/>
            <w:vAlign w:val="bottom"/>
            <w:hideMark/>
          </w:tcPr>
          <w:p w14:paraId="596922BF"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Number</w:t>
            </w:r>
          </w:p>
        </w:tc>
        <w:tc>
          <w:tcPr>
            <w:tcW w:w="774" w:type="dxa"/>
            <w:shd w:val="clear" w:color="000000" w:fill="DDDFDF"/>
            <w:vAlign w:val="bottom"/>
            <w:hideMark/>
          </w:tcPr>
          <w:p w14:paraId="3166CCC8"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Percent</w:t>
            </w:r>
          </w:p>
        </w:tc>
        <w:tc>
          <w:tcPr>
            <w:tcW w:w="905" w:type="dxa"/>
            <w:vMerge/>
            <w:shd w:val="clear" w:color="000000" w:fill="DDDFDF"/>
            <w:vAlign w:val="bottom"/>
            <w:hideMark/>
          </w:tcPr>
          <w:p w14:paraId="4FCAF4DD" w14:textId="77777777" w:rsidR="001534D8" w:rsidRPr="00D90203" w:rsidRDefault="001534D8" w:rsidP="006D3CF1">
            <w:pPr>
              <w:spacing w:after="0" w:line="240" w:lineRule="auto"/>
              <w:jc w:val="right"/>
              <w:rPr>
                <w:rFonts w:ascii="Verdana" w:eastAsia="Times New Roman" w:hAnsi="Verdana" w:cs="Arial"/>
                <w:color w:val="000000"/>
                <w:sz w:val="14"/>
                <w:szCs w:val="14"/>
              </w:rPr>
            </w:pPr>
          </w:p>
        </w:tc>
        <w:tc>
          <w:tcPr>
            <w:tcW w:w="726" w:type="dxa"/>
            <w:shd w:val="clear" w:color="000000" w:fill="DDDFDF"/>
            <w:vAlign w:val="bottom"/>
            <w:hideMark/>
          </w:tcPr>
          <w:p w14:paraId="3820A4D1"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Number</w:t>
            </w:r>
          </w:p>
        </w:tc>
        <w:tc>
          <w:tcPr>
            <w:tcW w:w="774" w:type="dxa"/>
            <w:shd w:val="clear" w:color="000000" w:fill="DDDFDF"/>
            <w:vAlign w:val="bottom"/>
            <w:hideMark/>
          </w:tcPr>
          <w:p w14:paraId="575FBA4B"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Percent</w:t>
            </w:r>
          </w:p>
        </w:tc>
        <w:tc>
          <w:tcPr>
            <w:tcW w:w="726" w:type="dxa"/>
            <w:shd w:val="clear" w:color="000000" w:fill="DDDFDF"/>
            <w:vAlign w:val="bottom"/>
            <w:hideMark/>
          </w:tcPr>
          <w:p w14:paraId="0E7ABD52"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Number</w:t>
            </w:r>
          </w:p>
        </w:tc>
        <w:tc>
          <w:tcPr>
            <w:tcW w:w="774" w:type="dxa"/>
            <w:shd w:val="clear" w:color="000000" w:fill="DDDFDF"/>
            <w:vAlign w:val="bottom"/>
            <w:hideMark/>
          </w:tcPr>
          <w:p w14:paraId="15BD9FC0"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Percent</w:t>
            </w:r>
          </w:p>
        </w:tc>
        <w:tc>
          <w:tcPr>
            <w:tcW w:w="905" w:type="dxa"/>
            <w:vMerge/>
            <w:shd w:val="clear" w:color="000000" w:fill="DDDFDF"/>
            <w:vAlign w:val="bottom"/>
            <w:hideMark/>
          </w:tcPr>
          <w:p w14:paraId="26A63BA1" w14:textId="77777777" w:rsidR="001534D8" w:rsidRPr="00D90203" w:rsidRDefault="001534D8" w:rsidP="006D3CF1">
            <w:pPr>
              <w:spacing w:after="0" w:line="240" w:lineRule="auto"/>
              <w:jc w:val="right"/>
              <w:rPr>
                <w:rFonts w:ascii="Verdana" w:eastAsia="Times New Roman" w:hAnsi="Verdana" w:cs="Arial"/>
                <w:color w:val="000000"/>
                <w:sz w:val="14"/>
                <w:szCs w:val="14"/>
              </w:rPr>
            </w:pPr>
          </w:p>
        </w:tc>
        <w:tc>
          <w:tcPr>
            <w:tcW w:w="726" w:type="dxa"/>
            <w:shd w:val="clear" w:color="000000" w:fill="DDDFDF"/>
            <w:vAlign w:val="bottom"/>
            <w:hideMark/>
          </w:tcPr>
          <w:p w14:paraId="524A4FC7"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Number</w:t>
            </w:r>
          </w:p>
        </w:tc>
        <w:tc>
          <w:tcPr>
            <w:tcW w:w="774" w:type="dxa"/>
            <w:shd w:val="clear" w:color="000000" w:fill="DDDFDF"/>
            <w:vAlign w:val="bottom"/>
            <w:hideMark/>
          </w:tcPr>
          <w:p w14:paraId="07E3594B"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Percent</w:t>
            </w:r>
          </w:p>
        </w:tc>
        <w:tc>
          <w:tcPr>
            <w:tcW w:w="753" w:type="dxa"/>
            <w:shd w:val="clear" w:color="000000" w:fill="DDDFDF"/>
            <w:vAlign w:val="bottom"/>
            <w:hideMark/>
          </w:tcPr>
          <w:p w14:paraId="37E5371D"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Number</w:t>
            </w:r>
          </w:p>
        </w:tc>
        <w:tc>
          <w:tcPr>
            <w:tcW w:w="774" w:type="dxa"/>
            <w:shd w:val="clear" w:color="000000" w:fill="DDDFDF"/>
            <w:vAlign w:val="bottom"/>
            <w:hideMark/>
          </w:tcPr>
          <w:p w14:paraId="6F801518" w14:textId="77777777" w:rsidR="001534D8" w:rsidRPr="00D90203" w:rsidRDefault="001534D8" w:rsidP="006D3CF1">
            <w:pPr>
              <w:spacing w:after="0" w:line="240" w:lineRule="auto"/>
              <w:jc w:val="right"/>
              <w:rPr>
                <w:rFonts w:ascii="Verdana" w:eastAsia="Times New Roman" w:hAnsi="Verdana" w:cs="Arial"/>
                <w:color w:val="000000"/>
                <w:sz w:val="12"/>
                <w:szCs w:val="12"/>
              </w:rPr>
            </w:pPr>
            <w:r w:rsidRPr="00D90203">
              <w:rPr>
                <w:rFonts w:ascii="Verdana" w:eastAsia="Times New Roman" w:hAnsi="Verdana" w:cs="Arial"/>
                <w:color w:val="000000"/>
                <w:sz w:val="12"/>
                <w:szCs w:val="12"/>
              </w:rPr>
              <w:t>Percent</w:t>
            </w:r>
          </w:p>
        </w:tc>
        <w:tc>
          <w:tcPr>
            <w:tcW w:w="1000" w:type="dxa"/>
            <w:vMerge/>
            <w:shd w:val="clear" w:color="000000" w:fill="DDDFDF"/>
            <w:vAlign w:val="bottom"/>
            <w:hideMark/>
          </w:tcPr>
          <w:p w14:paraId="1FB63773" w14:textId="77777777" w:rsidR="001534D8" w:rsidRPr="00D90203" w:rsidRDefault="001534D8" w:rsidP="006D3CF1">
            <w:pPr>
              <w:spacing w:after="0" w:line="240" w:lineRule="auto"/>
              <w:jc w:val="right"/>
              <w:rPr>
                <w:rFonts w:ascii="Verdana" w:eastAsia="Times New Roman" w:hAnsi="Verdana" w:cs="Arial"/>
                <w:color w:val="000000"/>
                <w:sz w:val="14"/>
                <w:szCs w:val="14"/>
              </w:rPr>
            </w:pPr>
          </w:p>
        </w:tc>
      </w:tr>
      <w:tr w:rsidR="001534D8" w:rsidRPr="00D90203" w14:paraId="6F456170" w14:textId="77777777" w:rsidTr="006D3CF1">
        <w:trPr>
          <w:trHeight w:val="255"/>
        </w:trPr>
        <w:tc>
          <w:tcPr>
            <w:tcW w:w="1339" w:type="dxa"/>
            <w:shd w:val="clear" w:color="auto" w:fill="auto"/>
            <w:hideMark/>
          </w:tcPr>
          <w:p w14:paraId="60B15C85"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Agriculture, Forestry, Fishing &amp; Hunting</w:t>
            </w:r>
          </w:p>
        </w:tc>
        <w:tc>
          <w:tcPr>
            <w:tcW w:w="725" w:type="dxa"/>
            <w:shd w:val="clear" w:color="auto" w:fill="auto"/>
            <w:vAlign w:val="bottom"/>
            <w:hideMark/>
          </w:tcPr>
          <w:p w14:paraId="0F373A4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w:t>
            </w:r>
          </w:p>
        </w:tc>
        <w:tc>
          <w:tcPr>
            <w:tcW w:w="774" w:type="dxa"/>
            <w:shd w:val="clear" w:color="auto" w:fill="auto"/>
            <w:vAlign w:val="bottom"/>
            <w:hideMark/>
          </w:tcPr>
          <w:p w14:paraId="54C4699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7.8%</w:t>
            </w:r>
          </w:p>
        </w:tc>
        <w:tc>
          <w:tcPr>
            <w:tcW w:w="725" w:type="dxa"/>
            <w:shd w:val="clear" w:color="auto" w:fill="auto"/>
            <w:vAlign w:val="bottom"/>
            <w:hideMark/>
          </w:tcPr>
          <w:p w14:paraId="0E13F35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w:t>
            </w:r>
          </w:p>
        </w:tc>
        <w:tc>
          <w:tcPr>
            <w:tcW w:w="774" w:type="dxa"/>
            <w:shd w:val="clear" w:color="auto" w:fill="auto"/>
            <w:vAlign w:val="bottom"/>
            <w:hideMark/>
          </w:tcPr>
          <w:p w14:paraId="2E6A310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3.5%</w:t>
            </w:r>
          </w:p>
        </w:tc>
        <w:tc>
          <w:tcPr>
            <w:tcW w:w="905" w:type="dxa"/>
            <w:shd w:val="clear" w:color="auto" w:fill="auto"/>
            <w:vAlign w:val="bottom"/>
            <w:hideMark/>
          </w:tcPr>
          <w:p w14:paraId="3AE6F79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2.0 </w:t>
            </w:r>
          </w:p>
        </w:tc>
        <w:tc>
          <w:tcPr>
            <w:tcW w:w="726" w:type="dxa"/>
            <w:shd w:val="clear" w:color="auto" w:fill="auto"/>
            <w:vAlign w:val="bottom"/>
            <w:hideMark/>
          </w:tcPr>
          <w:p w14:paraId="49B60C5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11</w:t>
            </w:r>
          </w:p>
        </w:tc>
        <w:tc>
          <w:tcPr>
            <w:tcW w:w="774" w:type="dxa"/>
            <w:shd w:val="clear" w:color="auto" w:fill="auto"/>
            <w:vAlign w:val="bottom"/>
            <w:hideMark/>
          </w:tcPr>
          <w:p w14:paraId="68052CD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3.0%</w:t>
            </w:r>
          </w:p>
        </w:tc>
        <w:tc>
          <w:tcPr>
            <w:tcW w:w="726" w:type="dxa"/>
            <w:shd w:val="clear" w:color="auto" w:fill="auto"/>
            <w:vAlign w:val="bottom"/>
            <w:hideMark/>
          </w:tcPr>
          <w:p w14:paraId="2995306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39</w:t>
            </w:r>
          </w:p>
        </w:tc>
        <w:tc>
          <w:tcPr>
            <w:tcW w:w="774" w:type="dxa"/>
            <w:shd w:val="clear" w:color="auto" w:fill="auto"/>
            <w:vAlign w:val="bottom"/>
            <w:hideMark/>
          </w:tcPr>
          <w:p w14:paraId="5B6DED0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1.2%</w:t>
            </w:r>
          </w:p>
        </w:tc>
        <w:tc>
          <w:tcPr>
            <w:tcW w:w="905" w:type="dxa"/>
            <w:shd w:val="clear" w:color="auto" w:fill="auto"/>
            <w:vAlign w:val="bottom"/>
            <w:hideMark/>
          </w:tcPr>
          <w:p w14:paraId="232A0B3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3.5 </w:t>
            </w:r>
          </w:p>
        </w:tc>
        <w:tc>
          <w:tcPr>
            <w:tcW w:w="726" w:type="dxa"/>
            <w:shd w:val="clear" w:color="auto" w:fill="auto"/>
            <w:vAlign w:val="bottom"/>
            <w:hideMark/>
          </w:tcPr>
          <w:p w14:paraId="1EFC29C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18</w:t>
            </w:r>
          </w:p>
        </w:tc>
        <w:tc>
          <w:tcPr>
            <w:tcW w:w="774" w:type="dxa"/>
            <w:shd w:val="clear" w:color="auto" w:fill="auto"/>
            <w:vAlign w:val="bottom"/>
            <w:hideMark/>
          </w:tcPr>
          <w:p w14:paraId="4ADA612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1.6%</w:t>
            </w:r>
          </w:p>
        </w:tc>
        <w:tc>
          <w:tcPr>
            <w:tcW w:w="753" w:type="dxa"/>
            <w:shd w:val="clear" w:color="auto" w:fill="auto"/>
            <w:vAlign w:val="bottom"/>
            <w:hideMark/>
          </w:tcPr>
          <w:p w14:paraId="36CDC3B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166</w:t>
            </w:r>
          </w:p>
        </w:tc>
        <w:tc>
          <w:tcPr>
            <w:tcW w:w="774" w:type="dxa"/>
            <w:shd w:val="clear" w:color="auto" w:fill="auto"/>
            <w:vAlign w:val="bottom"/>
            <w:hideMark/>
          </w:tcPr>
          <w:p w14:paraId="0ED97C2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w:t>
            </w:r>
          </w:p>
        </w:tc>
        <w:tc>
          <w:tcPr>
            <w:tcW w:w="1000" w:type="dxa"/>
            <w:shd w:val="clear" w:color="auto" w:fill="auto"/>
            <w:vAlign w:val="bottom"/>
            <w:hideMark/>
          </w:tcPr>
          <w:p w14:paraId="487C9AA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9.2 </w:t>
            </w:r>
          </w:p>
        </w:tc>
      </w:tr>
      <w:tr w:rsidR="001534D8" w:rsidRPr="00D90203" w14:paraId="6BB3F035" w14:textId="77777777" w:rsidTr="006D3CF1">
        <w:trPr>
          <w:trHeight w:val="255"/>
        </w:trPr>
        <w:tc>
          <w:tcPr>
            <w:tcW w:w="1339" w:type="dxa"/>
            <w:shd w:val="clear" w:color="000000" w:fill="F3F3F3"/>
            <w:hideMark/>
          </w:tcPr>
          <w:p w14:paraId="53B7FA0D"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Mining</w:t>
            </w:r>
          </w:p>
        </w:tc>
        <w:tc>
          <w:tcPr>
            <w:tcW w:w="725" w:type="dxa"/>
            <w:shd w:val="clear" w:color="000000" w:fill="F3F3F3"/>
            <w:vAlign w:val="bottom"/>
            <w:hideMark/>
          </w:tcPr>
          <w:p w14:paraId="5400A20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000000" w:fill="F3F3F3"/>
            <w:vAlign w:val="bottom"/>
            <w:hideMark/>
          </w:tcPr>
          <w:p w14:paraId="3754060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725" w:type="dxa"/>
            <w:shd w:val="clear" w:color="000000" w:fill="F3F3F3"/>
            <w:vAlign w:val="bottom"/>
            <w:hideMark/>
          </w:tcPr>
          <w:p w14:paraId="2D7862E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000000" w:fill="F3F3F3"/>
            <w:vAlign w:val="bottom"/>
            <w:hideMark/>
          </w:tcPr>
          <w:p w14:paraId="7E773DB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905" w:type="dxa"/>
            <w:shd w:val="clear" w:color="000000" w:fill="F3F3F3"/>
            <w:vAlign w:val="bottom"/>
            <w:hideMark/>
          </w:tcPr>
          <w:p w14:paraId="3F88653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NA </w:t>
            </w:r>
          </w:p>
        </w:tc>
        <w:tc>
          <w:tcPr>
            <w:tcW w:w="726" w:type="dxa"/>
            <w:shd w:val="clear" w:color="000000" w:fill="F3F3F3"/>
            <w:vAlign w:val="bottom"/>
            <w:hideMark/>
          </w:tcPr>
          <w:p w14:paraId="6EA0861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000000" w:fill="F3F3F3"/>
            <w:vAlign w:val="bottom"/>
            <w:hideMark/>
          </w:tcPr>
          <w:p w14:paraId="1F44EB4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726" w:type="dxa"/>
            <w:shd w:val="clear" w:color="000000" w:fill="F3F3F3"/>
            <w:vAlign w:val="bottom"/>
            <w:hideMark/>
          </w:tcPr>
          <w:p w14:paraId="32031B9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000000" w:fill="F3F3F3"/>
            <w:vAlign w:val="bottom"/>
            <w:hideMark/>
          </w:tcPr>
          <w:p w14:paraId="3C4597E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905" w:type="dxa"/>
            <w:shd w:val="clear" w:color="000000" w:fill="F3F3F3"/>
            <w:vAlign w:val="bottom"/>
            <w:hideMark/>
          </w:tcPr>
          <w:p w14:paraId="54E0D63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NA </w:t>
            </w:r>
          </w:p>
        </w:tc>
        <w:tc>
          <w:tcPr>
            <w:tcW w:w="726" w:type="dxa"/>
            <w:shd w:val="clear" w:color="000000" w:fill="F3F3F3"/>
            <w:vAlign w:val="bottom"/>
            <w:hideMark/>
          </w:tcPr>
          <w:p w14:paraId="5087451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w:t>
            </w:r>
          </w:p>
        </w:tc>
        <w:tc>
          <w:tcPr>
            <w:tcW w:w="774" w:type="dxa"/>
            <w:shd w:val="clear" w:color="000000" w:fill="F3F3F3"/>
            <w:vAlign w:val="bottom"/>
            <w:hideMark/>
          </w:tcPr>
          <w:p w14:paraId="70724AE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0.2%</w:t>
            </w:r>
          </w:p>
        </w:tc>
        <w:tc>
          <w:tcPr>
            <w:tcW w:w="753" w:type="dxa"/>
            <w:shd w:val="clear" w:color="000000" w:fill="F3F3F3"/>
            <w:vAlign w:val="bottom"/>
            <w:hideMark/>
          </w:tcPr>
          <w:p w14:paraId="6BB0B86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42</w:t>
            </w:r>
          </w:p>
        </w:tc>
        <w:tc>
          <w:tcPr>
            <w:tcW w:w="774" w:type="dxa"/>
            <w:shd w:val="clear" w:color="000000" w:fill="F3F3F3"/>
            <w:vAlign w:val="bottom"/>
            <w:hideMark/>
          </w:tcPr>
          <w:p w14:paraId="759EB5F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0.4%</w:t>
            </w:r>
          </w:p>
        </w:tc>
        <w:tc>
          <w:tcPr>
            <w:tcW w:w="1000" w:type="dxa"/>
            <w:shd w:val="clear" w:color="000000" w:fill="F3F3F3"/>
            <w:vAlign w:val="bottom"/>
            <w:hideMark/>
          </w:tcPr>
          <w:p w14:paraId="64B76BE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21.0 </w:t>
            </w:r>
          </w:p>
        </w:tc>
      </w:tr>
      <w:tr w:rsidR="001534D8" w:rsidRPr="00D90203" w14:paraId="51B3A65A" w14:textId="77777777" w:rsidTr="006D3CF1">
        <w:trPr>
          <w:trHeight w:val="255"/>
        </w:trPr>
        <w:tc>
          <w:tcPr>
            <w:tcW w:w="1339" w:type="dxa"/>
            <w:shd w:val="clear" w:color="auto" w:fill="auto"/>
            <w:hideMark/>
          </w:tcPr>
          <w:p w14:paraId="71131949"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Utilities</w:t>
            </w:r>
          </w:p>
        </w:tc>
        <w:tc>
          <w:tcPr>
            <w:tcW w:w="725" w:type="dxa"/>
            <w:shd w:val="clear" w:color="auto" w:fill="auto"/>
            <w:vAlign w:val="bottom"/>
            <w:hideMark/>
          </w:tcPr>
          <w:p w14:paraId="04BE056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auto" w:fill="auto"/>
            <w:vAlign w:val="bottom"/>
            <w:hideMark/>
          </w:tcPr>
          <w:p w14:paraId="08E2DC7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725" w:type="dxa"/>
            <w:shd w:val="clear" w:color="auto" w:fill="auto"/>
            <w:vAlign w:val="bottom"/>
            <w:hideMark/>
          </w:tcPr>
          <w:p w14:paraId="0230D87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auto" w:fill="auto"/>
            <w:vAlign w:val="bottom"/>
            <w:hideMark/>
          </w:tcPr>
          <w:p w14:paraId="26EC094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905" w:type="dxa"/>
            <w:shd w:val="clear" w:color="000000" w:fill="F3F3F3"/>
            <w:vAlign w:val="bottom"/>
            <w:hideMark/>
          </w:tcPr>
          <w:p w14:paraId="482D5C7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NA </w:t>
            </w:r>
          </w:p>
        </w:tc>
        <w:tc>
          <w:tcPr>
            <w:tcW w:w="726" w:type="dxa"/>
            <w:shd w:val="clear" w:color="auto" w:fill="auto"/>
            <w:vAlign w:val="bottom"/>
            <w:hideMark/>
          </w:tcPr>
          <w:p w14:paraId="0F41000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auto" w:fill="auto"/>
            <w:vAlign w:val="bottom"/>
            <w:hideMark/>
          </w:tcPr>
          <w:p w14:paraId="4BAAA1E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726" w:type="dxa"/>
            <w:shd w:val="clear" w:color="auto" w:fill="auto"/>
            <w:vAlign w:val="bottom"/>
            <w:hideMark/>
          </w:tcPr>
          <w:p w14:paraId="6C11C57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auto" w:fill="auto"/>
            <w:vAlign w:val="bottom"/>
            <w:hideMark/>
          </w:tcPr>
          <w:p w14:paraId="00D1B9C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905" w:type="dxa"/>
            <w:shd w:val="clear" w:color="000000" w:fill="F3F3F3"/>
            <w:vAlign w:val="bottom"/>
            <w:hideMark/>
          </w:tcPr>
          <w:p w14:paraId="08CFF24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NA </w:t>
            </w:r>
          </w:p>
        </w:tc>
        <w:tc>
          <w:tcPr>
            <w:tcW w:w="726" w:type="dxa"/>
            <w:shd w:val="clear" w:color="auto" w:fill="auto"/>
            <w:vAlign w:val="bottom"/>
            <w:hideMark/>
          </w:tcPr>
          <w:p w14:paraId="2C8DC35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w:t>
            </w:r>
          </w:p>
        </w:tc>
        <w:tc>
          <w:tcPr>
            <w:tcW w:w="774" w:type="dxa"/>
            <w:shd w:val="clear" w:color="auto" w:fill="auto"/>
            <w:vAlign w:val="bottom"/>
            <w:hideMark/>
          </w:tcPr>
          <w:p w14:paraId="558ACAA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0.1%</w:t>
            </w:r>
          </w:p>
        </w:tc>
        <w:tc>
          <w:tcPr>
            <w:tcW w:w="753" w:type="dxa"/>
            <w:shd w:val="clear" w:color="auto" w:fill="auto"/>
            <w:vAlign w:val="bottom"/>
            <w:hideMark/>
          </w:tcPr>
          <w:p w14:paraId="488CA6F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w:t>
            </w:r>
          </w:p>
        </w:tc>
        <w:tc>
          <w:tcPr>
            <w:tcW w:w="774" w:type="dxa"/>
            <w:shd w:val="clear" w:color="auto" w:fill="auto"/>
            <w:vAlign w:val="bottom"/>
            <w:hideMark/>
          </w:tcPr>
          <w:p w14:paraId="56EF434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1000" w:type="dxa"/>
            <w:shd w:val="clear" w:color="auto" w:fill="auto"/>
            <w:vAlign w:val="bottom"/>
            <w:hideMark/>
          </w:tcPr>
          <w:p w14:paraId="33F4CEF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5.0 </w:t>
            </w:r>
          </w:p>
        </w:tc>
      </w:tr>
      <w:tr w:rsidR="001534D8" w:rsidRPr="00D90203" w14:paraId="0C170689" w14:textId="77777777" w:rsidTr="006D3CF1">
        <w:trPr>
          <w:trHeight w:val="255"/>
        </w:trPr>
        <w:tc>
          <w:tcPr>
            <w:tcW w:w="1339" w:type="dxa"/>
            <w:shd w:val="clear" w:color="000000" w:fill="F3F3F3"/>
            <w:hideMark/>
          </w:tcPr>
          <w:p w14:paraId="7401AA60"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Construction</w:t>
            </w:r>
          </w:p>
        </w:tc>
        <w:tc>
          <w:tcPr>
            <w:tcW w:w="725" w:type="dxa"/>
            <w:shd w:val="clear" w:color="000000" w:fill="F3F3F3"/>
            <w:vAlign w:val="bottom"/>
            <w:hideMark/>
          </w:tcPr>
          <w:p w14:paraId="7EF2235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12</w:t>
            </w:r>
          </w:p>
        </w:tc>
        <w:tc>
          <w:tcPr>
            <w:tcW w:w="774" w:type="dxa"/>
            <w:shd w:val="clear" w:color="000000" w:fill="F3F3F3"/>
            <w:vAlign w:val="bottom"/>
            <w:hideMark/>
          </w:tcPr>
          <w:p w14:paraId="2A4324E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18.8%</w:t>
            </w:r>
          </w:p>
        </w:tc>
        <w:tc>
          <w:tcPr>
            <w:tcW w:w="725" w:type="dxa"/>
            <w:shd w:val="clear" w:color="000000" w:fill="F3F3F3"/>
            <w:vAlign w:val="bottom"/>
            <w:hideMark/>
          </w:tcPr>
          <w:p w14:paraId="6CEBEA2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29</w:t>
            </w:r>
          </w:p>
        </w:tc>
        <w:tc>
          <w:tcPr>
            <w:tcW w:w="774" w:type="dxa"/>
            <w:shd w:val="clear" w:color="000000" w:fill="F3F3F3"/>
            <w:vAlign w:val="bottom"/>
            <w:hideMark/>
          </w:tcPr>
          <w:p w14:paraId="3183403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10.1%</w:t>
            </w:r>
          </w:p>
        </w:tc>
        <w:tc>
          <w:tcPr>
            <w:tcW w:w="905" w:type="dxa"/>
            <w:shd w:val="clear" w:color="000000" w:fill="F3F3F3"/>
            <w:vAlign w:val="bottom"/>
            <w:hideMark/>
          </w:tcPr>
          <w:p w14:paraId="1342B09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2.4 </w:t>
            </w:r>
          </w:p>
        </w:tc>
        <w:tc>
          <w:tcPr>
            <w:tcW w:w="726" w:type="dxa"/>
            <w:shd w:val="clear" w:color="000000" w:fill="F3F3F3"/>
            <w:vAlign w:val="bottom"/>
            <w:hideMark/>
          </w:tcPr>
          <w:p w14:paraId="007D059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40</w:t>
            </w:r>
          </w:p>
        </w:tc>
        <w:tc>
          <w:tcPr>
            <w:tcW w:w="774" w:type="dxa"/>
            <w:shd w:val="clear" w:color="000000" w:fill="F3F3F3"/>
            <w:vAlign w:val="bottom"/>
            <w:hideMark/>
          </w:tcPr>
          <w:p w14:paraId="574D4EC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10.8%</w:t>
            </w:r>
          </w:p>
        </w:tc>
        <w:tc>
          <w:tcPr>
            <w:tcW w:w="726" w:type="dxa"/>
            <w:shd w:val="clear" w:color="000000" w:fill="F3F3F3"/>
            <w:vAlign w:val="bottom"/>
            <w:hideMark/>
          </w:tcPr>
          <w:p w14:paraId="4BD4BE2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290</w:t>
            </w:r>
          </w:p>
        </w:tc>
        <w:tc>
          <w:tcPr>
            <w:tcW w:w="774" w:type="dxa"/>
            <w:shd w:val="clear" w:color="000000" w:fill="F3F3F3"/>
            <w:vAlign w:val="bottom"/>
            <w:hideMark/>
          </w:tcPr>
          <w:p w14:paraId="3B8ECB0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9.3%</w:t>
            </w:r>
          </w:p>
        </w:tc>
        <w:tc>
          <w:tcPr>
            <w:tcW w:w="905" w:type="dxa"/>
            <w:shd w:val="clear" w:color="000000" w:fill="F3F3F3"/>
            <w:vAlign w:val="bottom"/>
            <w:hideMark/>
          </w:tcPr>
          <w:p w14:paraId="700EEF7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7.3 </w:t>
            </w:r>
          </w:p>
        </w:tc>
        <w:tc>
          <w:tcPr>
            <w:tcW w:w="726" w:type="dxa"/>
            <w:shd w:val="clear" w:color="000000" w:fill="F3F3F3"/>
            <w:vAlign w:val="bottom"/>
            <w:hideMark/>
          </w:tcPr>
          <w:p w14:paraId="08052C4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95</w:t>
            </w:r>
          </w:p>
        </w:tc>
        <w:tc>
          <w:tcPr>
            <w:tcW w:w="774" w:type="dxa"/>
            <w:shd w:val="clear" w:color="000000" w:fill="F3F3F3"/>
            <w:vAlign w:val="bottom"/>
            <w:hideMark/>
          </w:tcPr>
          <w:p w14:paraId="4980727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8.2%</w:t>
            </w:r>
          </w:p>
        </w:tc>
        <w:tc>
          <w:tcPr>
            <w:tcW w:w="753" w:type="dxa"/>
            <w:shd w:val="clear" w:color="000000" w:fill="F3F3F3"/>
            <w:vAlign w:val="bottom"/>
            <w:hideMark/>
          </w:tcPr>
          <w:p w14:paraId="5FB319F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737</w:t>
            </w:r>
          </w:p>
        </w:tc>
        <w:tc>
          <w:tcPr>
            <w:tcW w:w="774" w:type="dxa"/>
            <w:shd w:val="clear" w:color="000000" w:fill="F3F3F3"/>
            <w:vAlign w:val="bottom"/>
            <w:hideMark/>
          </w:tcPr>
          <w:p w14:paraId="74F6F19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6.8%</w:t>
            </w:r>
          </w:p>
        </w:tc>
        <w:tc>
          <w:tcPr>
            <w:tcW w:w="1000" w:type="dxa"/>
            <w:shd w:val="clear" w:color="000000" w:fill="F3F3F3"/>
            <w:vAlign w:val="bottom"/>
            <w:hideMark/>
          </w:tcPr>
          <w:p w14:paraId="409E184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7.8 </w:t>
            </w:r>
          </w:p>
        </w:tc>
      </w:tr>
      <w:tr w:rsidR="001534D8" w:rsidRPr="00D90203" w14:paraId="3448A62F" w14:textId="77777777" w:rsidTr="006D3CF1">
        <w:trPr>
          <w:trHeight w:val="255"/>
        </w:trPr>
        <w:tc>
          <w:tcPr>
            <w:tcW w:w="1339" w:type="dxa"/>
            <w:shd w:val="clear" w:color="auto" w:fill="auto"/>
            <w:hideMark/>
          </w:tcPr>
          <w:p w14:paraId="6A6270F6"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Manufacturing</w:t>
            </w:r>
          </w:p>
        </w:tc>
        <w:tc>
          <w:tcPr>
            <w:tcW w:w="725" w:type="dxa"/>
            <w:shd w:val="clear" w:color="auto" w:fill="auto"/>
            <w:vAlign w:val="bottom"/>
            <w:hideMark/>
          </w:tcPr>
          <w:p w14:paraId="5D947A3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w:t>
            </w:r>
          </w:p>
        </w:tc>
        <w:tc>
          <w:tcPr>
            <w:tcW w:w="774" w:type="dxa"/>
            <w:shd w:val="clear" w:color="auto" w:fill="auto"/>
            <w:vAlign w:val="bottom"/>
            <w:hideMark/>
          </w:tcPr>
          <w:p w14:paraId="24224D1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4.7%</w:t>
            </w:r>
          </w:p>
        </w:tc>
        <w:tc>
          <w:tcPr>
            <w:tcW w:w="725" w:type="dxa"/>
            <w:shd w:val="clear" w:color="auto" w:fill="auto"/>
            <w:vAlign w:val="bottom"/>
            <w:hideMark/>
          </w:tcPr>
          <w:p w14:paraId="52F3C6B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18</w:t>
            </w:r>
          </w:p>
        </w:tc>
        <w:tc>
          <w:tcPr>
            <w:tcW w:w="774" w:type="dxa"/>
            <w:shd w:val="clear" w:color="auto" w:fill="auto"/>
            <w:vAlign w:val="bottom"/>
            <w:hideMark/>
          </w:tcPr>
          <w:p w14:paraId="6D1B3B2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6.3%</w:t>
            </w:r>
          </w:p>
        </w:tc>
        <w:tc>
          <w:tcPr>
            <w:tcW w:w="905" w:type="dxa"/>
            <w:shd w:val="clear" w:color="auto" w:fill="auto"/>
            <w:vAlign w:val="bottom"/>
            <w:hideMark/>
          </w:tcPr>
          <w:p w14:paraId="48B893B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6.0 </w:t>
            </w:r>
          </w:p>
        </w:tc>
        <w:tc>
          <w:tcPr>
            <w:tcW w:w="726" w:type="dxa"/>
            <w:shd w:val="clear" w:color="auto" w:fill="auto"/>
            <w:vAlign w:val="bottom"/>
            <w:hideMark/>
          </w:tcPr>
          <w:p w14:paraId="6C06CF6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18</w:t>
            </w:r>
          </w:p>
        </w:tc>
        <w:tc>
          <w:tcPr>
            <w:tcW w:w="774" w:type="dxa"/>
            <w:shd w:val="clear" w:color="auto" w:fill="auto"/>
            <w:vAlign w:val="bottom"/>
            <w:hideMark/>
          </w:tcPr>
          <w:p w14:paraId="5C4EB38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4.9%</w:t>
            </w:r>
          </w:p>
        </w:tc>
        <w:tc>
          <w:tcPr>
            <w:tcW w:w="726" w:type="dxa"/>
            <w:shd w:val="clear" w:color="auto" w:fill="auto"/>
            <w:vAlign w:val="bottom"/>
            <w:hideMark/>
          </w:tcPr>
          <w:p w14:paraId="5249FC1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218</w:t>
            </w:r>
          </w:p>
        </w:tc>
        <w:tc>
          <w:tcPr>
            <w:tcW w:w="774" w:type="dxa"/>
            <w:shd w:val="clear" w:color="auto" w:fill="auto"/>
            <w:vAlign w:val="bottom"/>
            <w:hideMark/>
          </w:tcPr>
          <w:p w14:paraId="7B59B59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7.0%</w:t>
            </w:r>
          </w:p>
        </w:tc>
        <w:tc>
          <w:tcPr>
            <w:tcW w:w="905" w:type="dxa"/>
            <w:shd w:val="clear" w:color="auto" w:fill="auto"/>
            <w:vAlign w:val="bottom"/>
            <w:hideMark/>
          </w:tcPr>
          <w:p w14:paraId="3B98E9A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12.1 </w:t>
            </w:r>
          </w:p>
        </w:tc>
        <w:tc>
          <w:tcPr>
            <w:tcW w:w="726" w:type="dxa"/>
            <w:shd w:val="clear" w:color="auto" w:fill="auto"/>
            <w:vAlign w:val="bottom"/>
            <w:hideMark/>
          </w:tcPr>
          <w:p w14:paraId="7449811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49</w:t>
            </w:r>
          </w:p>
        </w:tc>
        <w:tc>
          <w:tcPr>
            <w:tcW w:w="774" w:type="dxa"/>
            <w:shd w:val="clear" w:color="auto" w:fill="auto"/>
            <w:vAlign w:val="bottom"/>
            <w:hideMark/>
          </w:tcPr>
          <w:p w14:paraId="42EB2B9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4.2%</w:t>
            </w:r>
          </w:p>
        </w:tc>
        <w:tc>
          <w:tcPr>
            <w:tcW w:w="753" w:type="dxa"/>
            <w:shd w:val="clear" w:color="auto" w:fill="auto"/>
            <w:vAlign w:val="bottom"/>
            <w:hideMark/>
          </w:tcPr>
          <w:p w14:paraId="52F556C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1,027</w:t>
            </w:r>
          </w:p>
        </w:tc>
        <w:tc>
          <w:tcPr>
            <w:tcW w:w="774" w:type="dxa"/>
            <w:shd w:val="clear" w:color="auto" w:fill="auto"/>
            <w:vAlign w:val="bottom"/>
            <w:hideMark/>
          </w:tcPr>
          <w:p w14:paraId="290F700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9.5%</w:t>
            </w:r>
          </w:p>
        </w:tc>
        <w:tc>
          <w:tcPr>
            <w:tcW w:w="1000" w:type="dxa"/>
            <w:shd w:val="clear" w:color="auto" w:fill="auto"/>
            <w:vAlign w:val="bottom"/>
            <w:hideMark/>
          </w:tcPr>
          <w:p w14:paraId="5049A4E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21.0 </w:t>
            </w:r>
          </w:p>
        </w:tc>
      </w:tr>
      <w:tr w:rsidR="001534D8" w:rsidRPr="00D90203" w14:paraId="748FA3C2" w14:textId="77777777" w:rsidTr="006D3CF1">
        <w:trPr>
          <w:trHeight w:val="255"/>
        </w:trPr>
        <w:tc>
          <w:tcPr>
            <w:tcW w:w="1339" w:type="dxa"/>
            <w:shd w:val="clear" w:color="000000" w:fill="F3F3F3"/>
            <w:hideMark/>
          </w:tcPr>
          <w:p w14:paraId="621C389B"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Wholesale Trade</w:t>
            </w:r>
          </w:p>
        </w:tc>
        <w:tc>
          <w:tcPr>
            <w:tcW w:w="725" w:type="dxa"/>
            <w:shd w:val="clear" w:color="000000" w:fill="F3F3F3"/>
            <w:vAlign w:val="bottom"/>
            <w:hideMark/>
          </w:tcPr>
          <w:p w14:paraId="6FB482D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w:t>
            </w:r>
          </w:p>
        </w:tc>
        <w:tc>
          <w:tcPr>
            <w:tcW w:w="774" w:type="dxa"/>
            <w:shd w:val="clear" w:color="000000" w:fill="F3F3F3"/>
            <w:vAlign w:val="bottom"/>
            <w:hideMark/>
          </w:tcPr>
          <w:p w14:paraId="7B0CB84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3.1%</w:t>
            </w:r>
          </w:p>
        </w:tc>
        <w:tc>
          <w:tcPr>
            <w:tcW w:w="725" w:type="dxa"/>
            <w:shd w:val="clear" w:color="000000" w:fill="F3F3F3"/>
            <w:vAlign w:val="bottom"/>
            <w:hideMark/>
          </w:tcPr>
          <w:p w14:paraId="3206D9A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w:t>
            </w:r>
          </w:p>
        </w:tc>
        <w:tc>
          <w:tcPr>
            <w:tcW w:w="774" w:type="dxa"/>
            <w:shd w:val="clear" w:color="000000" w:fill="F3F3F3"/>
            <w:vAlign w:val="bottom"/>
            <w:hideMark/>
          </w:tcPr>
          <w:p w14:paraId="4BD8D5B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2.4%</w:t>
            </w:r>
          </w:p>
        </w:tc>
        <w:tc>
          <w:tcPr>
            <w:tcW w:w="905" w:type="dxa"/>
            <w:shd w:val="clear" w:color="000000" w:fill="F3F3F3"/>
            <w:vAlign w:val="bottom"/>
            <w:hideMark/>
          </w:tcPr>
          <w:p w14:paraId="588C164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3.5 </w:t>
            </w:r>
          </w:p>
        </w:tc>
        <w:tc>
          <w:tcPr>
            <w:tcW w:w="726" w:type="dxa"/>
            <w:shd w:val="clear" w:color="000000" w:fill="F3F3F3"/>
            <w:vAlign w:val="bottom"/>
            <w:hideMark/>
          </w:tcPr>
          <w:p w14:paraId="113FE6E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11</w:t>
            </w:r>
          </w:p>
        </w:tc>
        <w:tc>
          <w:tcPr>
            <w:tcW w:w="774" w:type="dxa"/>
            <w:shd w:val="clear" w:color="000000" w:fill="F3F3F3"/>
            <w:vAlign w:val="bottom"/>
            <w:hideMark/>
          </w:tcPr>
          <w:p w14:paraId="5B8B0E5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3.0%</w:t>
            </w:r>
          </w:p>
        </w:tc>
        <w:tc>
          <w:tcPr>
            <w:tcW w:w="726" w:type="dxa"/>
            <w:shd w:val="clear" w:color="000000" w:fill="F3F3F3"/>
            <w:vAlign w:val="bottom"/>
            <w:hideMark/>
          </w:tcPr>
          <w:p w14:paraId="00B18C8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108</w:t>
            </w:r>
          </w:p>
        </w:tc>
        <w:tc>
          <w:tcPr>
            <w:tcW w:w="774" w:type="dxa"/>
            <w:shd w:val="clear" w:color="000000" w:fill="F3F3F3"/>
            <w:vAlign w:val="bottom"/>
            <w:hideMark/>
          </w:tcPr>
          <w:p w14:paraId="3667D82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3.4%</w:t>
            </w:r>
          </w:p>
        </w:tc>
        <w:tc>
          <w:tcPr>
            <w:tcW w:w="905" w:type="dxa"/>
            <w:shd w:val="clear" w:color="000000" w:fill="F3F3F3"/>
            <w:vAlign w:val="bottom"/>
            <w:hideMark/>
          </w:tcPr>
          <w:p w14:paraId="48DB245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9.8 </w:t>
            </w:r>
          </w:p>
        </w:tc>
        <w:tc>
          <w:tcPr>
            <w:tcW w:w="726" w:type="dxa"/>
            <w:shd w:val="clear" w:color="000000" w:fill="F3F3F3"/>
            <w:vAlign w:val="bottom"/>
            <w:hideMark/>
          </w:tcPr>
          <w:p w14:paraId="1A0EAF7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38</w:t>
            </w:r>
          </w:p>
        </w:tc>
        <w:tc>
          <w:tcPr>
            <w:tcW w:w="774" w:type="dxa"/>
            <w:shd w:val="clear" w:color="000000" w:fill="F3F3F3"/>
            <w:vAlign w:val="bottom"/>
            <w:hideMark/>
          </w:tcPr>
          <w:p w14:paraId="406E647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3.3%</w:t>
            </w:r>
          </w:p>
        </w:tc>
        <w:tc>
          <w:tcPr>
            <w:tcW w:w="753" w:type="dxa"/>
            <w:shd w:val="clear" w:color="000000" w:fill="F3F3F3"/>
            <w:vAlign w:val="bottom"/>
            <w:hideMark/>
          </w:tcPr>
          <w:p w14:paraId="6610E2D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252</w:t>
            </w:r>
          </w:p>
        </w:tc>
        <w:tc>
          <w:tcPr>
            <w:tcW w:w="774" w:type="dxa"/>
            <w:shd w:val="clear" w:color="000000" w:fill="F3F3F3"/>
            <w:vAlign w:val="bottom"/>
            <w:hideMark/>
          </w:tcPr>
          <w:p w14:paraId="30DB92D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2.3%</w:t>
            </w:r>
          </w:p>
        </w:tc>
        <w:tc>
          <w:tcPr>
            <w:tcW w:w="1000" w:type="dxa"/>
            <w:shd w:val="clear" w:color="000000" w:fill="F3F3F3"/>
            <w:vAlign w:val="bottom"/>
            <w:hideMark/>
          </w:tcPr>
          <w:p w14:paraId="729C630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6.6 </w:t>
            </w:r>
          </w:p>
        </w:tc>
      </w:tr>
      <w:tr w:rsidR="001534D8" w:rsidRPr="00D90203" w14:paraId="04B57510" w14:textId="77777777" w:rsidTr="006D3CF1">
        <w:trPr>
          <w:trHeight w:val="255"/>
        </w:trPr>
        <w:tc>
          <w:tcPr>
            <w:tcW w:w="1339" w:type="dxa"/>
            <w:shd w:val="clear" w:color="auto" w:fill="auto"/>
            <w:hideMark/>
          </w:tcPr>
          <w:p w14:paraId="458A4DE0"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Retail Trade</w:t>
            </w:r>
          </w:p>
        </w:tc>
        <w:tc>
          <w:tcPr>
            <w:tcW w:w="725" w:type="dxa"/>
            <w:shd w:val="clear" w:color="auto" w:fill="auto"/>
            <w:vAlign w:val="bottom"/>
            <w:hideMark/>
          </w:tcPr>
          <w:p w14:paraId="65DA62B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w:t>
            </w:r>
          </w:p>
        </w:tc>
        <w:tc>
          <w:tcPr>
            <w:tcW w:w="774" w:type="dxa"/>
            <w:shd w:val="clear" w:color="auto" w:fill="auto"/>
            <w:vAlign w:val="bottom"/>
            <w:hideMark/>
          </w:tcPr>
          <w:p w14:paraId="0609E63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14.1%</w:t>
            </w:r>
          </w:p>
        </w:tc>
        <w:tc>
          <w:tcPr>
            <w:tcW w:w="725" w:type="dxa"/>
            <w:shd w:val="clear" w:color="auto" w:fill="auto"/>
            <w:vAlign w:val="bottom"/>
            <w:hideMark/>
          </w:tcPr>
          <w:p w14:paraId="44D2913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28</w:t>
            </w:r>
          </w:p>
        </w:tc>
        <w:tc>
          <w:tcPr>
            <w:tcW w:w="774" w:type="dxa"/>
            <w:shd w:val="clear" w:color="auto" w:fill="auto"/>
            <w:vAlign w:val="bottom"/>
            <w:hideMark/>
          </w:tcPr>
          <w:p w14:paraId="5D1AE49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9.8%</w:t>
            </w:r>
          </w:p>
        </w:tc>
        <w:tc>
          <w:tcPr>
            <w:tcW w:w="905" w:type="dxa"/>
            <w:shd w:val="clear" w:color="auto" w:fill="auto"/>
            <w:vAlign w:val="bottom"/>
            <w:hideMark/>
          </w:tcPr>
          <w:p w14:paraId="6BC16D3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3.1 </w:t>
            </w:r>
          </w:p>
        </w:tc>
        <w:tc>
          <w:tcPr>
            <w:tcW w:w="726" w:type="dxa"/>
            <w:shd w:val="clear" w:color="auto" w:fill="auto"/>
            <w:vAlign w:val="bottom"/>
            <w:hideMark/>
          </w:tcPr>
          <w:p w14:paraId="7687E5C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59</w:t>
            </w:r>
          </w:p>
        </w:tc>
        <w:tc>
          <w:tcPr>
            <w:tcW w:w="774" w:type="dxa"/>
            <w:shd w:val="clear" w:color="auto" w:fill="auto"/>
            <w:vAlign w:val="bottom"/>
            <w:hideMark/>
          </w:tcPr>
          <w:p w14:paraId="56877EA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15.9%</w:t>
            </w:r>
          </w:p>
        </w:tc>
        <w:tc>
          <w:tcPr>
            <w:tcW w:w="726" w:type="dxa"/>
            <w:shd w:val="clear" w:color="auto" w:fill="auto"/>
            <w:vAlign w:val="bottom"/>
            <w:hideMark/>
          </w:tcPr>
          <w:p w14:paraId="27139C4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420</w:t>
            </w:r>
          </w:p>
        </w:tc>
        <w:tc>
          <w:tcPr>
            <w:tcW w:w="774" w:type="dxa"/>
            <w:shd w:val="clear" w:color="auto" w:fill="auto"/>
            <w:vAlign w:val="bottom"/>
            <w:hideMark/>
          </w:tcPr>
          <w:p w14:paraId="365EF2B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13.4%</w:t>
            </w:r>
          </w:p>
        </w:tc>
        <w:tc>
          <w:tcPr>
            <w:tcW w:w="905" w:type="dxa"/>
            <w:shd w:val="clear" w:color="auto" w:fill="auto"/>
            <w:vAlign w:val="bottom"/>
            <w:hideMark/>
          </w:tcPr>
          <w:p w14:paraId="7391FC5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7.1 </w:t>
            </w:r>
          </w:p>
        </w:tc>
        <w:tc>
          <w:tcPr>
            <w:tcW w:w="726" w:type="dxa"/>
            <w:shd w:val="clear" w:color="auto" w:fill="auto"/>
            <w:vAlign w:val="bottom"/>
            <w:hideMark/>
          </w:tcPr>
          <w:p w14:paraId="4289A53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179</w:t>
            </w:r>
          </w:p>
        </w:tc>
        <w:tc>
          <w:tcPr>
            <w:tcW w:w="774" w:type="dxa"/>
            <w:shd w:val="clear" w:color="auto" w:fill="auto"/>
            <w:vAlign w:val="bottom"/>
            <w:hideMark/>
          </w:tcPr>
          <w:p w14:paraId="3593F72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15.5%</w:t>
            </w:r>
          </w:p>
        </w:tc>
        <w:tc>
          <w:tcPr>
            <w:tcW w:w="753" w:type="dxa"/>
            <w:shd w:val="clear" w:color="auto" w:fill="auto"/>
            <w:vAlign w:val="bottom"/>
            <w:hideMark/>
          </w:tcPr>
          <w:p w14:paraId="087CD07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1,374</w:t>
            </w:r>
          </w:p>
        </w:tc>
        <w:tc>
          <w:tcPr>
            <w:tcW w:w="774" w:type="dxa"/>
            <w:shd w:val="clear" w:color="auto" w:fill="auto"/>
            <w:vAlign w:val="bottom"/>
            <w:hideMark/>
          </w:tcPr>
          <w:p w14:paraId="3756E59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12.7%</w:t>
            </w:r>
          </w:p>
        </w:tc>
        <w:tc>
          <w:tcPr>
            <w:tcW w:w="1000" w:type="dxa"/>
            <w:shd w:val="clear" w:color="auto" w:fill="auto"/>
            <w:vAlign w:val="bottom"/>
            <w:hideMark/>
          </w:tcPr>
          <w:p w14:paraId="1BB187D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7.7 </w:t>
            </w:r>
          </w:p>
        </w:tc>
      </w:tr>
      <w:tr w:rsidR="001534D8" w:rsidRPr="00D90203" w14:paraId="00D9E6A4" w14:textId="77777777" w:rsidTr="006D3CF1">
        <w:trPr>
          <w:trHeight w:val="255"/>
        </w:trPr>
        <w:tc>
          <w:tcPr>
            <w:tcW w:w="1339" w:type="dxa"/>
            <w:shd w:val="clear" w:color="000000" w:fill="F3F3F3"/>
            <w:hideMark/>
          </w:tcPr>
          <w:p w14:paraId="4058A980"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Transportation &amp; Warehousing</w:t>
            </w:r>
          </w:p>
        </w:tc>
        <w:tc>
          <w:tcPr>
            <w:tcW w:w="725" w:type="dxa"/>
            <w:shd w:val="clear" w:color="000000" w:fill="F3F3F3"/>
            <w:vAlign w:val="bottom"/>
            <w:hideMark/>
          </w:tcPr>
          <w:p w14:paraId="246B604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w:t>
            </w:r>
          </w:p>
        </w:tc>
        <w:tc>
          <w:tcPr>
            <w:tcW w:w="774" w:type="dxa"/>
            <w:shd w:val="clear" w:color="000000" w:fill="F3F3F3"/>
            <w:vAlign w:val="bottom"/>
            <w:hideMark/>
          </w:tcPr>
          <w:p w14:paraId="465A4AC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4.7%</w:t>
            </w:r>
          </w:p>
        </w:tc>
        <w:tc>
          <w:tcPr>
            <w:tcW w:w="725" w:type="dxa"/>
            <w:shd w:val="clear" w:color="000000" w:fill="F3F3F3"/>
            <w:vAlign w:val="bottom"/>
            <w:hideMark/>
          </w:tcPr>
          <w:p w14:paraId="10F3A83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w:t>
            </w:r>
          </w:p>
        </w:tc>
        <w:tc>
          <w:tcPr>
            <w:tcW w:w="774" w:type="dxa"/>
            <w:shd w:val="clear" w:color="000000" w:fill="F3F3F3"/>
            <w:vAlign w:val="bottom"/>
            <w:hideMark/>
          </w:tcPr>
          <w:p w14:paraId="6E88D30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3.1%</w:t>
            </w:r>
          </w:p>
        </w:tc>
        <w:tc>
          <w:tcPr>
            <w:tcW w:w="905" w:type="dxa"/>
            <w:shd w:val="clear" w:color="000000" w:fill="F3F3F3"/>
            <w:vAlign w:val="bottom"/>
            <w:hideMark/>
          </w:tcPr>
          <w:p w14:paraId="1214318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3.0 </w:t>
            </w:r>
          </w:p>
        </w:tc>
        <w:tc>
          <w:tcPr>
            <w:tcW w:w="726" w:type="dxa"/>
            <w:shd w:val="clear" w:color="000000" w:fill="F3F3F3"/>
            <w:vAlign w:val="bottom"/>
            <w:hideMark/>
          </w:tcPr>
          <w:p w14:paraId="2BBC98E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12</w:t>
            </w:r>
          </w:p>
        </w:tc>
        <w:tc>
          <w:tcPr>
            <w:tcW w:w="774" w:type="dxa"/>
            <w:shd w:val="clear" w:color="000000" w:fill="F3F3F3"/>
            <w:vAlign w:val="bottom"/>
            <w:hideMark/>
          </w:tcPr>
          <w:p w14:paraId="7D42AAB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3.2%</w:t>
            </w:r>
          </w:p>
        </w:tc>
        <w:tc>
          <w:tcPr>
            <w:tcW w:w="726" w:type="dxa"/>
            <w:shd w:val="clear" w:color="000000" w:fill="F3F3F3"/>
            <w:vAlign w:val="bottom"/>
            <w:hideMark/>
          </w:tcPr>
          <w:p w14:paraId="019CDFD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106</w:t>
            </w:r>
          </w:p>
        </w:tc>
        <w:tc>
          <w:tcPr>
            <w:tcW w:w="774" w:type="dxa"/>
            <w:shd w:val="clear" w:color="000000" w:fill="F3F3F3"/>
            <w:vAlign w:val="bottom"/>
            <w:hideMark/>
          </w:tcPr>
          <w:p w14:paraId="7A430F9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3.4%</w:t>
            </w:r>
          </w:p>
        </w:tc>
        <w:tc>
          <w:tcPr>
            <w:tcW w:w="905" w:type="dxa"/>
            <w:shd w:val="clear" w:color="000000" w:fill="F3F3F3"/>
            <w:vAlign w:val="bottom"/>
            <w:hideMark/>
          </w:tcPr>
          <w:p w14:paraId="79BA1CA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8.8 </w:t>
            </w:r>
          </w:p>
        </w:tc>
        <w:tc>
          <w:tcPr>
            <w:tcW w:w="726" w:type="dxa"/>
            <w:shd w:val="clear" w:color="000000" w:fill="F3F3F3"/>
            <w:vAlign w:val="bottom"/>
            <w:hideMark/>
          </w:tcPr>
          <w:p w14:paraId="73EAF1C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38</w:t>
            </w:r>
          </w:p>
        </w:tc>
        <w:tc>
          <w:tcPr>
            <w:tcW w:w="774" w:type="dxa"/>
            <w:shd w:val="clear" w:color="000000" w:fill="F3F3F3"/>
            <w:vAlign w:val="bottom"/>
            <w:hideMark/>
          </w:tcPr>
          <w:p w14:paraId="174A9D3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3.3%</w:t>
            </w:r>
          </w:p>
        </w:tc>
        <w:tc>
          <w:tcPr>
            <w:tcW w:w="753" w:type="dxa"/>
            <w:shd w:val="clear" w:color="000000" w:fill="F3F3F3"/>
            <w:vAlign w:val="bottom"/>
            <w:hideMark/>
          </w:tcPr>
          <w:p w14:paraId="247EF25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320</w:t>
            </w:r>
          </w:p>
        </w:tc>
        <w:tc>
          <w:tcPr>
            <w:tcW w:w="774" w:type="dxa"/>
            <w:shd w:val="clear" w:color="000000" w:fill="F3F3F3"/>
            <w:vAlign w:val="bottom"/>
            <w:hideMark/>
          </w:tcPr>
          <w:p w14:paraId="3523005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2.9%</w:t>
            </w:r>
          </w:p>
        </w:tc>
        <w:tc>
          <w:tcPr>
            <w:tcW w:w="1000" w:type="dxa"/>
            <w:shd w:val="clear" w:color="000000" w:fill="F3F3F3"/>
            <w:vAlign w:val="bottom"/>
            <w:hideMark/>
          </w:tcPr>
          <w:p w14:paraId="1AD1E20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8.4 </w:t>
            </w:r>
          </w:p>
        </w:tc>
      </w:tr>
      <w:tr w:rsidR="001534D8" w:rsidRPr="00D90203" w14:paraId="43F5CFF5" w14:textId="77777777" w:rsidTr="006D3CF1">
        <w:trPr>
          <w:trHeight w:val="255"/>
        </w:trPr>
        <w:tc>
          <w:tcPr>
            <w:tcW w:w="1339" w:type="dxa"/>
            <w:shd w:val="clear" w:color="auto" w:fill="auto"/>
            <w:hideMark/>
          </w:tcPr>
          <w:p w14:paraId="4271D3DB"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Information</w:t>
            </w:r>
          </w:p>
        </w:tc>
        <w:tc>
          <w:tcPr>
            <w:tcW w:w="725" w:type="dxa"/>
            <w:shd w:val="clear" w:color="auto" w:fill="auto"/>
            <w:vAlign w:val="bottom"/>
            <w:hideMark/>
          </w:tcPr>
          <w:p w14:paraId="23D94DD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w:t>
            </w:r>
          </w:p>
        </w:tc>
        <w:tc>
          <w:tcPr>
            <w:tcW w:w="774" w:type="dxa"/>
            <w:shd w:val="clear" w:color="auto" w:fill="auto"/>
            <w:vAlign w:val="bottom"/>
            <w:hideMark/>
          </w:tcPr>
          <w:p w14:paraId="628B981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1.6%</w:t>
            </w:r>
          </w:p>
        </w:tc>
        <w:tc>
          <w:tcPr>
            <w:tcW w:w="725" w:type="dxa"/>
            <w:shd w:val="clear" w:color="auto" w:fill="auto"/>
            <w:vAlign w:val="bottom"/>
            <w:hideMark/>
          </w:tcPr>
          <w:p w14:paraId="20561DD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w:t>
            </w:r>
          </w:p>
        </w:tc>
        <w:tc>
          <w:tcPr>
            <w:tcW w:w="774" w:type="dxa"/>
            <w:shd w:val="clear" w:color="auto" w:fill="auto"/>
            <w:vAlign w:val="bottom"/>
            <w:hideMark/>
          </w:tcPr>
          <w:p w14:paraId="22C3B47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0.7%</w:t>
            </w:r>
          </w:p>
        </w:tc>
        <w:tc>
          <w:tcPr>
            <w:tcW w:w="905" w:type="dxa"/>
            <w:shd w:val="clear" w:color="auto" w:fill="auto"/>
            <w:vAlign w:val="bottom"/>
            <w:hideMark/>
          </w:tcPr>
          <w:p w14:paraId="48F03B7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2.0 </w:t>
            </w:r>
          </w:p>
        </w:tc>
        <w:tc>
          <w:tcPr>
            <w:tcW w:w="726" w:type="dxa"/>
            <w:shd w:val="clear" w:color="auto" w:fill="auto"/>
            <w:vAlign w:val="bottom"/>
            <w:hideMark/>
          </w:tcPr>
          <w:p w14:paraId="4326EB9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w:t>
            </w:r>
          </w:p>
        </w:tc>
        <w:tc>
          <w:tcPr>
            <w:tcW w:w="774" w:type="dxa"/>
            <w:shd w:val="clear" w:color="auto" w:fill="auto"/>
            <w:vAlign w:val="bottom"/>
            <w:hideMark/>
          </w:tcPr>
          <w:p w14:paraId="4729277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2.7%</w:t>
            </w:r>
          </w:p>
        </w:tc>
        <w:tc>
          <w:tcPr>
            <w:tcW w:w="726" w:type="dxa"/>
            <w:shd w:val="clear" w:color="auto" w:fill="auto"/>
            <w:vAlign w:val="bottom"/>
            <w:hideMark/>
          </w:tcPr>
          <w:p w14:paraId="10DC0D1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45</w:t>
            </w:r>
          </w:p>
        </w:tc>
        <w:tc>
          <w:tcPr>
            <w:tcW w:w="774" w:type="dxa"/>
            <w:shd w:val="clear" w:color="auto" w:fill="auto"/>
            <w:vAlign w:val="bottom"/>
            <w:hideMark/>
          </w:tcPr>
          <w:p w14:paraId="64EF3E2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1.4%</w:t>
            </w:r>
          </w:p>
        </w:tc>
        <w:tc>
          <w:tcPr>
            <w:tcW w:w="905" w:type="dxa"/>
            <w:shd w:val="clear" w:color="auto" w:fill="auto"/>
            <w:vAlign w:val="bottom"/>
            <w:hideMark/>
          </w:tcPr>
          <w:p w14:paraId="492FBE8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4.5 </w:t>
            </w:r>
          </w:p>
        </w:tc>
        <w:tc>
          <w:tcPr>
            <w:tcW w:w="726" w:type="dxa"/>
            <w:shd w:val="clear" w:color="auto" w:fill="auto"/>
            <w:vAlign w:val="bottom"/>
            <w:hideMark/>
          </w:tcPr>
          <w:p w14:paraId="47ADE80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30</w:t>
            </w:r>
          </w:p>
        </w:tc>
        <w:tc>
          <w:tcPr>
            <w:tcW w:w="774" w:type="dxa"/>
            <w:shd w:val="clear" w:color="auto" w:fill="auto"/>
            <w:vAlign w:val="bottom"/>
            <w:hideMark/>
          </w:tcPr>
          <w:p w14:paraId="75AB7FA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2.6%</w:t>
            </w:r>
          </w:p>
        </w:tc>
        <w:tc>
          <w:tcPr>
            <w:tcW w:w="753" w:type="dxa"/>
            <w:shd w:val="clear" w:color="auto" w:fill="auto"/>
            <w:vAlign w:val="bottom"/>
            <w:hideMark/>
          </w:tcPr>
          <w:p w14:paraId="4F4E0AF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272</w:t>
            </w:r>
          </w:p>
        </w:tc>
        <w:tc>
          <w:tcPr>
            <w:tcW w:w="774" w:type="dxa"/>
            <w:shd w:val="clear" w:color="auto" w:fill="auto"/>
            <w:vAlign w:val="bottom"/>
            <w:hideMark/>
          </w:tcPr>
          <w:p w14:paraId="00071D4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2.5%</w:t>
            </w:r>
          </w:p>
        </w:tc>
        <w:tc>
          <w:tcPr>
            <w:tcW w:w="1000" w:type="dxa"/>
            <w:shd w:val="clear" w:color="auto" w:fill="auto"/>
            <w:vAlign w:val="bottom"/>
            <w:hideMark/>
          </w:tcPr>
          <w:p w14:paraId="2BFA7F6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9.1 </w:t>
            </w:r>
          </w:p>
        </w:tc>
      </w:tr>
      <w:tr w:rsidR="001534D8" w:rsidRPr="00D90203" w14:paraId="6CE44778" w14:textId="77777777" w:rsidTr="006D3CF1">
        <w:trPr>
          <w:trHeight w:val="255"/>
        </w:trPr>
        <w:tc>
          <w:tcPr>
            <w:tcW w:w="1339" w:type="dxa"/>
            <w:shd w:val="clear" w:color="000000" w:fill="F3F3F3"/>
            <w:hideMark/>
          </w:tcPr>
          <w:p w14:paraId="4837CD0F"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Finance &amp; Insurance</w:t>
            </w:r>
          </w:p>
        </w:tc>
        <w:tc>
          <w:tcPr>
            <w:tcW w:w="725" w:type="dxa"/>
            <w:shd w:val="clear" w:color="000000" w:fill="F3F3F3"/>
            <w:vAlign w:val="bottom"/>
            <w:hideMark/>
          </w:tcPr>
          <w:p w14:paraId="1FC2973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000000" w:fill="F3F3F3"/>
            <w:vAlign w:val="bottom"/>
            <w:hideMark/>
          </w:tcPr>
          <w:p w14:paraId="0730AA0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725" w:type="dxa"/>
            <w:shd w:val="clear" w:color="000000" w:fill="F3F3F3"/>
            <w:vAlign w:val="bottom"/>
            <w:hideMark/>
          </w:tcPr>
          <w:p w14:paraId="70F757C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w:t>
            </w:r>
          </w:p>
        </w:tc>
        <w:tc>
          <w:tcPr>
            <w:tcW w:w="774" w:type="dxa"/>
            <w:shd w:val="clear" w:color="000000" w:fill="F3F3F3"/>
            <w:vAlign w:val="bottom"/>
            <w:hideMark/>
          </w:tcPr>
          <w:p w14:paraId="5BEE946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0.3%</w:t>
            </w:r>
          </w:p>
        </w:tc>
        <w:tc>
          <w:tcPr>
            <w:tcW w:w="905" w:type="dxa"/>
            <w:shd w:val="clear" w:color="000000" w:fill="F3F3F3"/>
            <w:vAlign w:val="bottom"/>
            <w:hideMark/>
          </w:tcPr>
          <w:p w14:paraId="6AC1099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NA </w:t>
            </w:r>
          </w:p>
        </w:tc>
        <w:tc>
          <w:tcPr>
            <w:tcW w:w="726" w:type="dxa"/>
            <w:shd w:val="clear" w:color="000000" w:fill="F3F3F3"/>
            <w:vAlign w:val="bottom"/>
            <w:hideMark/>
          </w:tcPr>
          <w:p w14:paraId="0A9ABB1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11</w:t>
            </w:r>
          </w:p>
        </w:tc>
        <w:tc>
          <w:tcPr>
            <w:tcW w:w="774" w:type="dxa"/>
            <w:shd w:val="clear" w:color="000000" w:fill="F3F3F3"/>
            <w:vAlign w:val="bottom"/>
            <w:hideMark/>
          </w:tcPr>
          <w:p w14:paraId="6D07CF7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3.0%</w:t>
            </w:r>
          </w:p>
        </w:tc>
        <w:tc>
          <w:tcPr>
            <w:tcW w:w="726" w:type="dxa"/>
            <w:shd w:val="clear" w:color="000000" w:fill="F3F3F3"/>
            <w:vAlign w:val="bottom"/>
            <w:hideMark/>
          </w:tcPr>
          <w:p w14:paraId="5FAE38C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49</w:t>
            </w:r>
          </w:p>
        </w:tc>
        <w:tc>
          <w:tcPr>
            <w:tcW w:w="774" w:type="dxa"/>
            <w:shd w:val="clear" w:color="000000" w:fill="F3F3F3"/>
            <w:vAlign w:val="bottom"/>
            <w:hideMark/>
          </w:tcPr>
          <w:p w14:paraId="39C6225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1.6%</w:t>
            </w:r>
          </w:p>
        </w:tc>
        <w:tc>
          <w:tcPr>
            <w:tcW w:w="905" w:type="dxa"/>
            <w:shd w:val="clear" w:color="000000" w:fill="F3F3F3"/>
            <w:vAlign w:val="bottom"/>
            <w:hideMark/>
          </w:tcPr>
          <w:p w14:paraId="0120F00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4.5 </w:t>
            </w:r>
          </w:p>
        </w:tc>
        <w:tc>
          <w:tcPr>
            <w:tcW w:w="726" w:type="dxa"/>
            <w:shd w:val="clear" w:color="000000" w:fill="F3F3F3"/>
            <w:vAlign w:val="bottom"/>
            <w:hideMark/>
          </w:tcPr>
          <w:p w14:paraId="67A3FBE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44</w:t>
            </w:r>
          </w:p>
        </w:tc>
        <w:tc>
          <w:tcPr>
            <w:tcW w:w="774" w:type="dxa"/>
            <w:shd w:val="clear" w:color="000000" w:fill="F3F3F3"/>
            <w:vAlign w:val="bottom"/>
            <w:hideMark/>
          </w:tcPr>
          <w:p w14:paraId="1903A6D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3.8%</w:t>
            </w:r>
          </w:p>
        </w:tc>
        <w:tc>
          <w:tcPr>
            <w:tcW w:w="753" w:type="dxa"/>
            <w:shd w:val="clear" w:color="000000" w:fill="F3F3F3"/>
            <w:vAlign w:val="bottom"/>
            <w:hideMark/>
          </w:tcPr>
          <w:p w14:paraId="3C241D7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269</w:t>
            </w:r>
          </w:p>
        </w:tc>
        <w:tc>
          <w:tcPr>
            <w:tcW w:w="774" w:type="dxa"/>
            <w:shd w:val="clear" w:color="000000" w:fill="F3F3F3"/>
            <w:vAlign w:val="bottom"/>
            <w:hideMark/>
          </w:tcPr>
          <w:p w14:paraId="508BEB4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2.5%</w:t>
            </w:r>
          </w:p>
        </w:tc>
        <w:tc>
          <w:tcPr>
            <w:tcW w:w="1000" w:type="dxa"/>
            <w:shd w:val="clear" w:color="000000" w:fill="F3F3F3"/>
            <w:vAlign w:val="bottom"/>
            <w:hideMark/>
          </w:tcPr>
          <w:p w14:paraId="22CEA6D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6.1 </w:t>
            </w:r>
          </w:p>
        </w:tc>
      </w:tr>
      <w:tr w:rsidR="001534D8" w:rsidRPr="00D90203" w14:paraId="1080BE95" w14:textId="77777777" w:rsidTr="006D3CF1">
        <w:trPr>
          <w:trHeight w:val="255"/>
        </w:trPr>
        <w:tc>
          <w:tcPr>
            <w:tcW w:w="1339" w:type="dxa"/>
            <w:shd w:val="clear" w:color="auto" w:fill="auto"/>
            <w:hideMark/>
          </w:tcPr>
          <w:p w14:paraId="0C96C8F9"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Professional, Scientific &amp; Tech Services</w:t>
            </w:r>
          </w:p>
        </w:tc>
        <w:tc>
          <w:tcPr>
            <w:tcW w:w="725" w:type="dxa"/>
            <w:shd w:val="clear" w:color="auto" w:fill="auto"/>
            <w:vAlign w:val="bottom"/>
            <w:hideMark/>
          </w:tcPr>
          <w:p w14:paraId="0FA8AE0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w:t>
            </w:r>
          </w:p>
        </w:tc>
        <w:tc>
          <w:tcPr>
            <w:tcW w:w="774" w:type="dxa"/>
            <w:shd w:val="clear" w:color="auto" w:fill="auto"/>
            <w:vAlign w:val="bottom"/>
            <w:hideMark/>
          </w:tcPr>
          <w:p w14:paraId="55293DE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3.1%</w:t>
            </w:r>
          </w:p>
        </w:tc>
        <w:tc>
          <w:tcPr>
            <w:tcW w:w="725" w:type="dxa"/>
            <w:shd w:val="clear" w:color="auto" w:fill="auto"/>
            <w:vAlign w:val="bottom"/>
            <w:hideMark/>
          </w:tcPr>
          <w:p w14:paraId="2A37937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w:t>
            </w:r>
          </w:p>
        </w:tc>
        <w:tc>
          <w:tcPr>
            <w:tcW w:w="774" w:type="dxa"/>
            <w:shd w:val="clear" w:color="auto" w:fill="auto"/>
            <w:vAlign w:val="bottom"/>
            <w:hideMark/>
          </w:tcPr>
          <w:p w14:paraId="312114F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3.1%</w:t>
            </w:r>
          </w:p>
        </w:tc>
        <w:tc>
          <w:tcPr>
            <w:tcW w:w="905" w:type="dxa"/>
            <w:shd w:val="clear" w:color="auto" w:fill="auto"/>
            <w:vAlign w:val="bottom"/>
            <w:hideMark/>
          </w:tcPr>
          <w:p w14:paraId="5D2D642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4.5 </w:t>
            </w:r>
          </w:p>
        </w:tc>
        <w:tc>
          <w:tcPr>
            <w:tcW w:w="726" w:type="dxa"/>
            <w:shd w:val="clear" w:color="auto" w:fill="auto"/>
            <w:vAlign w:val="bottom"/>
            <w:hideMark/>
          </w:tcPr>
          <w:p w14:paraId="3167F6A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14</w:t>
            </w:r>
          </w:p>
        </w:tc>
        <w:tc>
          <w:tcPr>
            <w:tcW w:w="774" w:type="dxa"/>
            <w:shd w:val="clear" w:color="auto" w:fill="auto"/>
            <w:vAlign w:val="bottom"/>
            <w:hideMark/>
          </w:tcPr>
          <w:p w14:paraId="7C6E06E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3.8%</w:t>
            </w:r>
          </w:p>
        </w:tc>
        <w:tc>
          <w:tcPr>
            <w:tcW w:w="726" w:type="dxa"/>
            <w:shd w:val="clear" w:color="auto" w:fill="auto"/>
            <w:vAlign w:val="bottom"/>
            <w:hideMark/>
          </w:tcPr>
          <w:p w14:paraId="240BF2D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46</w:t>
            </w:r>
          </w:p>
        </w:tc>
        <w:tc>
          <w:tcPr>
            <w:tcW w:w="774" w:type="dxa"/>
            <w:shd w:val="clear" w:color="auto" w:fill="auto"/>
            <w:vAlign w:val="bottom"/>
            <w:hideMark/>
          </w:tcPr>
          <w:p w14:paraId="7970B01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w:t>
            </w:r>
          </w:p>
        </w:tc>
        <w:tc>
          <w:tcPr>
            <w:tcW w:w="905" w:type="dxa"/>
            <w:shd w:val="clear" w:color="auto" w:fill="auto"/>
            <w:vAlign w:val="bottom"/>
            <w:hideMark/>
          </w:tcPr>
          <w:p w14:paraId="731F8DA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3.3 </w:t>
            </w:r>
          </w:p>
        </w:tc>
        <w:tc>
          <w:tcPr>
            <w:tcW w:w="726" w:type="dxa"/>
            <w:shd w:val="clear" w:color="auto" w:fill="auto"/>
            <w:vAlign w:val="bottom"/>
            <w:hideMark/>
          </w:tcPr>
          <w:p w14:paraId="1C8B693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66</w:t>
            </w:r>
          </w:p>
        </w:tc>
        <w:tc>
          <w:tcPr>
            <w:tcW w:w="774" w:type="dxa"/>
            <w:shd w:val="clear" w:color="auto" w:fill="auto"/>
            <w:vAlign w:val="bottom"/>
            <w:hideMark/>
          </w:tcPr>
          <w:p w14:paraId="2B4F1E9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5.7%</w:t>
            </w:r>
          </w:p>
        </w:tc>
        <w:tc>
          <w:tcPr>
            <w:tcW w:w="753" w:type="dxa"/>
            <w:shd w:val="clear" w:color="auto" w:fill="auto"/>
            <w:vAlign w:val="bottom"/>
            <w:hideMark/>
          </w:tcPr>
          <w:p w14:paraId="155583F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426</w:t>
            </w:r>
          </w:p>
        </w:tc>
        <w:tc>
          <w:tcPr>
            <w:tcW w:w="774" w:type="dxa"/>
            <w:shd w:val="clear" w:color="auto" w:fill="auto"/>
            <w:vAlign w:val="bottom"/>
            <w:hideMark/>
          </w:tcPr>
          <w:p w14:paraId="0CB5416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3.9%</w:t>
            </w:r>
          </w:p>
        </w:tc>
        <w:tc>
          <w:tcPr>
            <w:tcW w:w="1000" w:type="dxa"/>
            <w:shd w:val="clear" w:color="auto" w:fill="auto"/>
            <w:vAlign w:val="bottom"/>
            <w:hideMark/>
          </w:tcPr>
          <w:p w14:paraId="209BB52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6.5 </w:t>
            </w:r>
          </w:p>
        </w:tc>
      </w:tr>
      <w:tr w:rsidR="001534D8" w:rsidRPr="00D90203" w14:paraId="5D0A0F1F" w14:textId="77777777" w:rsidTr="006D3CF1">
        <w:trPr>
          <w:trHeight w:val="255"/>
        </w:trPr>
        <w:tc>
          <w:tcPr>
            <w:tcW w:w="1339" w:type="dxa"/>
            <w:shd w:val="clear" w:color="000000" w:fill="F3F3F3"/>
            <w:hideMark/>
          </w:tcPr>
          <w:p w14:paraId="361C1CD1"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Legal Services</w:t>
            </w:r>
          </w:p>
        </w:tc>
        <w:tc>
          <w:tcPr>
            <w:tcW w:w="725" w:type="dxa"/>
            <w:shd w:val="clear" w:color="000000" w:fill="F3F3F3"/>
            <w:vAlign w:val="bottom"/>
            <w:hideMark/>
          </w:tcPr>
          <w:p w14:paraId="6F8A4AB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000000" w:fill="F3F3F3"/>
            <w:vAlign w:val="bottom"/>
            <w:hideMark/>
          </w:tcPr>
          <w:p w14:paraId="2761A26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725" w:type="dxa"/>
            <w:shd w:val="clear" w:color="000000" w:fill="F3F3F3"/>
            <w:vAlign w:val="bottom"/>
            <w:hideMark/>
          </w:tcPr>
          <w:p w14:paraId="679F30C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000000" w:fill="F3F3F3"/>
            <w:vAlign w:val="bottom"/>
            <w:hideMark/>
          </w:tcPr>
          <w:p w14:paraId="611F8F2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905" w:type="dxa"/>
            <w:shd w:val="clear" w:color="000000" w:fill="F3F3F3"/>
            <w:vAlign w:val="bottom"/>
            <w:hideMark/>
          </w:tcPr>
          <w:p w14:paraId="12C36F8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NA </w:t>
            </w:r>
          </w:p>
        </w:tc>
        <w:tc>
          <w:tcPr>
            <w:tcW w:w="726" w:type="dxa"/>
            <w:shd w:val="clear" w:color="000000" w:fill="F3F3F3"/>
            <w:vAlign w:val="bottom"/>
            <w:hideMark/>
          </w:tcPr>
          <w:p w14:paraId="6E99ABB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w:t>
            </w:r>
          </w:p>
        </w:tc>
        <w:tc>
          <w:tcPr>
            <w:tcW w:w="774" w:type="dxa"/>
            <w:shd w:val="clear" w:color="000000" w:fill="F3F3F3"/>
            <w:vAlign w:val="bottom"/>
            <w:hideMark/>
          </w:tcPr>
          <w:p w14:paraId="185E3F8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0.8%</w:t>
            </w:r>
          </w:p>
        </w:tc>
        <w:tc>
          <w:tcPr>
            <w:tcW w:w="726" w:type="dxa"/>
            <w:shd w:val="clear" w:color="000000" w:fill="F3F3F3"/>
            <w:vAlign w:val="bottom"/>
            <w:hideMark/>
          </w:tcPr>
          <w:p w14:paraId="72B753F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w:t>
            </w:r>
          </w:p>
        </w:tc>
        <w:tc>
          <w:tcPr>
            <w:tcW w:w="774" w:type="dxa"/>
            <w:shd w:val="clear" w:color="000000" w:fill="F3F3F3"/>
            <w:vAlign w:val="bottom"/>
            <w:hideMark/>
          </w:tcPr>
          <w:p w14:paraId="7E1C05B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0.2%</w:t>
            </w:r>
          </w:p>
        </w:tc>
        <w:tc>
          <w:tcPr>
            <w:tcW w:w="905" w:type="dxa"/>
            <w:shd w:val="clear" w:color="000000" w:fill="F3F3F3"/>
            <w:vAlign w:val="bottom"/>
            <w:hideMark/>
          </w:tcPr>
          <w:p w14:paraId="1414FEB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2.3 </w:t>
            </w:r>
          </w:p>
        </w:tc>
        <w:tc>
          <w:tcPr>
            <w:tcW w:w="726" w:type="dxa"/>
            <w:shd w:val="clear" w:color="000000" w:fill="F3F3F3"/>
            <w:vAlign w:val="bottom"/>
            <w:hideMark/>
          </w:tcPr>
          <w:p w14:paraId="047BE72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19</w:t>
            </w:r>
          </w:p>
        </w:tc>
        <w:tc>
          <w:tcPr>
            <w:tcW w:w="774" w:type="dxa"/>
            <w:shd w:val="clear" w:color="000000" w:fill="F3F3F3"/>
            <w:vAlign w:val="bottom"/>
            <w:hideMark/>
          </w:tcPr>
          <w:p w14:paraId="2060947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1.6%</w:t>
            </w:r>
          </w:p>
        </w:tc>
        <w:tc>
          <w:tcPr>
            <w:tcW w:w="753" w:type="dxa"/>
            <w:shd w:val="clear" w:color="000000" w:fill="F3F3F3"/>
            <w:vAlign w:val="bottom"/>
            <w:hideMark/>
          </w:tcPr>
          <w:p w14:paraId="342D9C3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119</w:t>
            </w:r>
          </w:p>
        </w:tc>
        <w:tc>
          <w:tcPr>
            <w:tcW w:w="774" w:type="dxa"/>
            <w:shd w:val="clear" w:color="000000" w:fill="F3F3F3"/>
            <w:vAlign w:val="bottom"/>
            <w:hideMark/>
          </w:tcPr>
          <w:p w14:paraId="54CF8A4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1.1%</w:t>
            </w:r>
          </w:p>
        </w:tc>
        <w:tc>
          <w:tcPr>
            <w:tcW w:w="1000" w:type="dxa"/>
            <w:shd w:val="clear" w:color="000000" w:fill="F3F3F3"/>
            <w:vAlign w:val="bottom"/>
            <w:hideMark/>
          </w:tcPr>
          <w:p w14:paraId="38F9AA6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6.3 </w:t>
            </w:r>
          </w:p>
        </w:tc>
      </w:tr>
      <w:tr w:rsidR="001534D8" w:rsidRPr="00D90203" w14:paraId="65D765CF" w14:textId="77777777" w:rsidTr="006D3CF1">
        <w:trPr>
          <w:trHeight w:val="255"/>
        </w:trPr>
        <w:tc>
          <w:tcPr>
            <w:tcW w:w="1339" w:type="dxa"/>
            <w:shd w:val="clear" w:color="auto" w:fill="auto"/>
            <w:hideMark/>
          </w:tcPr>
          <w:p w14:paraId="65F307D4"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Management of Companies &amp; Enterprises</w:t>
            </w:r>
          </w:p>
        </w:tc>
        <w:tc>
          <w:tcPr>
            <w:tcW w:w="725" w:type="dxa"/>
            <w:shd w:val="clear" w:color="auto" w:fill="auto"/>
            <w:vAlign w:val="bottom"/>
            <w:hideMark/>
          </w:tcPr>
          <w:p w14:paraId="37803B9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auto" w:fill="auto"/>
            <w:vAlign w:val="bottom"/>
            <w:hideMark/>
          </w:tcPr>
          <w:p w14:paraId="4D7BC99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725" w:type="dxa"/>
            <w:shd w:val="clear" w:color="auto" w:fill="auto"/>
            <w:vAlign w:val="bottom"/>
            <w:hideMark/>
          </w:tcPr>
          <w:p w14:paraId="20F120E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auto" w:fill="auto"/>
            <w:vAlign w:val="bottom"/>
            <w:hideMark/>
          </w:tcPr>
          <w:p w14:paraId="5D8864E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905" w:type="dxa"/>
            <w:shd w:val="clear" w:color="000000" w:fill="F3F3F3"/>
            <w:vAlign w:val="bottom"/>
            <w:hideMark/>
          </w:tcPr>
          <w:p w14:paraId="5494F9F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NA </w:t>
            </w:r>
          </w:p>
        </w:tc>
        <w:tc>
          <w:tcPr>
            <w:tcW w:w="726" w:type="dxa"/>
            <w:shd w:val="clear" w:color="auto" w:fill="auto"/>
            <w:vAlign w:val="bottom"/>
            <w:hideMark/>
          </w:tcPr>
          <w:p w14:paraId="7245799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w:t>
            </w:r>
          </w:p>
        </w:tc>
        <w:tc>
          <w:tcPr>
            <w:tcW w:w="774" w:type="dxa"/>
            <w:shd w:val="clear" w:color="auto" w:fill="auto"/>
            <w:vAlign w:val="bottom"/>
            <w:hideMark/>
          </w:tcPr>
          <w:p w14:paraId="6E55F33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0.5%</w:t>
            </w:r>
          </w:p>
        </w:tc>
        <w:tc>
          <w:tcPr>
            <w:tcW w:w="726" w:type="dxa"/>
            <w:shd w:val="clear" w:color="auto" w:fill="auto"/>
            <w:vAlign w:val="bottom"/>
            <w:hideMark/>
          </w:tcPr>
          <w:p w14:paraId="7261484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w:t>
            </w:r>
          </w:p>
        </w:tc>
        <w:tc>
          <w:tcPr>
            <w:tcW w:w="774" w:type="dxa"/>
            <w:shd w:val="clear" w:color="auto" w:fill="auto"/>
            <w:vAlign w:val="bottom"/>
            <w:hideMark/>
          </w:tcPr>
          <w:p w14:paraId="191F5D0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0.1%</w:t>
            </w:r>
          </w:p>
        </w:tc>
        <w:tc>
          <w:tcPr>
            <w:tcW w:w="905" w:type="dxa"/>
            <w:shd w:val="clear" w:color="auto" w:fill="auto"/>
            <w:vAlign w:val="bottom"/>
            <w:hideMark/>
          </w:tcPr>
          <w:p w14:paraId="6341CD0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2.0 </w:t>
            </w:r>
          </w:p>
        </w:tc>
        <w:tc>
          <w:tcPr>
            <w:tcW w:w="726" w:type="dxa"/>
            <w:shd w:val="clear" w:color="auto" w:fill="auto"/>
            <w:vAlign w:val="bottom"/>
            <w:hideMark/>
          </w:tcPr>
          <w:p w14:paraId="6E62A74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w:t>
            </w:r>
          </w:p>
        </w:tc>
        <w:tc>
          <w:tcPr>
            <w:tcW w:w="774" w:type="dxa"/>
            <w:shd w:val="clear" w:color="auto" w:fill="auto"/>
            <w:vAlign w:val="bottom"/>
            <w:hideMark/>
          </w:tcPr>
          <w:p w14:paraId="59B8620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0.4%</w:t>
            </w:r>
          </w:p>
        </w:tc>
        <w:tc>
          <w:tcPr>
            <w:tcW w:w="753" w:type="dxa"/>
            <w:shd w:val="clear" w:color="auto" w:fill="auto"/>
            <w:vAlign w:val="bottom"/>
            <w:hideMark/>
          </w:tcPr>
          <w:p w14:paraId="11957D8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56</w:t>
            </w:r>
          </w:p>
        </w:tc>
        <w:tc>
          <w:tcPr>
            <w:tcW w:w="774" w:type="dxa"/>
            <w:shd w:val="clear" w:color="auto" w:fill="auto"/>
            <w:vAlign w:val="bottom"/>
            <w:hideMark/>
          </w:tcPr>
          <w:p w14:paraId="2EFDC63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0.5%</w:t>
            </w:r>
          </w:p>
        </w:tc>
        <w:tc>
          <w:tcPr>
            <w:tcW w:w="1000" w:type="dxa"/>
            <w:shd w:val="clear" w:color="auto" w:fill="auto"/>
            <w:vAlign w:val="bottom"/>
            <w:hideMark/>
          </w:tcPr>
          <w:p w14:paraId="58A8FBF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11.2 </w:t>
            </w:r>
          </w:p>
        </w:tc>
      </w:tr>
      <w:tr w:rsidR="001534D8" w:rsidRPr="00D90203" w14:paraId="3F9D493E" w14:textId="77777777" w:rsidTr="006D3CF1">
        <w:trPr>
          <w:trHeight w:val="255"/>
        </w:trPr>
        <w:tc>
          <w:tcPr>
            <w:tcW w:w="1339" w:type="dxa"/>
            <w:shd w:val="clear" w:color="000000" w:fill="F3F3F3"/>
            <w:hideMark/>
          </w:tcPr>
          <w:p w14:paraId="136994B0"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Administrative &amp; Support &amp; Waste Management &amp; Remediation Services</w:t>
            </w:r>
          </w:p>
        </w:tc>
        <w:tc>
          <w:tcPr>
            <w:tcW w:w="725" w:type="dxa"/>
            <w:shd w:val="clear" w:color="000000" w:fill="F3F3F3"/>
            <w:vAlign w:val="bottom"/>
            <w:hideMark/>
          </w:tcPr>
          <w:p w14:paraId="5479D94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000000" w:fill="F3F3F3"/>
            <w:vAlign w:val="bottom"/>
            <w:hideMark/>
          </w:tcPr>
          <w:p w14:paraId="6191ABF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725" w:type="dxa"/>
            <w:shd w:val="clear" w:color="000000" w:fill="F3F3F3"/>
            <w:vAlign w:val="bottom"/>
            <w:hideMark/>
          </w:tcPr>
          <w:p w14:paraId="2C7E485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w:t>
            </w:r>
          </w:p>
        </w:tc>
        <w:tc>
          <w:tcPr>
            <w:tcW w:w="774" w:type="dxa"/>
            <w:shd w:val="clear" w:color="000000" w:fill="F3F3F3"/>
            <w:vAlign w:val="bottom"/>
            <w:hideMark/>
          </w:tcPr>
          <w:p w14:paraId="03AB15B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0.0%</w:t>
            </w:r>
          </w:p>
        </w:tc>
        <w:tc>
          <w:tcPr>
            <w:tcW w:w="905" w:type="dxa"/>
            <w:shd w:val="clear" w:color="000000" w:fill="F3F3F3"/>
            <w:vAlign w:val="bottom"/>
            <w:hideMark/>
          </w:tcPr>
          <w:p w14:paraId="556DDA7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NA </w:t>
            </w:r>
          </w:p>
        </w:tc>
        <w:tc>
          <w:tcPr>
            <w:tcW w:w="726" w:type="dxa"/>
            <w:shd w:val="clear" w:color="000000" w:fill="F3F3F3"/>
            <w:vAlign w:val="bottom"/>
            <w:hideMark/>
          </w:tcPr>
          <w:p w14:paraId="7262C2C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8</w:t>
            </w:r>
          </w:p>
        </w:tc>
        <w:tc>
          <w:tcPr>
            <w:tcW w:w="774" w:type="dxa"/>
            <w:shd w:val="clear" w:color="000000" w:fill="F3F3F3"/>
            <w:vAlign w:val="bottom"/>
            <w:hideMark/>
          </w:tcPr>
          <w:p w14:paraId="51D7F57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2.2%</w:t>
            </w:r>
          </w:p>
        </w:tc>
        <w:tc>
          <w:tcPr>
            <w:tcW w:w="726" w:type="dxa"/>
            <w:shd w:val="clear" w:color="000000" w:fill="F3F3F3"/>
            <w:vAlign w:val="bottom"/>
            <w:hideMark/>
          </w:tcPr>
          <w:p w14:paraId="64F0725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27</w:t>
            </w:r>
          </w:p>
        </w:tc>
        <w:tc>
          <w:tcPr>
            <w:tcW w:w="774" w:type="dxa"/>
            <w:shd w:val="clear" w:color="000000" w:fill="F3F3F3"/>
            <w:vAlign w:val="bottom"/>
            <w:hideMark/>
          </w:tcPr>
          <w:p w14:paraId="775EDEC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0.9%</w:t>
            </w:r>
          </w:p>
        </w:tc>
        <w:tc>
          <w:tcPr>
            <w:tcW w:w="905" w:type="dxa"/>
            <w:shd w:val="clear" w:color="000000" w:fill="F3F3F3"/>
            <w:vAlign w:val="bottom"/>
            <w:hideMark/>
          </w:tcPr>
          <w:p w14:paraId="0D953F1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3.4 </w:t>
            </w:r>
          </w:p>
        </w:tc>
        <w:tc>
          <w:tcPr>
            <w:tcW w:w="726" w:type="dxa"/>
            <w:shd w:val="clear" w:color="000000" w:fill="F3F3F3"/>
            <w:vAlign w:val="bottom"/>
            <w:hideMark/>
          </w:tcPr>
          <w:p w14:paraId="31A294F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25</w:t>
            </w:r>
          </w:p>
        </w:tc>
        <w:tc>
          <w:tcPr>
            <w:tcW w:w="774" w:type="dxa"/>
            <w:shd w:val="clear" w:color="000000" w:fill="F3F3F3"/>
            <w:vAlign w:val="bottom"/>
            <w:hideMark/>
          </w:tcPr>
          <w:p w14:paraId="4538F33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2.2%</w:t>
            </w:r>
          </w:p>
        </w:tc>
        <w:tc>
          <w:tcPr>
            <w:tcW w:w="753" w:type="dxa"/>
            <w:shd w:val="clear" w:color="000000" w:fill="F3F3F3"/>
            <w:vAlign w:val="bottom"/>
            <w:hideMark/>
          </w:tcPr>
          <w:p w14:paraId="34D73CA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124</w:t>
            </w:r>
          </w:p>
        </w:tc>
        <w:tc>
          <w:tcPr>
            <w:tcW w:w="774" w:type="dxa"/>
            <w:shd w:val="clear" w:color="000000" w:fill="F3F3F3"/>
            <w:vAlign w:val="bottom"/>
            <w:hideMark/>
          </w:tcPr>
          <w:p w14:paraId="403EAAE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1.1%</w:t>
            </w:r>
          </w:p>
        </w:tc>
        <w:tc>
          <w:tcPr>
            <w:tcW w:w="1000" w:type="dxa"/>
            <w:shd w:val="clear" w:color="000000" w:fill="F3F3F3"/>
            <w:vAlign w:val="bottom"/>
            <w:hideMark/>
          </w:tcPr>
          <w:p w14:paraId="3F306B9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5.0 </w:t>
            </w:r>
          </w:p>
        </w:tc>
      </w:tr>
      <w:tr w:rsidR="001534D8" w:rsidRPr="00D90203" w14:paraId="44D69D94" w14:textId="77777777" w:rsidTr="006D3CF1">
        <w:trPr>
          <w:trHeight w:val="255"/>
        </w:trPr>
        <w:tc>
          <w:tcPr>
            <w:tcW w:w="1339" w:type="dxa"/>
            <w:shd w:val="clear" w:color="auto" w:fill="auto"/>
            <w:hideMark/>
          </w:tcPr>
          <w:p w14:paraId="100F95E2"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Educational Services</w:t>
            </w:r>
          </w:p>
        </w:tc>
        <w:tc>
          <w:tcPr>
            <w:tcW w:w="725" w:type="dxa"/>
            <w:shd w:val="clear" w:color="auto" w:fill="auto"/>
            <w:vAlign w:val="bottom"/>
            <w:hideMark/>
          </w:tcPr>
          <w:p w14:paraId="40F5C81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w:t>
            </w:r>
          </w:p>
        </w:tc>
        <w:tc>
          <w:tcPr>
            <w:tcW w:w="774" w:type="dxa"/>
            <w:shd w:val="clear" w:color="auto" w:fill="auto"/>
            <w:vAlign w:val="bottom"/>
            <w:hideMark/>
          </w:tcPr>
          <w:p w14:paraId="3009A45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4.7%</w:t>
            </w:r>
          </w:p>
        </w:tc>
        <w:tc>
          <w:tcPr>
            <w:tcW w:w="725" w:type="dxa"/>
            <w:shd w:val="clear" w:color="auto" w:fill="auto"/>
            <w:vAlign w:val="bottom"/>
            <w:hideMark/>
          </w:tcPr>
          <w:p w14:paraId="7CF1BDB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82</w:t>
            </w:r>
          </w:p>
        </w:tc>
        <w:tc>
          <w:tcPr>
            <w:tcW w:w="774" w:type="dxa"/>
            <w:shd w:val="clear" w:color="auto" w:fill="auto"/>
            <w:vAlign w:val="bottom"/>
            <w:hideMark/>
          </w:tcPr>
          <w:p w14:paraId="610742A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28.6%</w:t>
            </w:r>
          </w:p>
        </w:tc>
        <w:tc>
          <w:tcPr>
            <w:tcW w:w="905" w:type="dxa"/>
            <w:shd w:val="clear" w:color="auto" w:fill="auto"/>
            <w:vAlign w:val="bottom"/>
            <w:hideMark/>
          </w:tcPr>
          <w:p w14:paraId="6E96188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27.3 </w:t>
            </w:r>
          </w:p>
        </w:tc>
        <w:tc>
          <w:tcPr>
            <w:tcW w:w="726" w:type="dxa"/>
            <w:shd w:val="clear" w:color="auto" w:fill="auto"/>
            <w:vAlign w:val="bottom"/>
            <w:hideMark/>
          </w:tcPr>
          <w:p w14:paraId="0F36DA0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14</w:t>
            </w:r>
          </w:p>
        </w:tc>
        <w:tc>
          <w:tcPr>
            <w:tcW w:w="774" w:type="dxa"/>
            <w:shd w:val="clear" w:color="auto" w:fill="auto"/>
            <w:vAlign w:val="bottom"/>
            <w:hideMark/>
          </w:tcPr>
          <w:p w14:paraId="46578F1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3.8%</w:t>
            </w:r>
          </w:p>
        </w:tc>
        <w:tc>
          <w:tcPr>
            <w:tcW w:w="726" w:type="dxa"/>
            <w:shd w:val="clear" w:color="auto" w:fill="auto"/>
            <w:vAlign w:val="bottom"/>
            <w:hideMark/>
          </w:tcPr>
          <w:p w14:paraId="28186C6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593</w:t>
            </w:r>
          </w:p>
        </w:tc>
        <w:tc>
          <w:tcPr>
            <w:tcW w:w="774" w:type="dxa"/>
            <w:shd w:val="clear" w:color="auto" w:fill="auto"/>
            <w:vAlign w:val="bottom"/>
            <w:hideMark/>
          </w:tcPr>
          <w:p w14:paraId="4C043EA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18.9%</w:t>
            </w:r>
          </w:p>
        </w:tc>
        <w:tc>
          <w:tcPr>
            <w:tcW w:w="905" w:type="dxa"/>
            <w:shd w:val="clear" w:color="auto" w:fill="auto"/>
            <w:vAlign w:val="bottom"/>
            <w:hideMark/>
          </w:tcPr>
          <w:p w14:paraId="59E386B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42.4 </w:t>
            </w:r>
          </w:p>
        </w:tc>
        <w:tc>
          <w:tcPr>
            <w:tcW w:w="726" w:type="dxa"/>
            <w:shd w:val="clear" w:color="auto" w:fill="auto"/>
            <w:vAlign w:val="bottom"/>
            <w:hideMark/>
          </w:tcPr>
          <w:p w14:paraId="08B33D3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40</w:t>
            </w:r>
          </w:p>
        </w:tc>
        <w:tc>
          <w:tcPr>
            <w:tcW w:w="774" w:type="dxa"/>
            <w:shd w:val="clear" w:color="auto" w:fill="auto"/>
            <w:vAlign w:val="bottom"/>
            <w:hideMark/>
          </w:tcPr>
          <w:p w14:paraId="5F3F7B8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3.5%</w:t>
            </w:r>
          </w:p>
        </w:tc>
        <w:tc>
          <w:tcPr>
            <w:tcW w:w="753" w:type="dxa"/>
            <w:shd w:val="clear" w:color="auto" w:fill="auto"/>
            <w:vAlign w:val="bottom"/>
            <w:hideMark/>
          </w:tcPr>
          <w:p w14:paraId="2172FE7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1,431</w:t>
            </w:r>
          </w:p>
        </w:tc>
        <w:tc>
          <w:tcPr>
            <w:tcW w:w="774" w:type="dxa"/>
            <w:shd w:val="clear" w:color="auto" w:fill="auto"/>
            <w:vAlign w:val="bottom"/>
            <w:hideMark/>
          </w:tcPr>
          <w:p w14:paraId="539961A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13.2%</w:t>
            </w:r>
          </w:p>
        </w:tc>
        <w:tc>
          <w:tcPr>
            <w:tcW w:w="1000" w:type="dxa"/>
            <w:shd w:val="clear" w:color="auto" w:fill="auto"/>
            <w:vAlign w:val="bottom"/>
            <w:hideMark/>
          </w:tcPr>
          <w:p w14:paraId="3E43A9D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35.8 </w:t>
            </w:r>
          </w:p>
        </w:tc>
      </w:tr>
      <w:tr w:rsidR="001534D8" w:rsidRPr="00D90203" w14:paraId="1E2C0601" w14:textId="77777777" w:rsidTr="006D3CF1">
        <w:trPr>
          <w:trHeight w:val="255"/>
        </w:trPr>
        <w:tc>
          <w:tcPr>
            <w:tcW w:w="1339" w:type="dxa"/>
            <w:shd w:val="clear" w:color="000000" w:fill="F3F3F3"/>
            <w:hideMark/>
          </w:tcPr>
          <w:p w14:paraId="78680AC2"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Health Care &amp; Social Assistance</w:t>
            </w:r>
          </w:p>
        </w:tc>
        <w:tc>
          <w:tcPr>
            <w:tcW w:w="725" w:type="dxa"/>
            <w:shd w:val="clear" w:color="000000" w:fill="F3F3F3"/>
            <w:vAlign w:val="bottom"/>
            <w:hideMark/>
          </w:tcPr>
          <w:p w14:paraId="4A71A61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w:t>
            </w:r>
          </w:p>
        </w:tc>
        <w:tc>
          <w:tcPr>
            <w:tcW w:w="774" w:type="dxa"/>
            <w:shd w:val="clear" w:color="000000" w:fill="F3F3F3"/>
            <w:vAlign w:val="bottom"/>
            <w:hideMark/>
          </w:tcPr>
          <w:p w14:paraId="04FCC21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3.1%</w:t>
            </w:r>
          </w:p>
        </w:tc>
        <w:tc>
          <w:tcPr>
            <w:tcW w:w="725" w:type="dxa"/>
            <w:shd w:val="clear" w:color="000000" w:fill="F3F3F3"/>
            <w:vAlign w:val="bottom"/>
            <w:hideMark/>
          </w:tcPr>
          <w:p w14:paraId="6FAF36C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w:t>
            </w:r>
          </w:p>
        </w:tc>
        <w:tc>
          <w:tcPr>
            <w:tcW w:w="774" w:type="dxa"/>
            <w:shd w:val="clear" w:color="000000" w:fill="F3F3F3"/>
            <w:vAlign w:val="bottom"/>
            <w:hideMark/>
          </w:tcPr>
          <w:p w14:paraId="2FD69B7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3.1%</w:t>
            </w:r>
          </w:p>
        </w:tc>
        <w:tc>
          <w:tcPr>
            <w:tcW w:w="905" w:type="dxa"/>
            <w:shd w:val="clear" w:color="000000" w:fill="F3F3F3"/>
            <w:vAlign w:val="bottom"/>
            <w:hideMark/>
          </w:tcPr>
          <w:p w14:paraId="5716C5D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4.5 </w:t>
            </w:r>
          </w:p>
        </w:tc>
        <w:tc>
          <w:tcPr>
            <w:tcW w:w="726" w:type="dxa"/>
            <w:shd w:val="clear" w:color="000000" w:fill="F3F3F3"/>
            <w:vAlign w:val="bottom"/>
            <w:hideMark/>
          </w:tcPr>
          <w:p w14:paraId="1FB1EB3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17</w:t>
            </w:r>
          </w:p>
        </w:tc>
        <w:tc>
          <w:tcPr>
            <w:tcW w:w="774" w:type="dxa"/>
            <w:shd w:val="clear" w:color="000000" w:fill="F3F3F3"/>
            <w:vAlign w:val="bottom"/>
            <w:hideMark/>
          </w:tcPr>
          <w:p w14:paraId="0799190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4.6%</w:t>
            </w:r>
          </w:p>
        </w:tc>
        <w:tc>
          <w:tcPr>
            <w:tcW w:w="726" w:type="dxa"/>
            <w:shd w:val="clear" w:color="000000" w:fill="F3F3F3"/>
            <w:vAlign w:val="bottom"/>
            <w:hideMark/>
          </w:tcPr>
          <w:p w14:paraId="176149E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191</w:t>
            </w:r>
          </w:p>
        </w:tc>
        <w:tc>
          <w:tcPr>
            <w:tcW w:w="774" w:type="dxa"/>
            <w:shd w:val="clear" w:color="000000" w:fill="F3F3F3"/>
            <w:vAlign w:val="bottom"/>
            <w:hideMark/>
          </w:tcPr>
          <w:p w14:paraId="0A5C02A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6.1%</w:t>
            </w:r>
          </w:p>
        </w:tc>
        <w:tc>
          <w:tcPr>
            <w:tcW w:w="905" w:type="dxa"/>
            <w:shd w:val="clear" w:color="000000" w:fill="F3F3F3"/>
            <w:vAlign w:val="bottom"/>
            <w:hideMark/>
          </w:tcPr>
          <w:p w14:paraId="06DE5FD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11.2 </w:t>
            </w:r>
          </w:p>
        </w:tc>
        <w:tc>
          <w:tcPr>
            <w:tcW w:w="726" w:type="dxa"/>
            <w:shd w:val="clear" w:color="000000" w:fill="F3F3F3"/>
            <w:vAlign w:val="bottom"/>
            <w:hideMark/>
          </w:tcPr>
          <w:p w14:paraId="1C0F842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93</w:t>
            </w:r>
          </w:p>
        </w:tc>
        <w:tc>
          <w:tcPr>
            <w:tcW w:w="774" w:type="dxa"/>
            <w:shd w:val="clear" w:color="000000" w:fill="F3F3F3"/>
            <w:vAlign w:val="bottom"/>
            <w:hideMark/>
          </w:tcPr>
          <w:p w14:paraId="1A4DF68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8.0%</w:t>
            </w:r>
          </w:p>
        </w:tc>
        <w:tc>
          <w:tcPr>
            <w:tcW w:w="753" w:type="dxa"/>
            <w:shd w:val="clear" w:color="000000" w:fill="F3F3F3"/>
            <w:vAlign w:val="bottom"/>
            <w:hideMark/>
          </w:tcPr>
          <w:p w14:paraId="3BF8816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1,516</w:t>
            </w:r>
          </w:p>
        </w:tc>
        <w:tc>
          <w:tcPr>
            <w:tcW w:w="774" w:type="dxa"/>
            <w:shd w:val="clear" w:color="000000" w:fill="F3F3F3"/>
            <w:vAlign w:val="bottom"/>
            <w:hideMark/>
          </w:tcPr>
          <w:p w14:paraId="478806E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14.0%</w:t>
            </w:r>
          </w:p>
        </w:tc>
        <w:tc>
          <w:tcPr>
            <w:tcW w:w="1000" w:type="dxa"/>
            <w:shd w:val="clear" w:color="000000" w:fill="F3F3F3"/>
            <w:vAlign w:val="bottom"/>
            <w:hideMark/>
          </w:tcPr>
          <w:p w14:paraId="487DD39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16.3 </w:t>
            </w:r>
          </w:p>
        </w:tc>
      </w:tr>
      <w:tr w:rsidR="001534D8" w:rsidRPr="00D90203" w14:paraId="321871DC" w14:textId="77777777" w:rsidTr="006D3CF1">
        <w:trPr>
          <w:trHeight w:val="255"/>
        </w:trPr>
        <w:tc>
          <w:tcPr>
            <w:tcW w:w="1339" w:type="dxa"/>
            <w:shd w:val="clear" w:color="auto" w:fill="auto"/>
            <w:hideMark/>
          </w:tcPr>
          <w:p w14:paraId="19EF1148"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Arts, Entertainment &amp; Recreation</w:t>
            </w:r>
          </w:p>
        </w:tc>
        <w:tc>
          <w:tcPr>
            <w:tcW w:w="725" w:type="dxa"/>
            <w:shd w:val="clear" w:color="auto" w:fill="auto"/>
            <w:vAlign w:val="bottom"/>
            <w:hideMark/>
          </w:tcPr>
          <w:p w14:paraId="0376C47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w:t>
            </w:r>
          </w:p>
        </w:tc>
        <w:tc>
          <w:tcPr>
            <w:tcW w:w="774" w:type="dxa"/>
            <w:shd w:val="clear" w:color="auto" w:fill="auto"/>
            <w:vAlign w:val="bottom"/>
            <w:hideMark/>
          </w:tcPr>
          <w:p w14:paraId="7E5C8DE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3.1%</w:t>
            </w:r>
          </w:p>
        </w:tc>
        <w:tc>
          <w:tcPr>
            <w:tcW w:w="725" w:type="dxa"/>
            <w:shd w:val="clear" w:color="auto" w:fill="auto"/>
            <w:vAlign w:val="bottom"/>
            <w:hideMark/>
          </w:tcPr>
          <w:p w14:paraId="3FBCD45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w:t>
            </w:r>
          </w:p>
        </w:tc>
        <w:tc>
          <w:tcPr>
            <w:tcW w:w="774" w:type="dxa"/>
            <w:shd w:val="clear" w:color="auto" w:fill="auto"/>
            <w:vAlign w:val="bottom"/>
            <w:hideMark/>
          </w:tcPr>
          <w:p w14:paraId="4A2B36D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0.7%</w:t>
            </w:r>
          </w:p>
        </w:tc>
        <w:tc>
          <w:tcPr>
            <w:tcW w:w="905" w:type="dxa"/>
            <w:shd w:val="clear" w:color="auto" w:fill="auto"/>
            <w:vAlign w:val="bottom"/>
            <w:hideMark/>
          </w:tcPr>
          <w:p w14:paraId="76E4C8F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1.0 </w:t>
            </w:r>
          </w:p>
        </w:tc>
        <w:tc>
          <w:tcPr>
            <w:tcW w:w="726" w:type="dxa"/>
            <w:shd w:val="clear" w:color="auto" w:fill="auto"/>
            <w:vAlign w:val="bottom"/>
            <w:hideMark/>
          </w:tcPr>
          <w:p w14:paraId="41FFE37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w:t>
            </w:r>
          </w:p>
        </w:tc>
        <w:tc>
          <w:tcPr>
            <w:tcW w:w="774" w:type="dxa"/>
            <w:shd w:val="clear" w:color="auto" w:fill="auto"/>
            <w:vAlign w:val="bottom"/>
            <w:hideMark/>
          </w:tcPr>
          <w:p w14:paraId="10C6E7D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2.7%</w:t>
            </w:r>
          </w:p>
        </w:tc>
        <w:tc>
          <w:tcPr>
            <w:tcW w:w="726" w:type="dxa"/>
            <w:shd w:val="clear" w:color="auto" w:fill="auto"/>
            <w:vAlign w:val="bottom"/>
            <w:hideMark/>
          </w:tcPr>
          <w:p w14:paraId="39B8C3C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41</w:t>
            </w:r>
          </w:p>
        </w:tc>
        <w:tc>
          <w:tcPr>
            <w:tcW w:w="774" w:type="dxa"/>
            <w:shd w:val="clear" w:color="auto" w:fill="auto"/>
            <w:vAlign w:val="bottom"/>
            <w:hideMark/>
          </w:tcPr>
          <w:p w14:paraId="003B644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1.3%</w:t>
            </w:r>
          </w:p>
        </w:tc>
        <w:tc>
          <w:tcPr>
            <w:tcW w:w="905" w:type="dxa"/>
            <w:shd w:val="clear" w:color="auto" w:fill="auto"/>
            <w:vAlign w:val="bottom"/>
            <w:hideMark/>
          </w:tcPr>
          <w:p w14:paraId="0182364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4.1 </w:t>
            </w:r>
          </w:p>
        </w:tc>
        <w:tc>
          <w:tcPr>
            <w:tcW w:w="726" w:type="dxa"/>
            <w:shd w:val="clear" w:color="auto" w:fill="auto"/>
            <w:vAlign w:val="bottom"/>
            <w:hideMark/>
          </w:tcPr>
          <w:p w14:paraId="7B6A319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29</w:t>
            </w:r>
          </w:p>
        </w:tc>
        <w:tc>
          <w:tcPr>
            <w:tcW w:w="774" w:type="dxa"/>
            <w:shd w:val="clear" w:color="auto" w:fill="auto"/>
            <w:vAlign w:val="bottom"/>
            <w:hideMark/>
          </w:tcPr>
          <w:p w14:paraId="33FE561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2.5%</w:t>
            </w:r>
          </w:p>
        </w:tc>
        <w:tc>
          <w:tcPr>
            <w:tcW w:w="753" w:type="dxa"/>
            <w:shd w:val="clear" w:color="auto" w:fill="auto"/>
            <w:vAlign w:val="bottom"/>
            <w:hideMark/>
          </w:tcPr>
          <w:p w14:paraId="3F39D84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150</w:t>
            </w:r>
          </w:p>
        </w:tc>
        <w:tc>
          <w:tcPr>
            <w:tcW w:w="774" w:type="dxa"/>
            <w:shd w:val="clear" w:color="auto" w:fill="auto"/>
            <w:vAlign w:val="bottom"/>
            <w:hideMark/>
          </w:tcPr>
          <w:p w14:paraId="292AAB1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1.4%</w:t>
            </w:r>
          </w:p>
        </w:tc>
        <w:tc>
          <w:tcPr>
            <w:tcW w:w="1000" w:type="dxa"/>
            <w:shd w:val="clear" w:color="auto" w:fill="auto"/>
            <w:vAlign w:val="bottom"/>
            <w:hideMark/>
          </w:tcPr>
          <w:p w14:paraId="64F1FA3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5.2 </w:t>
            </w:r>
          </w:p>
        </w:tc>
      </w:tr>
      <w:tr w:rsidR="001534D8" w:rsidRPr="00D90203" w14:paraId="5E15F1F7" w14:textId="77777777" w:rsidTr="006D3CF1">
        <w:trPr>
          <w:trHeight w:val="255"/>
        </w:trPr>
        <w:tc>
          <w:tcPr>
            <w:tcW w:w="1339" w:type="dxa"/>
            <w:shd w:val="clear" w:color="000000" w:fill="F3F3F3"/>
            <w:hideMark/>
          </w:tcPr>
          <w:p w14:paraId="6ED4DE02"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lastRenderedPageBreak/>
              <w:t>Accommodation &amp; Food Services</w:t>
            </w:r>
          </w:p>
        </w:tc>
        <w:tc>
          <w:tcPr>
            <w:tcW w:w="725" w:type="dxa"/>
            <w:shd w:val="clear" w:color="000000" w:fill="F3F3F3"/>
            <w:vAlign w:val="bottom"/>
            <w:hideMark/>
          </w:tcPr>
          <w:p w14:paraId="7755F1C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w:t>
            </w:r>
          </w:p>
        </w:tc>
        <w:tc>
          <w:tcPr>
            <w:tcW w:w="774" w:type="dxa"/>
            <w:shd w:val="clear" w:color="000000" w:fill="F3F3F3"/>
            <w:vAlign w:val="bottom"/>
            <w:hideMark/>
          </w:tcPr>
          <w:p w14:paraId="372A481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9.4%</w:t>
            </w:r>
          </w:p>
        </w:tc>
        <w:tc>
          <w:tcPr>
            <w:tcW w:w="725" w:type="dxa"/>
            <w:shd w:val="clear" w:color="000000" w:fill="F3F3F3"/>
            <w:vAlign w:val="bottom"/>
            <w:hideMark/>
          </w:tcPr>
          <w:p w14:paraId="6C1BCB7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43</w:t>
            </w:r>
          </w:p>
        </w:tc>
        <w:tc>
          <w:tcPr>
            <w:tcW w:w="774" w:type="dxa"/>
            <w:shd w:val="clear" w:color="000000" w:fill="F3F3F3"/>
            <w:vAlign w:val="bottom"/>
            <w:hideMark/>
          </w:tcPr>
          <w:p w14:paraId="0159171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15.0%</w:t>
            </w:r>
          </w:p>
        </w:tc>
        <w:tc>
          <w:tcPr>
            <w:tcW w:w="905" w:type="dxa"/>
            <w:shd w:val="clear" w:color="000000" w:fill="F3F3F3"/>
            <w:vAlign w:val="bottom"/>
            <w:hideMark/>
          </w:tcPr>
          <w:p w14:paraId="51D7308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7.2 </w:t>
            </w:r>
          </w:p>
        </w:tc>
        <w:tc>
          <w:tcPr>
            <w:tcW w:w="726" w:type="dxa"/>
            <w:shd w:val="clear" w:color="000000" w:fill="F3F3F3"/>
            <w:vAlign w:val="bottom"/>
            <w:hideMark/>
          </w:tcPr>
          <w:p w14:paraId="476CC7B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36</w:t>
            </w:r>
          </w:p>
        </w:tc>
        <w:tc>
          <w:tcPr>
            <w:tcW w:w="774" w:type="dxa"/>
            <w:shd w:val="clear" w:color="000000" w:fill="F3F3F3"/>
            <w:vAlign w:val="bottom"/>
            <w:hideMark/>
          </w:tcPr>
          <w:p w14:paraId="333595C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9.7%</w:t>
            </w:r>
          </w:p>
        </w:tc>
        <w:tc>
          <w:tcPr>
            <w:tcW w:w="726" w:type="dxa"/>
            <w:shd w:val="clear" w:color="000000" w:fill="F3F3F3"/>
            <w:vAlign w:val="bottom"/>
            <w:hideMark/>
          </w:tcPr>
          <w:p w14:paraId="29C01A9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439</w:t>
            </w:r>
          </w:p>
        </w:tc>
        <w:tc>
          <w:tcPr>
            <w:tcW w:w="774" w:type="dxa"/>
            <w:shd w:val="clear" w:color="000000" w:fill="F3F3F3"/>
            <w:vAlign w:val="bottom"/>
            <w:hideMark/>
          </w:tcPr>
          <w:p w14:paraId="49C99D4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14.0%</w:t>
            </w:r>
          </w:p>
        </w:tc>
        <w:tc>
          <w:tcPr>
            <w:tcW w:w="905" w:type="dxa"/>
            <w:shd w:val="clear" w:color="000000" w:fill="F3F3F3"/>
            <w:vAlign w:val="bottom"/>
            <w:hideMark/>
          </w:tcPr>
          <w:p w14:paraId="56A4698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12.2 </w:t>
            </w:r>
          </w:p>
        </w:tc>
        <w:tc>
          <w:tcPr>
            <w:tcW w:w="726" w:type="dxa"/>
            <w:shd w:val="clear" w:color="000000" w:fill="F3F3F3"/>
            <w:vAlign w:val="bottom"/>
            <w:hideMark/>
          </w:tcPr>
          <w:p w14:paraId="7C70BEE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83</w:t>
            </w:r>
          </w:p>
        </w:tc>
        <w:tc>
          <w:tcPr>
            <w:tcW w:w="774" w:type="dxa"/>
            <w:shd w:val="clear" w:color="000000" w:fill="F3F3F3"/>
            <w:vAlign w:val="bottom"/>
            <w:hideMark/>
          </w:tcPr>
          <w:p w14:paraId="0C59590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7.2%</w:t>
            </w:r>
          </w:p>
        </w:tc>
        <w:tc>
          <w:tcPr>
            <w:tcW w:w="753" w:type="dxa"/>
            <w:shd w:val="clear" w:color="000000" w:fill="F3F3F3"/>
            <w:vAlign w:val="bottom"/>
            <w:hideMark/>
          </w:tcPr>
          <w:p w14:paraId="5AB812D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862</w:t>
            </w:r>
          </w:p>
        </w:tc>
        <w:tc>
          <w:tcPr>
            <w:tcW w:w="774" w:type="dxa"/>
            <w:shd w:val="clear" w:color="000000" w:fill="F3F3F3"/>
            <w:vAlign w:val="bottom"/>
            <w:hideMark/>
          </w:tcPr>
          <w:p w14:paraId="62B6B02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7.9%</w:t>
            </w:r>
          </w:p>
        </w:tc>
        <w:tc>
          <w:tcPr>
            <w:tcW w:w="1000" w:type="dxa"/>
            <w:shd w:val="clear" w:color="000000" w:fill="F3F3F3"/>
            <w:vAlign w:val="bottom"/>
            <w:hideMark/>
          </w:tcPr>
          <w:p w14:paraId="15905B9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10.4 </w:t>
            </w:r>
          </w:p>
        </w:tc>
      </w:tr>
      <w:tr w:rsidR="001534D8" w:rsidRPr="00D90203" w14:paraId="4E7AE01C" w14:textId="77777777" w:rsidTr="006D3CF1">
        <w:trPr>
          <w:trHeight w:val="255"/>
        </w:trPr>
        <w:tc>
          <w:tcPr>
            <w:tcW w:w="1339" w:type="dxa"/>
            <w:shd w:val="clear" w:color="auto" w:fill="auto"/>
            <w:hideMark/>
          </w:tcPr>
          <w:p w14:paraId="0AF06939"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Accommodation</w:t>
            </w:r>
          </w:p>
        </w:tc>
        <w:tc>
          <w:tcPr>
            <w:tcW w:w="725" w:type="dxa"/>
            <w:shd w:val="clear" w:color="auto" w:fill="auto"/>
            <w:vAlign w:val="bottom"/>
            <w:hideMark/>
          </w:tcPr>
          <w:p w14:paraId="4401770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w:t>
            </w:r>
          </w:p>
        </w:tc>
        <w:tc>
          <w:tcPr>
            <w:tcW w:w="774" w:type="dxa"/>
            <w:shd w:val="clear" w:color="auto" w:fill="auto"/>
            <w:vAlign w:val="bottom"/>
            <w:hideMark/>
          </w:tcPr>
          <w:p w14:paraId="0740917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4.7%</w:t>
            </w:r>
          </w:p>
        </w:tc>
        <w:tc>
          <w:tcPr>
            <w:tcW w:w="725" w:type="dxa"/>
            <w:shd w:val="clear" w:color="auto" w:fill="auto"/>
            <w:vAlign w:val="bottom"/>
            <w:hideMark/>
          </w:tcPr>
          <w:p w14:paraId="5319BCC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14</w:t>
            </w:r>
          </w:p>
        </w:tc>
        <w:tc>
          <w:tcPr>
            <w:tcW w:w="774" w:type="dxa"/>
            <w:shd w:val="clear" w:color="auto" w:fill="auto"/>
            <w:vAlign w:val="bottom"/>
            <w:hideMark/>
          </w:tcPr>
          <w:p w14:paraId="1D6CE94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4.9%</w:t>
            </w:r>
          </w:p>
        </w:tc>
        <w:tc>
          <w:tcPr>
            <w:tcW w:w="905" w:type="dxa"/>
            <w:shd w:val="clear" w:color="auto" w:fill="auto"/>
            <w:vAlign w:val="bottom"/>
            <w:hideMark/>
          </w:tcPr>
          <w:p w14:paraId="763D21D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4.7 </w:t>
            </w:r>
          </w:p>
        </w:tc>
        <w:tc>
          <w:tcPr>
            <w:tcW w:w="726" w:type="dxa"/>
            <w:shd w:val="clear" w:color="auto" w:fill="auto"/>
            <w:vAlign w:val="bottom"/>
            <w:hideMark/>
          </w:tcPr>
          <w:p w14:paraId="22488DB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13</w:t>
            </w:r>
          </w:p>
        </w:tc>
        <w:tc>
          <w:tcPr>
            <w:tcW w:w="774" w:type="dxa"/>
            <w:shd w:val="clear" w:color="auto" w:fill="auto"/>
            <w:vAlign w:val="bottom"/>
            <w:hideMark/>
          </w:tcPr>
          <w:p w14:paraId="5471D0D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3.5%</w:t>
            </w:r>
          </w:p>
        </w:tc>
        <w:tc>
          <w:tcPr>
            <w:tcW w:w="726" w:type="dxa"/>
            <w:shd w:val="clear" w:color="auto" w:fill="auto"/>
            <w:vAlign w:val="bottom"/>
            <w:hideMark/>
          </w:tcPr>
          <w:p w14:paraId="2D65B1C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91</w:t>
            </w:r>
          </w:p>
        </w:tc>
        <w:tc>
          <w:tcPr>
            <w:tcW w:w="774" w:type="dxa"/>
            <w:shd w:val="clear" w:color="auto" w:fill="auto"/>
            <w:vAlign w:val="bottom"/>
            <w:hideMark/>
          </w:tcPr>
          <w:p w14:paraId="3161174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2.9%</w:t>
            </w:r>
          </w:p>
        </w:tc>
        <w:tc>
          <w:tcPr>
            <w:tcW w:w="905" w:type="dxa"/>
            <w:shd w:val="clear" w:color="auto" w:fill="auto"/>
            <w:vAlign w:val="bottom"/>
            <w:hideMark/>
          </w:tcPr>
          <w:p w14:paraId="74C7A4C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7.0 </w:t>
            </w:r>
          </w:p>
        </w:tc>
        <w:tc>
          <w:tcPr>
            <w:tcW w:w="726" w:type="dxa"/>
            <w:shd w:val="clear" w:color="auto" w:fill="auto"/>
            <w:vAlign w:val="bottom"/>
            <w:hideMark/>
          </w:tcPr>
          <w:p w14:paraId="2A0A901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27</w:t>
            </w:r>
          </w:p>
        </w:tc>
        <w:tc>
          <w:tcPr>
            <w:tcW w:w="774" w:type="dxa"/>
            <w:shd w:val="clear" w:color="auto" w:fill="auto"/>
            <w:vAlign w:val="bottom"/>
            <w:hideMark/>
          </w:tcPr>
          <w:p w14:paraId="7247663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2.3%</w:t>
            </w:r>
          </w:p>
        </w:tc>
        <w:tc>
          <w:tcPr>
            <w:tcW w:w="753" w:type="dxa"/>
            <w:shd w:val="clear" w:color="auto" w:fill="auto"/>
            <w:vAlign w:val="bottom"/>
            <w:hideMark/>
          </w:tcPr>
          <w:p w14:paraId="38289F2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183</w:t>
            </w:r>
          </w:p>
        </w:tc>
        <w:tc>
          <w:tcPr>
            <w:tcW w:w="774" w:type="dxa"/>
            <w:shd w:val="clear" w:color="auto" w:fill="auto"/>
            <w:vAlign w:val="bottom"/>
            <w:hideMark/>
          </w:tcPr>
          <w:p w14:paraId="096F438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1.7%</w:t>
            </w:r>
          </w:p>
        </w:tc>
        <w:tc>
          <w:tcPr>
            <w:tcW w:w="1000" w:type="dxa"/>
            <w:shd w:val="clear" w:color="auto" w:fill="auto"/>
            <w:vAlign w:val="bottom"/>
            <w:hideMark/>
          </w:tcPr>
          <w:p w14:paraId="0C7DBAF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6.8 </w:t>
            </w:r>
          </w:p>
        </w:tc>
      </w:tr>
      <w:tr w:rsidR="001534D8" w:rsidRPr="00D90203" w14:paraId="40B1E2F6" w14:textId="77777777" w:rsidTr="006D3CF1">
        <w:trPr>
          <w:trHeight w:val="255"/>
        </w:trPr>
        <w:tc>
          <w:tcPr>
            <w:tcW w:w="1339" w:type="dxa"/>
            <w:shd w:val="clear" w:color="000000" w:fill="F3F3F3"/>
            <w:hideMark/>
          </w:tcPr>
          <w:p w14:paraId="5AF48376"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Food Services &amp; Drinking Places</w:t>
            </w:r>
          </w:p>
        </w:tc>
        <w:tc>
          <w:tcPr>
            <w:tcW w:w="725" w:type="dxa"/>
            <w:shd w:val="clear" w:color="000000" w:fill="F3F3F3"/>
            <w:vAlign w:val="bottom"/>
            <w:hideMark/>
          </w:tcPr>
          <w:p w14:paraId="7164384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w:t>
            </w:r>
          </w:p>
        </w:tc>
        <w:tc>
          <w:tcPr>
            <w:tcW w:w="774" w:type="dxa"/>
            <w:shd w:val="clear" w:color="000000" w:fill="F3F3F3"/>
            <w:vAlign w:val="bottom"/>
            <w:hideMark/>
          </w:tcPr>
          <w:p w14:paraId="2CD00A0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6.2%</w:t>
            </w:r>
          </w:p>
        </w:tc>
        <w:tc>
          <w:tcPr>
            <w:tcW w:w="725" w:type="dxa"/>
            <w:shd w:val="clear" w:color="000000" w:fill="F3F3F3"/>
            <w:vAlign w:val="bottom"/>
            <w:hideMark/>
          </w:tcPr>
          <w:p w14:paraId="441CBF4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29</w:t>
            </w:r>
          </w:p>
        </w:tc>
        <w:tc>
          <w:tcPr>
            <w:tcW w:w="774" w:type="dxa"/>
            <w:shd w:val="clear" w:color="000000" w:fill="F3F3F3"/>
            <w:vAlign w:val="bottom"/>
            <w:hideMark/>
          </w:tcPr>
          <w:p w14:paraId="1DE2C46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10.1%</w:t>
            </w:r>
          </w:p>
        </w:tc>
        <w:tc>
          <w:tcPr>
            <w:tcW w:w="905" w:type="dxa"/>
            <w:shd w:val="clear" w:color="000000" w:fill="F3F3F3"/>
            <w:vAlign w:val="bottom"/>
            <w:hideMark/>
          </w:tcPr>
          <w:p w14:paraId="1F94C94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7.3 </w:t>
            </w:r>
          </w:p>
        </w:tc>
        <w:tc>
          <w:tcPr>
            <w:tcW w:w="726" w:type="dxa"/>
            <w:shd w:val="clear" w:color="000000" w:fill="F3F3F3"/>
            <w:vAlign w:val="bottom"/>
            <w:hideMark/>
          </w:tcPr>
          <w:p w14:paraId="29FA954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23</w:t>
            </w:r>
          </w:p>
        </w:tc>
        <w:tc>
          <w:tcPr>
            <w:tcW w:w="774" w:type="dxa"/>
            <w:shd w:val="clear" w:color="000000" w:fill="F3F3F3"/>
            <w:vAlign w:val="bottom"/>
            <w:hideMark/>
          </w:tcPr>
          <w:p w14:paraId="0D3E125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6.2%</w:t>
            </w:r>
          </w:p>
        </w:tc>
        <w:tc>
          <w:tcPr>
            <w:tcW w:w="726" w:type="dxa"/>
            <w:shd w:val="clear" w:color="000000" w:fill="F3F3F3"/>
            <w:vAlign w:val="bottom"/>
            <w:hideMark/>
          </w:tcPr>
          <w:p w14:paraId="2151B6D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348</w:t>
            </w:r>
          </w:p>
        </w:tc>
        <w:tc>
          <w:tcPr>
            <w:tcW w:w="774" w:type="dxa"/>
            <w:shd w:val="clear" w:color="000000" w:fill="F3F3F3"/>
            <w:vAlign w:val="bottom"/>
            <w:hideMark/>
          </w:tcPr>
          <w:p w14:paraId="56E05B4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11.1%</w:t>
            </w:r>
          </w:p>
        </w:tc>
        <w:tc>
          <w:tcPr>
            <w:tcW w:w="905" w:type="dxa"/>
            <w:shd w:val="clear" w:color="000000" w:fill="F3F3F3"/>
            <w:vAlign w:val="bottom"/>
            <w:hideMark/>
          </w:tcPr>
          <w:p w14:paraId="78199DD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15.1 </w:t>
            </w:r>
          </w:p>
        </w:tc>
        <w:tc>
          <w:tcPr>
            <w:tcW w:w="726" w:type="dxa"/>
            <w:shd w:val="clear" w:color="000000" w:fill="F3F3F3"/>
            <w:vAlign w:val="bottom"/>
            <w:hideMark/>
          </w:tcPr>
          <w:p w14:paraId="09C8F0B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56</w:t>
            </w:r>
          </w:p>
        </w:tc>
        <w:tc>
          <w:tcPr>
            <w:tcW w:w="774" w:type="dxa"/>
            <w:shd w:val="clear" w:color="000000" w:fill="F3F3F3"/>
            <w:vAlign w:val="bottom"/>
            <w:hideMark/>
          </w:tcPr>
          <w:p w14:paraId="7CC6509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4.8%</w:t>
            </w:r>
          </w:p>
        </w:tc>
        <w:tc>
          <w:tcPr>
            <w:tcW w:w="753" w:type="dxa"/>
            <w:shd w:val="clear" w:color="000000" w:fill="F3F3F3"/>
            <w:vAlign w:val="bottom"/>
            <w:hideMark/>
          </w:tcPr>
          <w:p w14:paraId="5F0EF46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679</w:t>
            </w:r>
          </w:p>
        </w:tc>
        <w:tc>
          <w:tcPr>
            <w:tcW w:w="774" w:type="dxa"/>
            <w:shd w:val="clear" w:color="000000" w:fill="F3F3F3"/>
            <w:vAlign w:val="bottom"/>
            <w:hideMark/>
          </w:tcPr>
          <w:p w14:paraId="5BC38A0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6.3%</w:t>
            </w:r>
          </w:p>
        </w:tc>
        <w:tc>
          <w:tcPr>
            <w:tcW w:w="1000" w:type="dxa"/>
            <w:shd w:val="clear" w:color="000000" w:fill="F3F3F3"/>
            <w:vAlign w:val="bottom"/>
            <w:hideMark/>
          </w:tcPr>
          <w:p w14:paraId="7792401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12.1 </w:t>
            </w:r>
          </w:p>
        </w:tc>
      </w:tr>
      <w:tr w:rsidR="001534D8" w:rsidRPr="00D90203" w14:paraId="1961D6C4" w14:textId="77777777" w:rsidTr="006D3CF1">
        <w:trPr>
          <w:trHeight w:val="255"/>
        </w:trPr>
        <w:tc>
          <w:tcPr>
            <w:tcW w:w="1339" w:type="dxa"/>
            <w:shd w:val="clear" w:color="auto" w:fill="auto"/>
            <w:hideMark/>
          </w:tcPr>
          <w:p w14:paraId="035CD628"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Other Services (except Public Administration)</w:t>
            </w:r>
          </w:p>
        </w:tc>
        <w:tc>
          <w:tcPr>
            <w:tcW w:w="725" w:type="dxa"/>
            <w:shd w:val="clear" w:color="auto" w:fill="auto"/>
            <w:vAlign w:val="bottom"/>
            <w:hideMark/>
          </w:tcPr>
          <w:p w14:paraId="1B90676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8</w:t>
            </w:r>
          </w:p>
        </w:tc>
        <w:tc>
          <w:tcPr>
            <w:tcW w:w="774" w:type="dxa"/>
            <w:shd w:val="clear" w:color="auto" w:fill="auto"/>
            <w:vAlign w:val="bottom"/>
            <w:hideMark/>
          </w:tcPr>
          <w:p w14:paraId="0DDB3D4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12.5%</w:t>
            </w:r>
          </w:p>
        </w:tc>
        <w:tc>
          <w:tcPr>
            <w:tcW w:w="725" w:type="dxa"/>
            <w:shd w:val="clear" w:color="auto" w:fill="auto"/>
            <w:vAlign w:val="bottom"/>
            <w:hideMark/>
          </w:tcPr>
          <w:p w14:paraId="2ECA670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w:t>
            </w:r>
          </w:p>
        </w:tc>
        <w:tc>
          <w:tcPr>
            <w:tcW w:w="774" w:type="dxa"/>
            <w:shd w:val="clear" w:color="auto" w:fill="auto"/>
            <w:vAlign w:val="bottom"/>
            <w:hideMark/>
          </w:tcPr>
          <w:p w14:paraId="25DEF45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5.2%</w:t>
            </w:r>
          </w:p>
        </w:tc>
        <w:tc>
          <w:tcPr>
            <w:tcW w:w="905" w:type="dxa"/>
            <w:shd w:val="clear" w:color="auto" w:fill="auto"/>
            <w:vAlign w:val="bottom"/>
            <w:hideMark/>
          </w:tcPr>
          <w:p w14:paraId="754FCEE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1.9 </w:t>
            </w:r>
          </w:p>
        </w:tc>
        <w:tc>
          <w:tcPr>
            <w:tcW w:w="726" w:type="dxa"/>
            <w:shd w:val="clear" w:color="auto" w:fill="auto"/>
            <w:vAlign w:val="bottom"/>
            <w:hideMark/>
          </w:tcPr>
          <w:p w14:paraId="11C1109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48</w:t>
            </w:r>
          </w:p>
        </w:tc>
        <w:tc>
          <w:tcPr>
            <w:tcW w:w="774" w:type="dxa"/>
            <w:shd w:val="clear" w:color="auto" w:fill="auto"/>
            <w:vAlign w:val="bottom"/>
            <w:hideMark/>
          </w:tcPr>
          <w:p w14:paraId="36A746C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12.9%</w:t>
            </w:r>
          </w:p>
        </w:tc>
        <w:tc>
          <w:tcPr>
            <w:tcW w:w="726" w:type="dxa"/>
            <w:shd w:val="clear" w:color="auto" w:fill="auto"/>
            <w:vAlign w:val="bottom"/>
            <w:hideMark/>
          </w:tcPr>
          <w:p w14:paraId="4A522D4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138</w:t>
            </w:r>
          </w:p>
        </w:tc>
        <w:tc>
          <w:tcPr>
            <w:tcW w:w="774" w:type="dxa"/>
            <w:shd w:val="clear" w:color="auto" w:fill="auto"/>
            <w:vAlign w:val="bottom"/>
            <w:hideMark/>
          </w:tcPr>
          <w:p w14:paraId="4DA014D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4.4%</w:t>
            </w:r>
          </w:p>
        </w:tc>
        <w:tc>
          <w:tcPr>
            <w:tcW w:w="905" w:type="dxa"/>
            <w:shd w:val="clear" w:color="auto" w:fill="auto"/>
            <w:vAlign w:val="bottom"/>
            <w:hideMark/>
          </w:tcPr>
          <w:p w14:paraId="114BAB3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2.9 </w:t>
            </w:r>
          </w:p>
        </w:tc>
        <w:tc>
          <w:tcPr>
            <w:tcW w:w="726" w:type="dxa"/>
            <w:shd w:val="clear" w:color="auto" w:fill="auto"/>
            <w:vAlign w:val="bottom"/>
            <w:hideMark/>
          </w:tcPr>
          <w:p w14:paraId="1EF2FD5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158</w:t>
            </w:r>
          </w:p>
        </w:tc>
        <w:tc>
          <w:tcPr>
            <w:tcW w:w="774" w:type="dxa"/>
            <w:shd w:val="clear" w:color="auto" w:fill="auto"/>
            <w:vAlign w:val="bottom"/>
            <w:hideMark/>
          </w:tcPr>
          <w:p w14:paraId="6AED050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13.7%</w:t>
            </w:r>
          </w:p>
        </w:tc>
        <w:tc>
          <w:tcPr>
            <w:tcW w:w="753" w:type="dxa"/>
            <w:shd w:val="clear" w:color="auto" w:fill="auto"/>
            <w:vAlign w:val="bottom"/>
            <w:hideMark/>
          </w:tcPr>
          <w:p w14:paraId="21E7FB3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586</w:t>
            </w:r>
          </w:p>
        </w:tc>
        <w:tc>
          <w:tcPr>
            <w:tcW w:w="774" w:type="dxa"/>
            <w:shd w:val="clear" w:color="auto" w:fill="auto"/>
            <w:vAlign w:val="bottom"/>
            <w:hideMark/>
          </w:tcPr>
          <w:p w14:paraId="5B9D8D6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5.4%</w:t>
            </w:r>
          </w:p>
        </w:tc>
        <w:tc>
          <w:tcPr>
            <w:tcW w:w="1000" w:type="dxa"/>
            <w:shd w:val="clear" w:color="auto" w:fill="auto"/>
            <w:vAlign w:val="bottom"/>
            <w:hideMark/>
          </w:tcPr>
          <w:p w14:paraId="46467E2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3.7 </w:t>
            </w:r>
          </w:p>
        </w:tc>
      </w:tr>
      <w:tr w:rsidR="001534D8" w:rsidRPr="00D90203" w14:paraId="5756CDF0" w14:textId="77777777" w:rsidTr="006D3CF1">
        <w:trPr>
          <w:trHeight w:val="255"/>
        </w:trPr>
        <w:tc>
          <w:tcPr>
            <w:tcW w:w="1339" w:type="dxa"/>
            <w:shd w:val="clear" w:color="auto" w:fill="auto"/>
            <w:hideMark/>
          </w:tcPr>
          <w:p w14:paraId="5978CCB5"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Public Administration</w:t>
            </w:r>
          </w:p>
        </w:tc>
        <w:tc>
          <w:tcPr>
            <w:tcW w:w="725" w:type="dxa"/>
            <w:shd w:val="clear" w:color="auto" w:fill="auto"/>
            <w:vAlign w:val="bottom"/>
            <w:hideMark/>
          </w:tcPr>
          <w:p w14:paraId="0A521BB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w:t>
            </w:r>
          </w:p>
        </w:tc>
        <w:tc>
          <w:tcPr>
            <w:tcW w:w="774" w:type="dxa"/>
            <w:shd w:val="clear" w:color="auto" w:fill="auto"/>
            <w:vAlign w:val="bottom"/>
            <w:hideMark/>
          </w:tcPr>
          <w:p w14:paraId="0AFEEF4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4.7%</w:t>
            </w:r>
          </w:p>
        </w:tc>
        <w:tc>
          <w:tcPr>
            <w:tcW w:w="725" w:type="dxa"/>
            <w:shd w:val="clear" w:color="auto" w:fill="auto"/>
            <w:vAlign w:val="bottom"/>
            <w:hideMark/>
          </w:tcPr>
          <w:p w14:paraId="712EA44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w:t>
            </w:r>
          </w:p>
        </w:tc>
        <w:tc>
          <w:tcPr>
            <w:tcW w:w="774" w:type="dxa"/>
            <w:shd w:val="clear" w:color="auto" w:fill="auto"/>
            <w:vAlign w:val="bottom"/>
            <w:hideMark/>
          </w:tcPr>
          <w:p w14:paraId="2560183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3.5%</w:t>
            </w:r>
          </w:p>
        </w:tc>
        <w:tc>
          <w:tcPr>
            <w:tcW w:w="905" w:type="dxa"/>
            <w:shd w:val="clear" w:color="auto" w:fill="auto"/>
            <w:vAlign w:val="bottom"/>
            <w:hideMark/>
          </w:tcPr>
          <w:p w14:paraId="728D143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3.3 </w:t>
            </w:r>
          </w:p>
        </w:tc>
        <w:tc>
          <w:tcPr>
            <w:tcW w:w="726" w:type="dxa"/>
            <w:shd w:val="clear" w:color="auto" w:fill="auto"/>
            <w:vAlign w:val="bottom"/>
            <w:hideMark/>
          </w:tcPr>
          <w:p w14:paraId="294CC0C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22</w:t>
            </w:r>
          </w:p>
        </w:tc>
        <w:tc>
          <w:tcPr>
            <w:tcW w:w="774" w:type="dxa"/>
            <w:shd w:val="clear" w:color="auto" w:fill="auto"/>
            <w:vAlign w:val="bottom"/>
            <w:hideMark/>
          </w:tcPr>
          <w:p w14:paraId="008D04B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5.9%</w:t>
            </w:r>
          </w:p>
        </w:tc>
        <w:tc>
          <w:tcPr>
            <w:tcW w:w="726" w:type="dxa"/>
            <w:shd w:val="clear" w:color="auto" w:fill="auto"/>
            <w:vAlign w:val="bottom"/>
            <w:hideMark/>
          </w:tcPr>
          <w:p w14:paraId="3CF99EB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156</w:t>
            </w:r>
          </w:p>
        </w:tc>
        <w:tc>
          <w:tcPr>
            <w:tcW w:w="774" w:type="dxa"/>
            <w:shd w:val="clear" w:color="auto" w:fill="auto"/>
            <w:vAlign w:val="bottom"/>
            <w:hideMark/>
          </w:tcPr>
          <w:p w14:paraId="4F4AB6F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5.0%</w:t>
            </w:r>
          </w:p>
        </w:tc>
        <w:tc>
          <w:tcPr>
            <w:tcW w:w="905" w:type="dxa"/>
            <w:shd w:val="clear" w:color="auto" w:fill="auto"/>
            <w:vAlign w:val="bottom"/>
            <w:hideMark/>
          </w:tcPr>
          <w:p w14:paraId="0059D09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7.1 </w:t>
            </w:r>
          </w:p>
        </w:tc>
        <w:tc>
          <w:tcPr>
            <w:tcW w:w="726" w:type="dxa"/>
            <w:shd w:val="clear" w:color="auto" w:fill="auto"/>
            <w:vAlign w:val="bottom"/>
            <w:hideMark/>
          </w:tcPr>
          <w:p w14:paraId="10A2EBF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83</w:t>
            </w:r>
          </w:p>
        </w:tc>
        <w:tc>
          <w:tcPr>
            <w:tcW w:w="774" w:type="dxa"/>
            <w:shd w:val="clear" w:color="auto" w:fill="auto"/>
            <w:vAlign w:val="bottom"/>
            <w:hideMark/>
          </w:tcPr>
          <w:p w14:paraId="55426F4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7.2%</w:t>
            </w:r>
          </w:p>
        </w:tc>
        <w:tc>
          <w:tcPr>
            <w:tcW w:w="753" w:type="dxa"/>
            <w:shd w:val="clear" w:color="auto" w:fill="auto"/>
            <w:vAlign w:val="bottom"/>
            <w:hideMark/>
          </w:tcPr>
          <w:p w14:paraId="70B36F6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768</w:t>
            </w:r>
          </w:p>
        </w:tc>
        <w:tc>
          <w:tcPr>
            <w:tcW w:w="774" w:type="dxa"/>
            <w:shd w:val="clear" w:color="auto" w:fill="auto"/>
            <w:vAlign w:val="bottom"/>
            <w:hideMark/>
          </w:tcPr>
          <w:p w14:paraId="2EC6B85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7.1%</w:t>
            </w:r>
          </w:p>
        </w:tc>
        <w:tc>
          <w:tcPr>
            <w:tcW w:w="1000" w:type="dxa"/>
            <w:shd w:val="clear" w:color="auto" w:fill="auto"/>
            <w:vAlign w:val="bottom"/>
            <w:hideMark/>
          </w:tcPr>
          <w:p w14:paraId="1899978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9.3 </w:t>
            </w:r>
          </w:p>
        </w:tc>
      </w:tr>
      <w:tr w:rsidR="001534D8" w:rsidRPr="00D90203" w14:paraId="1455B96B" w14:textId="77777777" w:rsidTr="006D3CF1">
        <w:trPr>
          <w:trHeight w:val="255"/>
        </w:trPr>
        <w:tc>
          <w:tcPr>
            <w:tcW w:w="1339" w:type="dxa"/>
            <w:shd w:val="clear" w:color="000000" w:fill="F3F3F3"/>
            <w:hideMark/>
          </w:tcPr>
          <w:p w14:paraId="38275D5C"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5" w:type="dxa"/>
            <w:shd w:val="clear" w:color="000000" w:fill="F3F3F3"/>
            <w:vAlign w:val="bottom"/>
            <w:hideMark/>
          </w:tcPr>
          <w:p w14:paraId="59355ED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6F848F2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5" w:type="dxa"/>
            <w:shd w:val="clear" w:color="000000" w:fill="F3F3F3"/>
            <w:vAlign w:val="bottom"/>
            <w:hideMark/>
          </w:tcPr>
          <w:p w14:paraId="4B74FA0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61A99CC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905" w:type="dxa"/>
            <w:shd w:val="clear" w:color="000000" w:fill="F3F3F3"/>
            <w:vAlign w:val="bottom"/>
            <w:hideMark/>
          </w:tcPr>
          <w:p w14:paraId="42EFCF1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6" w:type="dxa"/>
            <w:shd w:val="clear" w:color="000000" w:fill="F3F3F3"/>
            <w:vAlign w:val="bottom"/>
            <w:hideMark/>
          </w:tcPr>
          <w:p w14:paraId="04E86E9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63E64F8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6" w:type="dxa"/>
            <w:shd w:val="clear" w:color="000000" w:fill="F3F3F3"/>
            <w:vAlign w:val="bottom"/>
            <w:hideMark/>
          </w:tcPr>
          <w:p w14:paraId="1586816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641F3A9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905" w:type="dxa"/>
            <w:shd w:val="clear" w:color="000000" w:fill="F3F3F3"/>
            <w:vAlign w:val="bottom"/>
            <w:hideMark/>
          </w:tcPr>
          <w:p w14:paraId="1D16809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6" w:type="dxa"/>
            <w:shd w:val="clear" w:color="000000" w:fill="F3F3F3"/>
            <w:vAlign w:val="bottom"/>
            <w:hideMark/>
          </w:tcPr>
          <w:p w14:paraId="0350691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3EDB71D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53" w:type="dxa"/>
            <w:shd w:val="clear" w:color="000000" w:fill="F3F3F3"/>
            <w:vAlign w:val="bottom"/>
            <w:hideMark/>
          </w:tcPr>
          <w:p w14:paraId="03AB159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5567C2C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1000" w:type="dxa"/>
            <w:shd w:val="clear" w:color="000000" w:fill="F3F3F3"/>
            <w:vAlign w:val="bottom"/>
            <w:hideMark/>
          </w:tcPr>
          <w:p w14:paraId="08A746D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r>
      <w:tr w:rsidR="001534D8" w:rsidRPr="00D90203" w14:paraId="44C405CA" w14:textId="77777777" w:rsidTr="006D3CF1">
        <w:trPr>
          <w:trHeight w:val="255"/>
        </w:trPr>
        <w:tc>
          <w:tcPr>
            <w:tcW w:w="1339" w:type="dxa"/>
            <w:shd w:val="clear" w:color="auto" w:fill="auto"/>
            <w:hideMark/>
          </w:tcPr>
          <w:p w14:paraId="37B6F565"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Unclassified Establishments</w:t>
            </w:r>
          </w:p>
        </w:tc>
        <w:tc>
          <w:tcPr>
            <w:tcW w:w="725" w:type="dxa"/>
            <w:shd w:val="clear" w:color="auto" w:fill="auto"/>
            <w:vAlign w:val="bottom"/>
            <w:hideMark/>
          </w:tcPr>
          <w:p w14:paraId="00F0EE0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w:t>
            </w:r>
          </w:p>
        </w:tc>
        <w:tc>
          <w:tcPr>
            <w:tcW w:w="774" w:type="dxa"/>
            <w:shd w:val="clear" w:color="auto" w:fill="auto"/>
            <w:vAlign w:val="bottom"/>
            <w:hideMark/>
          </w:tcPr>
          <w:p w14:paraId="35E816D9"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4.7%</w:t>
            </w:r>
          </w:p>
        </w:tc>
        <w:tc>
          <w:tcPr>
            <w:tcW w:w="725" w:type="dxa"/>
            <w:shd w:val="clear" w:color="auto" w:fill="auto"/>
            <w:vAlign w:val="bottom"/>
            <w:hideMark/>
          </w:tcPr>
          <w:p w14:paraId="23C1654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5</w:t>
            </w:r>
          </w:p>
        </w:tc>
        <w:tc>
          <w:tcPr>
            <w:tcW w:w="774" w:type="dxa"/>
            <w:shd w:val="clear" w:color="auto" w:fill="auto"/>
            <w:vAlign w:val="bottom"/>
            <w:hideMark/>
          </w:tcPr>
          <w:p w14:paraId="4D57A0B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1.7%</w:t>
            </w:r>
          </w:p>
        </w:tc>
        <w:tc>
          <w:tcPr>
            <w:tcW w:w="905" w:type="dxa"/>
            <w:shd w:val="clear" w:color="auto" w:fill="auto"/>
            <w:vAlign w:val="bottom"/>
            <w:hideMark/>
          </w:tcPr>
          <w:p w14:paraId="35BEA99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1.7 </w:t>
            </w:r>
          </w:p>
        </w:tc>
        <w:tc>
          <w:tcPr>
            <w:tcW w:w="726" w:type="dxa"/>
            <w:shd w:val="clear" w:color="auto" w:fill="auto"/>
            <w:vAlign w:val="bottom"/>
            <w:hideMark/>
          </w:tcPr>
          <w:p w14:paraId="6E7BBB8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12</w:t>
            </w:r>
          </w:p>
        </w:tc>
        <w:tc>
          <w:tcPr>
            <w:tcW w:w="774" w:type="dxa"/>
            <w:shd w:val="clear" w:color="auto" w:fill="auto"/>
            <w:vAlign w:val="bottom"/>
            <w:hideMark/>
          </w:tcPr>
          <w:p w14:paraId="1BD6D99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3.2%</w:t>
            </w:r>
          </w:p>
        </w:tc>
        <w:tc>
          <w:tcPr>
            <w:tcW w:w="726" w:type="dxa"/>
            <w:shd w:val="clear" w:color="auto" w:fill="auto"/>
            <w:vAlign w:val="bottom"/>
            <w:hideMark/>
          </w:tcPr>
          <w:p w14:paraId="1C65D60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16</w:t>
            </w:r>
          </w:p>
        </w:tc>
        <w:tc>
          <w:tcPr>
            <w:tcW w:w="774" w:type="dxa"/>
            <w:shd w:val="clear" w:color="auto" w:fill="auto"/>
            <w:vAlign w:val="bottom"/>
            <w:hideMark/>
          </w:tcPr>
          <w:p w14:paraId="09D0035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0.5%</w:t>
            </w:r>
          </w:p>
        </w:tc>
        <w:tc>
          <w:tcPr>
            <w:tcW w:w="905" w:type="dxa"/>
            <w:shd w:val="clear" w:color="auto" w:fill="auto"/>
            <w:vAlign w:val="bottom"/>
            <w:hideMark/>
          </w:tcPr>
          <w:p w14:paraId="0C1DCB3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1.3 </w:t>
            </w:r>
          </w:p>
        </w:tc>
        <w:tc>
          <w:tcPr>
            <w:tcW w:w="726" w:type="dxa"/>
            <w:shd w:val="clear" w:color="auto" w:fill="auto"/>
            <w:vAlign w:val="bottom"/>
            <w:hideMark/>
          </w:tcPr>
          <w:p w14:paraId="6E0910C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32</w:t>
            </w:r>
          </w:p>
        </w:tc>
        <w:tc>
          <w:tcPr>
            <w:tcW w:w="774" w:type="dxa"/>
            <w:shd w:val="clear" w:color="auto" w:fill="auto"/>
            <w:vAlign w:val="bottom"/>
            <w:hideMark/>
          </w:tcPr>
          <w:p w14:paraId="6CD5BDC4"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2.8%</w:t>
            </w:r>
          </w:p>
        </w:tc>
        <w:tc>
          <w:tcPr>
            <w:tcW w:w="753" w:type="dxa"/>
            <w:shd w:val="clear" w:color="auto" w:fill="auto"/>
            <w:vAlign w:val="bottom"/>
            <w:hideMark/>
          </w:tcPr>
          <w:p w14:paraId="5EDE04CF"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175</w:t>
            </w:r>
          </w:p>
        </w:tc>
        <w:tc>
          <w:tcPr>
            <w:tcW w:w="774" w:type="dxa"/>
            <w:shd w:val="clear" w:color="auto" w:fill="auto"/>
            <w:vAlign w:val="bottom"/>
            <w:hideMark/>
          </w:tcPr>
          <w:p w14:paraId="066B55B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1.6%</w:t>
            </w:r>
          </w:p>
        </w:tc>
        <w:tc>
          <w:tcPr>
            <w:tcW w:w="1000" w:type="dxa"/>
            <w:shd w:val="clear" w:color="auto" w:fill="auto"/>
            <w:vAlign w:val="bottom"/>
            <w:hideMark/>
          </w:tcPr>
          <w:p w14:paraId="5EC4F3A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5.5 </w:t>
            </w:r>
          </w:p>
        </w:tc>
      </w:tr>
      <w:tr w:rsidR="001534D8" w:rsidRPr="00D90203" w14:paraId="7AF694B0" w14:textId="77777777" w:rsidTr="006D3CF1">
        <w:trPr>
          <w:trHeight w:val="255"/>
        </w:trPr>
        <w:tc>
          <w:tcPr>
            <w:tcW w:w="1339" w:type="dxa"/>
            <w:shd w:val="clear" w:color="000000" w:fill="F3F3F3"/>
            <w:hideMark/>
          </w:tcPr>
          <w:p w14:paraId="2F1EF219"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5" w:type="dxa"/>
            <w:shd w:val="clear" w:color="000000" w:fill="F3F3F3"/>
            <w:vAlign w:val="bottom"/>
            <w:hideMark/>
          </w:tcPr>
          <w:p w14:paraId="513A692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48E095E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5" w:type="dxa"/>
            <w:shd w:val="clear" w:color="000000" w:fill="F3F3F3"/>
            <w:vAlign w:val="bottom"/>
            <w:hideMark/>
          </w:tcPr>
          <w:p w14:paraId="6AE349C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2C92647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905" w:type="dxa"/>
            <w:shd w:val="clear" w:color="000000" w:fill="F3F3F3"/>
            <w:vAlign w:val="bottom"/>
            <w:hideMark/>
          </w:tcPr>
          <w:p w14:paraId="0724BE7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6" w:type="dxa"/>
            <w:shd w:val="clear" w:color="000000" w:fill="F3F3F3"/>
            <w:vAlign w:val="bottom"/>
            <w:hideMark/>
          </w:tcPr>
          <w:p w14:paraId="27AA91A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55A35C28"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6" w:type="dxa"/>
            <w:shd w:val="clear" w:color="000000" w:fill="F3F3F3"/>
            <w:vAlign w:val="bottom"/>
            <w:hideMark/>
          </w:tcPr>
          <w:p w14:paraId="7713613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3D85706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905" w:type="dxa"/>
            <w:shd w:val="clear" w:color="000000" w:fill="F3F3F3"/>
            <w:vAlign w:val="bottom"/>
            <w:hideMark/>
          </w:tcPr>
          <w:p w14:paraId="43359E7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26" w:type="dxa"/>
            <w:shd w:val="clear" w:color="000000" w:fill="F3F3F3"/>
            <w:vAlign w:val="bottom"/>
            <w:hideMark/>
          </w:tcPr>
          <w:p w14:paraId="7B0C476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211BA83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53" w:type="dxa"/>
            <w:shd w:val="clear" w:color="000000" w:fill="F3F3F3"/>
            <w:vAlign w:val="bottom"/>
            <w:hideMark/>
          </w:tcPr>
          <w:p w14:paraId="3D10F43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774" w:type="dxa"/>
            <w:shd w:val="clear" w:color="000000" w:fill="F3F3F3"/>
            <w:vAlign w:val="bottom"/>
            <w:hideMark/>
          </w:tcPr>
          <w:p w14:paraId="4E75983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c>
          <w:tcPr>
            <w:tcW w:w="1000" w:type="dxa"/>
            <w:shd w:val="clear" w:color="000000" w:fill="F3F3F3"/>
            <w:vAlign w:val="bottom"/>
            <w:hideMark/>
          </w:tcPr>
          <w:p w14:paraId="105DD665"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w:t>
            </w:r>
          </w:p>
        </w:tc>
      </w:tr>
      <w:tr w:rsidR="001534D8" w:rsidRPr="00D90203" w14:paraId="6DFDE541" w14:textId="77777777" w:rsidTr="006D3CF1">
        <w:trPr>
          <w:trHeight w:val="255"/>
        </w:trPr>
        <w:tc>
          <w:tcPr>
            <w:tcW w:w="1339" w:type="dxa"/>
            <w:shd w:val="clear" w:color="auto" w:fill="auto"/>
            <w:hideMark/>
          </w:tcPr>
          <w:p w14:paraId="60B32663" w14:textId="77777777" w:rsidR="001534D8" w:rsidRPr="00D90203" w:rsidRDefault="001534D8" w:rsidP="006D3CF1">
            <w:pPr>
              <w:spacing w:after="0" w:line="240" w:lineRule="auto"/>
              <w:rPr>
                <w:rFonts w:ascii="Verdana" w:eastAsia="Times New Roman" w:hAnsi="Verdana" w:cs="Arial"/>
                <w:color w:val="000000"/>
                <w:sz w:val="14"/>
                <w:szCs w:val="14"/>
              </w:rPr>
            </w:pPr>
            <w:r w:rsidRPr="00D90203">
              <w:rPr>
                <w:rFonts w:ascii="Verdana" w:eastAsia="Times New Roman" w:hAnsi="Verdana" w:cs="Arial"/>
                <w:color w:val="000000"/>
                <w:sz w:val="14"/>
                <w:szCs w:val="14"/>
              </w:rPr>
              <w:t>Total</w:t>
            </w:r>
          </w:p>
        </w:tc>
        <w:tc>
          <w:tcPr>
            <w:tcW w:w="725" w:type="dxa"/>
            <w:shd w:val="clear" w:color="auto" w:fill="auto"/>
            <w:vAlign w:val="bottom"/>
            <w:hideMark/>
          </w:tcPr>
          <w:p w14:paraId="53D486F2"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64</w:t>
            </w:r>
          </w:p>
        </w:tc>
        <w:tc>
          <w:tcPr>
            <w:tcW w:w="774" w:type="dxa"/>
            <w:shd w:val="clear" w:color="auto" w:fill="auto"/>
            <w:vAlign w:val="bottom"/>
            <w:hideMark/>
          </w:tcPr>
          <w:p w14:paraId="1B49C9B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100.0%</w:t>
            </w:r>
          </w:p>
        </w:tc>
        <w:tc>
          <w:tcPr>
            <w:tcW w:w="725" w:type="dxa"/>
            <w:shd w:val="clear" w:color="auto" w:fill="auto"/>
            <w:vAlign w:val="bottom"/>
            <w:hideMark/>
          </w:tcPr>
          <w:p w14:paraId="78CCE046"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287</w:t>
            </w:r>
          </w:p>
        </w:tc>
        <w:tc>
          <w:tcPr>
            <w:tcW w:w="774" w:type="dxa"/>
            <w:shd w:val="clear" w:color="auto" w:fill="auto"/>
            <w:vAlign w:val="bottom"/>
            <w:hideMark/>
          </w:tcPr>
          <w:p w14:paraId="66C4D95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100.0%</w:t>
            </w:r>
          </w:p>
        </w:tc>
        <w:tc>
          <w:tcPr>
            <w:tcW w:w="905" w:type="dxa"/>
            <w:shd w:val="clear" w:color="auto" w:fill="auto"/>
            <w:vAlign w:val="bottom"/>
            <w:hideMark/>
          </w:tcPr>
          <w:p w14:paraId="28D3890C"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4.5 </w:t>
            </w:r>
          </w:p>
        </w:tc>
        <w:tc>
          <w:tcPr>
            <w:tcW w:w="726" w:type="dxa"/>
            <w:shd w:val="clear" w:color="auto" w:fill="auto"/>
            <w:vAlign w:val="bottom"/>
            <w:hideMark/>
          </w:tcPr>
          <w:p w14:paraId="563D570B"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371</w:t>
            </w:r>
          </w:p>
        </w:tc>
        <w:tc>
          <w:tcPr>
            <w:tcW w:w="774" w:type="dxa"/>
            <w:shd w:val="clear" w:color="auto" w:fill="auto"/>
            <w:vAlign w:val="bottom"/>
            <w:hideMark/>
          </w:tcPr>
          <w:p w14:paraId="0A4117FE"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100.0%</w:t>
            </w:r>
          </w:p>
        </w:tc>
        <w:tc>
          <w:tcPr>
            <w:tcW w:w="726" w:type="dxa"/>
            <w:shd w:val="clear" w:color="auto" w:fill="auto"/>
            <w:vAlign w:val="bottom"/>
            <w:hideMark/>
          </w:tcPr>
          <w:p w14:paraId="7E421A5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3,133</w:t>
            </w:r>
          </w:p>
        </w:tc>
        <w:tc>
          <w:tcPr>
            <w:tcW w:w="774" w:type="dxa"/>
            <w:shd w:val="clear" w:color="auto" w:fill="auto"/>
            <w:vAlign w:val="bottom"/>
            <w:hideMark/>
          </w:tcPr>
          <w:p w14:paraId="48F8E50D"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100.0%</w:t>
            </w:r>
          </w:p>
        </w:tc>
        <w:tc>
          <w:tcPr>
            <w:tcW w:w="905" w:type="dxa"/>
            <w:shd w:val="clear" w:color="auto" w:fill="auto"/>
            <w:vAlign w:val="bottom"/>
            <w:hideMark/>
          </w:tcPr>
          <w:p w14:paraId="0F780A27"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8.4 </w:t>
            </w:r>
          </w:p>
        </w:tc>
        <w:tc>
          <w:tcPr>
            <w:tcW w:w="726" w:type="dxa"/>
            <w:shd w:val="clear" w:color="auto" w:fill="auto"/>
            <w:vAlign w:val="bottom"/>
            <w:hideMark/>
          </w:tcPr>
          <w:p w14:paraId="0B2A3943"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1,157</w:t>
            </w:r>
          </w:p>
        </w:tc>
        <w:tc>
          <w:tcPr>
            <w:tcW w:w="774" w:type="dxa"/>
            <w:shd w:val="clear" w:color="auto" w:fill="auto"/>
            <w:vAlign w:val="bottom"/>
            <w:hideMark/>
          </w:tcPr>
          <w:p w14:paraId="6DE37091"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100.0%</w:t>
            </w:r>
          </w:p>
        </w:tc>
        <w:tc>
          <w:tcPr>
            <w:tcW w:w="753" w:type="dxa"/>
            <w:shd w:val="clear" w:color="auto" w:fill="auto"/>
            <w:vAlign w:val="bottom"/>
            <w:hideMark/>
          </w:tcPr>
          <w:p w14:paraId="4962517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10,853</w:t>
            </w:r>
          </w:p>
        </w:tc>
        <w:tc>
          <w:tcPr>
            <w:tcW w:w="774" w:type="dxa"/>
            <w:shd w:val="clear" w:color="auto" w:fill="auto"/>
            <w:vAlign w:val="bottom"/>
            <w:hideMark/>
          </w:tcPr>
          <w:p w14:paraId="5BDC9740"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100.0%</w:t>
            </w:r>
          </w:p>
        </w:tc>
        <w:tc>
          <w:tcPr>
            <w:tcW w:w="1000" w:type="dxa"/>
            <w:shd w:val="clear" w:color="auto" w:fill="auto"/>
            <w:vAlign w:val="bottom"/>
            <w:hideMark/>
          </w:tcPr>
          <w:p w14:paraId="38A35B9A" w14:textId="77777777" w:rsidR="001534D8" w:rsidRPr="00D90203" w:rsidRDefault="001534D8" w:rsidP="006D3CF1">
            <w:pPr>
              <w:spacing w:after="0" w:line="240" w:lineRule="auto"/>
              <w:jc w:val="right"/>
              <w:rPr>
                <w:rFonts w:ascii="Verdana" w:eastAsia="Times New Roman" w:hAnsi="Verdana" w:cs="Arial"/>
                <w:color w:val="000000"/>
                <w:sz w:val="14"/>
                <w:szCs w:val="14"/>
              </w:rPr>
            </w:pPr>
            <w:r w:rsidRPr="00D90203">
              <w:rPr>
                <w:rFonts w:ascii="Verdana" w:eastAsia="Times New Roman" w:hAnsi="Verdana" w:cs="Arial"/>
                <w:color w:val="000000"/>
                <w:sz w:val="14"/>
                <w:szCs w:val="14"/>
              </w:rPr>
              <w:t xml:space="preserve">           9.4 </w:t>
            </w:r>
          </w:p>
        </w:tc>
      </w:tr>
      <w:tr w:rsidR="001534D8" w:rsidRPr="00D90203" w14:paraId="7A798A05" w14:textId="77777777" w:rsidTr="006D3CF1">
        <w:trPr>
          <w:trHeight w:val="255"/>
        </w:trPr>
        <w:tc>
          <w:tcPr>
            <w:tcW w:w="13174" w:type="dxa"/>
            <w:gridSpan w:val="16"/>
            <w:shd w:val="clear" w:color="auto" w:fill="auto"/>
            <w:hideMark/>
          </w:tcPr>
          <w:p w14:paraId="4050E54D" w14:textId="77777777" w:rsidR="001534D8" w:rsidRPr="00D90203" w:rsidRDefault="001534D8" w:rsidP="006D3CF1">
            <w:pPr>
              <w:spacing w:after="0" w:line="240" w:lineRule="auto"/>
              <w:rPr>
                <w:rFonts w:ascii="Times New Roman" w:eastAsia="Times New Roman" w:hAnsi="Times New Roman" w:cs="Times New Roman"/>
                <w:sz w:val="20"/>
                <w:szCs w:val="20"/>
              </w:rPr>
            </w:pPr>
            <w:r>
              <w:rPr>
                <w:rFonts w:ascii="Verdana" w:eastAsia="Times New Roman" w:hAnsi="Verdana" w:cs="Arial"/>
                <w:color w:val="000000"/>
                <w:sz w:val="14"/>
                <w:szCs w:val="14"/>
              </w:rPr>
              <w:t>Source:  compiled by Fairweather Consulting with data from ESRI Business Analyst.</w:t>
            </w:r>
            <w:r w:rsidRPr="00D90203">
              <w:rPr>
                <w:rFonts w:ascii="Verdana" w:eastAsia="Times New Roman" w:hAnsi="Verdana" w:cs="Arial"/>
                <w:b/>
                <w:bCs/>
                <w:color w:val="00436D"/>
                <w:sz w:val="13"/>
                <w:szCs w:val="13"/>
              </w:rPr>
              <w:t xml:space="preserve"> </w:t>
            </w:r>
            <w:r w:rsidRPr="00D90203">
              <w:rPr>
                <w:rFonts w:ascii="Verdana" w:eastAsia="Times New Roman" w:hAnsi="Verdana" w:cs="Arial"/>
                <w:color w:val="00436D"/>
                <w:sz w:val="13"/>
                <w:szCs w:val="13"/>
              </w:rPr>
              <w:t>Copyright 2019 Infogroup, Inc. All rights reserved. Esri Total Residential Population forecasts for 2019.</w:t>
            </w:r>
            <w:r w:rsidRPr="00D90203">
              <w:rPr>
                <w:rFonts w:ascii="Verdana" w:eastAsia="Times New Roman" w:hAnsi="Verdana" w:cs="Arial"/>
                <w:color w:val="00436D"/>
                <w:sz w:val="13"/>
                <w:szCs w:val="13"/>
              </w:rPr>
              <w:br/>
            </w:r>
          </w:p>
        </w:tc>
      </w:tr>
      <w:tr w:rsidR="001534D8" w:rsidRPr="00D90203" w14:paraId="51BC6414" w14:textId="77777777" w:rsidTr="006D3CF1">
        <w:trPr>
          <w:trHeight w:val="170"/>
        </w:trPr>
        <w:tc>
          <w:tcPr>
            <w:tcW w:w="13174" w:type="dxa"/>
            <w:gridSpan w:val="16"/>
            <w:shd w:val="clear" w:color="auto" w:fill="auto"/>
            <w:hideMark/>
          </w:tcPr>
          <w:p w14:paraId="23B0D3DC" w14:textId="77777777" w:rsidR="001534D8" w:rsidRPr="00D90203" w:rsidRDefault="001534D8" w:rsidP="006D3CF1">
            <w:pPr>
              <w:spacing w:after="0" w:line="240" w:lineRule="auto"/>
              <w:rPr>
                <w:rFonts w:ascii="Times New Roman" w:eastAsia="Times New Roman" w:hAnsi="Times New Roman" w:cs="Times New Roman"/>
                <w:sz w:val="20"/>
                <w:szCs w:val="20"/>
              </w:rPr>
            </w:pPr>
            <w:r w:rsidRPr="00D90203">
              <w:rPr>
                <w:rFonts w:ascii="Verdana" w:eastAsia="Times New Roman" w:hAnsi="Verdana" w:cs="Arial"/>
                <w:b/>
                <w:bCs/>
                <w:color w:val="00436D"/>
                <w:sz w:val="13"/>
                <w:szCs w:val="13"/>
              </w:rPr>
              <w:t>Date Note</w:t>
            </w:r>
            <w:r w:rsidRPr="00D90203">
              <w:rPr>
                <w:rFonts w:ascii="Verdana" w:eastAsia="Times New Roman" w:hAnsi="Verdana" w:cs="Arial"/>
                <w:color w:val="00436D"/>
                <w:sz w:val="13"/>
                <w:szCs w:val="13"/>
              </w:rPr>
              <w:t>: Data on the Business Summary report is calculated using Esri’s Data allocation method which uses census block groups to allocate business summary data to custom areas.</w:t>
            </w:r>
          </w:p>
        </w:tc>
      </w:tr>
    </w:tbl>
    <w:p w14:paraId="451A9289" w14:textId="77777777" w:rsidR="000D2DB2" w:rsidRDefault="000D2DB2" w:rsidP="001534D8"/>
    <w:p w14:paraId="43584635" w14:textId="70A329B3" w:rsidR="0049727D" w:rsidRDefault="0049727D" w:rsidP="001534D8">
      <w:pPr>
        <w:sectPr w:rsidR="0049727D" w:rsidSect="006D3CF1">
          <w:pgSz w:w="15840" w:h="12240" w:orient="landscape"/>
          <w:pgMar w:top="1440" w:right="1440" w:bottom="1440" w:left="1440" w:header="720" w:footer="720" w:gutter="0"/>
          <w:cols w:space="720"/>
          <w:docGrid w:linePitch="360"/>
        </w:sectPr>
      </w:pPr>
    </w:p>
    <w:p w14:paraId="7D653F85" w14:textId="0C938285" w:rsidR="0038025A" w:rsidRDefault="0038025A" w:rsidP="0038025A">
      <w:pPr>
        <w:spacing w:after="0" w:line="240" w:lineRule="auto"/>
        <w:jc w:val="both"/>
      </w:pPr>
      <w:r>
        <w:rPr>
          <w:rFonts w:ascii="Calibri" w:eastAsia="Calibri" w:hAnsi="Calibri" w:cs="Times New Roman"/>
        </w:rPr>
        <w:lastRenderedPageBreak/>
        <w:t>The Competitive Effect indicates whether the rate of</w:t>
      </w:r>
      <w:r w:rsidRPr="007C2DE2">
        <w:rPr>
          <w:rFonts w:ascii="Calibri" w:eastAsia="Calibri" w:hAnsi="Calibri" w:cs="Times New Roman"/>
        </w:rPr>
        <w:t xml:space="preserve"> job growth in the industry locally exceeded or trailed job growth in the industry </w:t>
      </w:r>
      <w:r>
        <w:rPr>
          <w:rFonts w:ascii="Calibri" w:eastAsia="Calibri" w:hAnsi="Calibri" w:cs="Times New Roman"/>
        </w:rPr>
        <w:t>at the national level.</w:t>
      </w:r>
      <w:r w:rsidRPr="007C2DE2">
        <w:rPr>
          <w:rFonts w:ascii="Calibri" w:eastAsia="Calibri" w:hAnsi="Calibri" w:cs="Times New Roman"/>
        </w:rPr>
        <w:t xml:space="preserve">  If the local industry growth is faster than the regional industry growth (or that the local industry has declined at a slower rate than the industry at the regional level), </w:t>
      </w:r>
      <w:r>
        <w:rPr>
          <w:rFonts w:ascii="Calibri" w:eastAsia="Calibri" w:hAnsi="Calibri" w:cs="Times New Roman"/>
        </w:rPr>
        <w:t>the Competitive Effect is positive, suggesting</w:t>
      </w:r>
      <w:r w:rsidRPr="007C2DE2">
        <w:rPr>
          <w:rFonts w:ascii="Calibri" w:eastAsia="Calibri" w:hAnsi="Calibri" w:cs="Times New Roman"/>
        </w:rPr>
        <w:t xml:space="preserve"> that the local area may be an advantageous location for that particular industry.  </w:t>
      </w:r>
      <w:r>
        <w:rPr>
          <w:rFonts w:ascii="Calibri" w:eastAsia="Calibri" w:hAnsi="Calibri" w:cs="Times New Roman"/>
        </w:rPr>
        <w:t xml:space="preserve">The </w:t>
      </w:r>
      <w:r>
        <w:t xml:space="preserve">results are shown in Table </w:t>
      </w:r>
      <w:r w:rsidR="00273469">
        <w:t>4</w:t>
      </w:r>
      <w:r>
        <w:t xml:space="preserve">.  </w:t>
      </w:r>
    </w:p>
    <w:p w14:paraId="353D1054" w14:textId="02A8259C" w:rsidR="00D973DD" w:rsidRDefault="00D973DD" w:rsidP="0038025A">
      <w:pPr>
        <w:spacing w:after="0" w:line="240" w:lineRule="auto"/>
        <w:jc w:val="both"/>
        <w:rPr>
          <w:rFonts w:ascii="Calibri" w:eastAsia="Calibri" w:hAnsi="Calibri" w:cs="Times New Roman"/>
        </w:rPr>
      </w:pPr>
    </w:p>
    <w:p w14:paraId="07B782E7" w14:textId="2625985C" w:rsidR="00D973DD" w:rsidRDefault="00D973DD" w:rsidP="0038025A">
      <w:pPr>
        <w:spacing w:after="0" w:line="240" w:lineRule="auto"/>
        <w:jc w:val="both"/>
        <w:rPr>
          <w:rFonts w:ascii="Calibri" w:eastAsia="Calibri" w:hAnsi="Calibri" w:cs="Times New Roman"/>
        </w:rPr>
      </w:pPr>
    </w:p>
    <w:p w14:paraId="0B52D3FD" w14:textId="039B3B96" w:rsidR="00D973DD" w:rsidRDefault="00D973DD" w:rsidP="0038025A">
      <w:pPr>
        <w:spacing w:after="0" w:line="240" w:lineRule="auto"/>
        <w:jc w:val="both"/>
        <w:rPr>
          <w:rFonts w:ascii="Calibri" w:eastAsia="Calibri" w:hAnsi="Calibri" w:cs="Times New Roman"/>
        </w:rPr>
      </w:pPr>
    </w:p>
    <w:p w14:paraId="75499AD4" w14:textId="23C5BB74" w:rsidR="00D973DD" w:rsidRDefault="00D973DD" w:rsidP="0038025A">
      <w:pPr>
        <w:spacing w:after="0" w:line="240" w:lineRule="auto"/>
        <w:jc w:val="both"/>
        <w:rPr>
          <w:rFonts w:ascii="Calibri" w:eastAsia="Calibri" w:hAnsi="Calibri" w:cs="Times New Roman"/>
        </w:rPr>
      </w:pPr>
    </w:p>
    <w:p w14:paraId="73B519BE" w14:textId="05A98E9B" w:rsidR="00D973DD" w:rsidRDefault="00D973DD" w:rsidP="0038025A">
      <w:pPr>
        <w:spacing w:after="0" w:line="240" w:lineRule="auto"/>
        <w:jc w:val="both"/>
        <w:rPr>
          <w:rFonts w:ascii="Calibri" w:eastAsia="Calibri" w:hAnsi="Calibri" w:cs="Times New Roman"/>
        </w:rPr>
      </w:pPr>
    </w:p>
    <w:p w14:paraId="54D07818" w14:textId="5C9C1BDD" w:rsidR="00D973DD" w:rsidRDefault="00D973DD" w:rsidP="0038025A">
      <w:pPr>
        <w:spacing w:after="0" w:line="240" w:lineRule="auto"/>
        <w:jc w:val="both"/>
        <w:rPr>
          <w:rFonts w:ascii="Calibri" w:eastAsia="Calibri" w:hAnsi="Calibri" w:cs="Times New Roman"/>
        </w:rPr>
      </w:pPr>
    </w:p>
    <w:p w14:paraId="6BE5E3BF" w14:textId="6D5EF6E4" w:rsidR="00D973DD" w:rsidRDefault="00D973DD" w:rsidP="0038025A">
      <w:pPr>
        <w:spacing w:after="0" w:line="240" w:lineRule="auto"/>
        <w:jc w:val="both"/>
        <w:rPr>
          <w:rFonts w:ascii="Calibri" w:eastAsia="Calibri" w:hAnsi="Calibri" w:cs="Times New Roman"/>
        </w:rPr>
      </w:pPr>
    </w:p>
    <w:p w14:paraId="6F32873B" w14:textId="007ACCC3" w:rsidR="00D973DD" w:rsidRDefault="00D973DD" w:rsidP="0038025A">
      <w:pPr>
        <w:spacing w:after="0" w:line="240" w:lineRule="auto"/>
        <w:jc w:val="both"/>
        <w:rPr>
          <w:rFonts w:ascii="Calibri" w:eastAsia="Calibri" w:hAnsi="Calibri" w:cs="Times New Roman"/>
        </w:rPr>
      </w:pPr>
    </w:p>
    <w:p w14:paraId="020DFEBB" w14:textId="6DF1EDA6" w:rsidR="00D973DD" w:rsidRDefault="00D973DD" w:rsidP="0038025A">
      <w:pPr>
        <w:spacing w:after="0" w:line="240" w:lineRule="auto"/>
        <w:jc w:val="both"/>
        <w:rPr>
          <w:rFonts w:ascii="Calibri" w:eastAsia="Calibri" w:hAnsi="Calibri" w:cs="Times New Roman"/>
        </w:rPr>
      </w:pPr>
    </w:p>
    <w:p w14:paraId="7536FAF6" w14:textId="5946B869" w:rsidR="00D973DD" w:rsidRDefault="00D973DD" w:rsidP="0038025A">
      <w:pPr>
        <w:spacing w:after="0" w:line="240" w:lineRule="auto"/>
        <w:jc w:val="both"/>
        <w:rPr>
          <w:rFonts w:ascii="Calibri" w:eastAsia="Calibri" w:hAnsi="Calibri" w:cs="Times New Roman"/>
        </w:rPr>
      </w:pPr>
    </w:p>
    <w:p w14:paraId="091D7687" w14:textId="4A58DF7A" w:rsidR="00D973DD" w:rsidRDefault="00D973DD" w:rsidP="0038025A">
      <w:pPr>
        <w:spacing w:after="0" w:line="240" w:lineRule="auto"/>
        <w:jc w:val="both"/>
        <w:rPr>
          <w:rFonts w:ascii="Calibri" w:eastAsia="Calibri" w:hAnsi="Calibri" w:cs="Times New Roman"/>
        </w:rPr>
      </w:pPr>
    </w:p>
    <w:p w14:paraId="1BA03511" w14:textId="77777777" w:rsidR="00D973DD" w:rsidRPr="007C2DE2" w:rsidRDefault="00D973DD" w:rsidP="0038025A">
      <w:pPr>
        <w:spacing w:after="0" w:line="240" w:lineRule="auto"/>
        <w:jc w:val="both"/>
        <w:rPr>
          <w:rFonts w:ascii="Calibri" w:eastAsia="Calibri" w:hAnsi="Calibri" w:cs="Times New Roman"/>
        </w:rPr>
      </w:pPr>
    </w:p>
    <w:tbl>
      <w:tblPr>
        <w:tblpPr w:leftFromText="180" w:rightFromText="180" w:vertAnchor="page" w:horzAnchor="margin" w:tblpXSpec="center" w:tblpY="3238"/>
        <w:tblW w:w="8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960"/>
        <w:gridCol w:w="960"/>
        <w:gridCol w:w="960"/>
      </w:tblGrid>
      <w:tr w:rsidR="00D973DD" w:rsidRPr="000D2DB2" w14:paraId="6FEB1382" w14:textId="77777777" w:rsidTr="00D973DD">
        <w:trPr>
          <w:trHeight w:val="360"/>
        </w:trPr>
        <w:tc>
          <w:tcPr>
            <w:tcW w:w="8100" w:type="dxa"/>
            <w:gridSpan w:val="4"/>
            <w:shd w:val="clear" w:color="000000" w:fill="204354"/>
            <w:vAlign w:val="center"/>
          </w:tcPr>
          <w:p w14:paraId="46B6DA8C" w14:textId="7A238A73" w:rsidR="00D973DD" w:rsidRPr="000D2DB2" w:rsidRDefault="00D973DD" w:rsidP="00D973DD">
            <w:pPr>
              <w:spacing w:after="0" w:line="240" w:lineRule="auto"/>
              <w:jc w:val="center"/>
              <w:rPr>
                <w:rFonts w:ascii="Verdana" w:eastAsia="Times New Roman" w:hAnsi="Verdana" w:cs="Arial"/>
                <w:color w:val="FFFFFF"/>
                <w:sz w:val="14"/>
                <w:szCs w:val="14"/>
              </w:rPr>
            </w:pPr>
            <w:r>
              <w:rPr>
                <w:rFonts w:ascii="Verdana" w:eastAsia="Times New Roman" w:hAnsi="Verdana" w:cs="Arial"/>
                <w:color w:val="FFFFFF"/>
                <w:sz w:val="14"/>
                <w:szCs w:val="14"/>
              </w:rPr>
              <w:t xml:space="preserve">Table </w:t>
            </w:r>
            <w:r w:rsidR="00273469">
              <w:rPr>
                <w:rFonts w:ascii="Verdana" w:eastAsia="Times New Roman" w:hAnsi="Verdana" w:cs="Arial"/>
                <w:color w:val="FFFFFF"/>
                <w:sz w:val="14"/>
                <w:szCs w:val="14"/>
              </w:rPr>
              <w:t>4</w:t>
            </w:r>
            <w:r>
              <w:rPr>
                <w:rFonts w:ascii="Verdana" w:eastAsia="Times New Roman" w:hAnsi="Verdana" w:cs="Arial"/>
                <w:color w:val="FFFFFF"/>
                <w:sz w:val="14"/>
                <w:szCs w:val="14"/>
              </w:rPr>
              <w:t>.  Potential Agriculture &amp; Manufacturing Opportunities</w:t>
            </w:r>
          </w:p>
        </w:tc>
      </w:tr>
      <w:tr w:rsidR="00D973DD" w:rsidRPr="000D2DB2" w14:paraId="73219DEC" w14:textId="77777777" w:rsidTr="00D973DD">
        <w:trPr>
          <w:trHeight w:val="1080"/>
        </w:trPr>
        <w:tc>
          <w:tcPr>
            <w:tcW w:w="5220" w:type="dxa"/>
            <w:shd w:val="clear" w:color="000000" w:fill="204354"/>
            <w:vAlign w:val="center"/>
            <w:hideMark/>
          </w:tcPr>
          <w:p w14:paraId="28585C96" w14:textId="77777777" w:rsidR="00D973DD" w:rsidRPr="000D2DB2" w:rsidRDefault="00D973DD" w:rsidP="00D973DD">
            <w:pPr>
              <w:spacing w:after="0" w:line="240" w:lineRule="auto"/>
              <w:rPr>
                <w:rFonts w:ascii="Verdana" w:eastAsia="Times New Roman" w:hAnsi="Verdana" w:cs="Arial"/>
                <w:color w:val="FFFFFF"/>
                <w:sz w:val="14"/>
                <w:szCs w:val="14"/>
              </w:rPr>
            </w:pPr>
            <w:r w:rsidRPr="000D2DB2">
              <w:rPr>
                <w:rFonts w:ascii="Verdana" w:eastAsia="Times New Roman" w:hAnsi="Verdana" w:cs="Arial"/>
                <w:color w:val="FFFFFF"/>
                <w:sz w:val="14"/>
                <w:szCs w:val="14"/>
              </w:rPr>
              <w:t>Sectors:</w:t>
            </w:r>
          </w:p>
        </w:tc>
        <w:tc>
          <w:tcPr>
            <w:tcW w:w="960" w:type="dxa"/>
            <w:shd w:val="clear" w:color="000000" w:fill="204354"/>
            <w:vAlign w:val="center"/>
            <w:hideMark/>
          </w:tcPr>
          <w:p w14:paraId="60E4B1CB" w14:textId="77777777" w:rsidR="00D973DD" w:rsidRPr="000D2DB2" w:rsidRDefault="00D973DD" w:rsidP="00D973DD">
            <w:pPr>
              <w:spacing w:after="0" w:line="240" w:lineRule="auto"/>
              <w:rPr>
                <w:rFonts w:ascii="Verdana" w:eastAsia="Times New Roman" w:hAnsi="Verdana" w:cs="Arial"/>
                <w:color w:val="FFFFFF"/>
                <w:sz w:val="14"/>
                <w:szCs w:val="14"/>
              </w:rPr>
            </w:pPr>
            <w:r w:rsidRPr="000D2DB2">
              <w:rPr>
                <w:rFonts w:ascii="Verdana" w:eastAsia="Times New Roman" w:hAnsi="Verdana" w:cs="Arial"/>
                <w:color w:val="FFFFFF"/>
                <w:sz w:val="14"/>
                <w:szCs w:val="14"/>
              </w:rPr>
              <w:t xml:space="preserve">ZIP Codes within a </w:t>
            </w:r>
            <w:proofErr w:type="gramStart"/>
            <w:r w:rsidRPr="000D2DB2">
              <w:rPr>
                <w:rFonts w:ascii="Verdana" w:eastAsia="Times New Roman" w:hAnsi="Verdana" w:cs="Arial"/>
                <w:color w:val="FFFFFF"/>
                <w:sz w:val="14"/>
                <w:szCs w:val="14"/>
              </w:rPr>
              <w:t>30 minute</w:t>
            </w:r>
            <w:proofErr w:type="gramEnd"/>
            <w:r w:rsidRPr="000D2DB2">
              <w:rPr>
                <w:rFonts w:ascii="Verdana" w:eastAsia="Times New Roman" w:hAnsi="Verdana" w:cs="Arial"/>
                <w:color w:val="FFFFFF"/>
                <w:sz w:val="14"/>
                <w:szCs w:val="14"/>
              </w:rPr>
              <w:t xml:space="preserve"> ZIP drive time from West Burke</w:t>
            </w:r>
          </w:p>
        </w:tc>
        <w:tc>
          <w:tcPr>
            <w:tcW w:w="960" w:type="dxa"/>
            <w:shd w:val="clear" w:color="000000" w:fill="204354"/>
            <w:vAlign w:val="center"/>
            <w:hideMark/>
          </w:tcPr>
          <w:p w14:paraId="4085A7A4" w14:textId="77777777" w:rsidR="00D973DD" w:rsidRPr="000D2DB2" w:rsidRDefault="00D973DD" w:rsidP="00D973DD">
            <w:pPr>
              <w:spacing w:after="0" w:line="240" w:lineRule="auto"/>
              <w:rPr>
                <w:rFonts w:ascii="Verdana" w:eastAsia="Times New Roman" w:hAnsi="Verdana" w:cs="Arial"/>
                <w:color w:val="FFFFFF"/>
                <w:sz w:val="14"/>
                <w:szCs w:val="14"/>
              </w:rPr>
            </w:pPr>
            <w:r w:rsidRPr="000D2DB2">
              <w:rPr>
                <w:rFonts w:ascii="Verdana" w:eastAsia="Times New Roman" w:hAnsi="Verdana" w:cs="Arial"/>
                <w:color w:val="FFFFFF"/>
                <w:sz w:val="14"/>
                <w:szCs w:val="14"/>
              </w:rPr>
              <w:t>Northeast Kingdom</w:t>
            </w:r>
          </w:p>
        </w:tc>
        <w:tc>
          <w:tcPr>
            <w:tcW w:w="960" w:type="dxa"/>
            <w:shd w:val="clear" w:color="000000" w:fill="204354"/>
            <w:vAlign w:val="center"/>
            <w:hideMark/>
          </w:tcPr>
          <w:p w14:paraId="627D11D2" w14:textId="77777777" w:rsidR="00D973DD" w:rsidRPr="000D2DB2" w:rsidRDefault="00D973DD" w:rsidP="00D973DD">
            <w:pPr>
              <w:spacing w:after="0" w:line="240" w:lineRule="auto"/>
              <w:rPr>
                <w:rFonts w:ascii="Verdana" w:eastAsia="Times New Roman" w:hAnsi="Verdana" w:cs="Arial"/>
                <w:color w:val="FFFFFF"/>
                <w:sz w:val="14"/>
                <w:szCs w:val="14"/>
              </w:rPr>
            </w:pPr>
            <w:r w:rsidRPr="000D2DB2">
              <w:rPr>
                <w:rFonts w:ascii="Verdana" w:eastAsia="Times New Roman" w:hAnsi="Verdana" w:cs="Arial"/>
                <w:color w:val="FFFFFF"/>
                <w:sz w:val="14"/>
                <w:szCs w:val="14"/>
              </w:rPr>
              <w:t>Vermont</w:t>
            </w:r>
          </w:p>
        </w:tc>
      </w:tr>
      <w:tr w:rsidR="00D973DD" w:rsidRPr="000D2DB2" w14:paraId="03EBE712" w14:textId="77777777" w:rsidTr="00D973DD">
        <w:trPr>
          <w:trHeight w:val="255"/>
        </w:trPr>
        <w:tc>
          <w:tcPr>
            <w:tcW w:w="5220" w:type="dxa"/>
            <w:shd w:val="clear" w:color="auto" w:fill="auto"/>
            <w:vAlign w:val="center"/>
            <w:hideMark/>
          </w:tcPr>
          <w:p w14:paraId="6BB45181" w14:textId="77777777" w:rsidR="00D973DD" w:rsidRPr="000D2DB2" w:rsidRDefault="00D973DD" w:rsidP="00D973DD">
            <w:pPr>
              <w:spacing w:after="0" w:line="240" w:lineRule="auto"/>
              <w:rPr>
                <w:rFonts w:ascii="Verdana" w:eastAsia="Times New Roman" w:hAnsi="Verdana" w:cs="Arial"/>
                <w:color w:val="000000" w:themeColor="text1"/>
                <w:sz w:val="14"/>
                <w:szCs w:val="14"/>
                <w:u w:val="single"/>
              </w:rPr>
            </w:pPr>
            <w:r w:rsidRPr="000D2DB2">
              <w:rPr>
                <w:rFonts w:ascii="Verdana" w:eastAsia="Times New Roman" w:hAnsi="Verdana" w:cs="Arial"/>
                <w:color w:val="000000" w:themeColor="text1"/>
                <w:sz w:val="14"/>
                <w:szCs w:val="14"/>
                <w:u w:val="single"/>
              </w:rPr>
              <w:t>Animal Production and Aquaculture</w:t>
            </w:r>
          </w:p>
        </w:tc>
        <w:tc>
          <w:tcPr>
            <w:tcW w:w="960" w:type="dxa"/>
            <w:shd w:val="clear" w:color="auto" w:fill="auto"/>
            <w:noWrap/>
            <w:vAlign w:val="center"/>
            <w:hideMark/>
          </w:tcPr>
          <w:p w14:paraId="7FA7BBEB" w14:textId="77777777" w:rsidR="00D973DD" w:rsidRPr="000D2DB2" w:rsidRDefault="00D973DD" w:rsidP="00D973DD">
            <w:pPr>
              <w:spacing w:after="0" w:line="240" w:lineRule="auto"/>
              <w:rPr>
                <w:rFonts w:ascii="Verdana" w:eastAsia="Times New Roman" w:hAnsi="Verdana" w:cs="Arial"/>
                <w:color w:val="FFFFFF"/>
                <w:sz w:val="14"/>
                <w:szCs w:val="14"/>
                <w:u w:val="single"/>
              </w:rPr>
            </w:pPr>
          </w:p>
        </w:tc>
        <w:tc>
          <w:tcPr>
            <w:tcW w:w="960" w:type="dxa"/>
            <w:shd w:val="clear" w:color="auto" w:fill="auto"/>
            <w:noWrap/>
            <w:vAlign w:val="center"/>
            <w:hideMark/>
          </w:tcPr>
          <w:p w14:paraId="60E12287" w14:textId="77777777" w:rsidR="00D973DD" w:rsidRPr="000D2DB2" w:rsidRDefault="00D973DD" w:rsidP="00D973DD">
            <w:pPr>
              <w:spacing w:after="0" w:line="240" w:lineRule="auto"/>
              <w:rPr>
                <w:rFonts w:ascii="Times New Roman" w:eastAsia="Times New Roman" w:hAnsi="Times New Roman" w:cs="Times New Roman"/>
                <w:sz w:val="20"/>
                <w:szCs w:val="20"/>
              </w:rPr>
            </w:pPr>
          </w:p>
        </w:tc>
        <w:tc>
          <w:tcPr>
            <w:tcW w:w="960" w:type="dxa"/>
            <w:shd w:val="clear" w:color="auto" w:fill="auto"/>
            <w:noWrap/>
            <w:vAlign w:val="center"/>
            <w:hideMark/>
          </w:tcPr>
          <w:p w14:paraId="37F66E22" w14:textId="77777777" w:rsidR="00D973DD" w:rsidRPr="000D2DB2" w:rsidRDefault="00D973DD" w:rsidP="00D973DD">
            <w:pPr>
              <w:spacing w:after="0" w:line="240" w:lineRule="auto"/>
              <w:rPr>
                <w:rFonts w:ascii="Times New Roman" w:eastAsia="Times New Roman" w:hAnsi="Times New Roman" w:cs="Times New Roman"/>
                <w:sz w:val="20"/>
                <w:szCs w:val="20"/>
              </w:rPr>
            </w:pPr>
          </w:p>
        </w:tc>
      </w:tr>
      <w:tr w:rsidR="00D973DD" w:rsidRPr="000D2DB2" w14:paraId="4195FAC6" w14:textId="77777777" w:rsidTr="00D973DD">
        <w:trPr>
          <w:trHeight w:val="255"/>
        </w:trPr>
        <w:tc>
          <w:tcPr>
            <w:tcW w:w="5220" w:type="dxa"/>
            <w:shd w:val="clear" w:color="auto" w:fill="auto"/>
            <w:vAlign w:val="center"/>
            <w:hideMark/>
          </w:tcPr>
          <w:p w14:paraId="0C0C536A"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(2019)</w:t>
            </w:r>
          </w:p>
        </w:tc>
        <w:tc>
          <w:tcPr>
            <w:tcW w:w="960" w:type="dxa"/>
            <w:shd w:val="clear" w:color="auto" w:fill="auto"/>
            <w:noWrap/>
            <w:vAlign w:val="center"/>
            <w:hideMark/>
          </w:tcPr>
          <w:p w14:paraId="4FE8D3FC"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33</w:t>
            </w:r>
          </w:p>
        </w:tc>
        <w:tc>
          <w:tcPr>
            <w:tcW w:w="960" w:type="dxa"/>
            <w:shd w:val="clear" w:color="auto" w:fill="auto"/>
            <w:noWrap/>
            <w:vAlign w:val="center"/>
            <w:hideMark/>
          </w:tcPr>
          <w:p w14:paraId="32195984"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436</w:t>
            </w:r>
          </w:p>
        </w:tc>
        <w:tc>
          <w:tcPr>
            <w:tcW w:w="960" w:type="dxa"/>
            <w:shd w:val="clear" w:color="auto" w:fill="auto"/>
            <w:noWrap/>
            <w:vAlign w:val="center"/>
            <w:hideMark/>
          </w:tcPr>
          <w:p w14:paraId="118BF72C"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3,045</w:t>
            </w:r>
          </w:p>
        </w:tc>
      </w:tr>
      <w:tr w:rsidR="00D973DD" w:rsidRPr="000D2DB2" w14:paraId="7DE1D2D7" w14:textId="77777777" w:rsidTr="00D973DD">
        <w:trPr>
          <w:trHeight w:val="255"/>
        </w:trPr>
        <w:tc>
          <w:tcPr>
            <w:tcW w:w="5220" w:type="dxa"/>
            <w:shd w:val="clear" w:color="auto" w:fill="auto"/>
            <w:vAlign w:val="center"/>
            <w:hideMark/>
          </w:tcPr>
          <w:p w14:paraId="31C242B7"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 Change %</w:t>
            </w:r>
          </w:p>
        </w:tc>
        <w:tc>
          <w:tcPr>
            <w:tcW w:w="960" w:type="dxa"/>
            <w:shd w:val="clear" w:color="auto" w:fill="auto"/>
            <w:noWrap/>
            <w:vAlign w:val="center"/>
            <w:hideMark/>
          </w:tcPr>
          <w:p w14:paraId="04863695"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10%</w:t>
            </w:r>
          </w:p>
        </w:tc>
        <w:tc>
          <w:tcPr>
            <w:tcW w:w="960" w:type="dxa"/>
            <w:shd w:val="clear" w:color="auto" w:fill="auto"/>
            <w:noWrap/>
            <w:vAlign w:val="center"/>
            <w:hideMark/>
          </w:tcPr>
          <w:p w14:paraId="2BE8AC46"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w:t>
            </w:r>
          </w:p>
        </w:tc>
        <w:tc>
          <w:tcPr>
            <w:tcW w:w="960" w:type="dxa"/>
            <w:shd w:val="clear" w:color="auto" w:fill="auto"/>
            <w:noWrap/>
            <w:vAlign w:val="center"/>
            <w:hideMark/>
          </w:tcPr>
          <w:p w14:paraId="1825D179"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4%</w:t>
            </w:r>
          </w:p>
        </w:tc>
      </w:tr>
      <w:tr w:rsidR="00D973DD" w:rsidRPr="000D2DB2" w14:paraId="7B60068D" w14:textId="77777777" w:rsidTr="00D973DD">
        <w:trPr>
          <w:trHeight w:val="255"/>
        </w:trPr>
        <w:tc>
          <w:tcPr>
            <w:tcW w:w="5220" w:type="dxa"/>
            <w:shd w:val="clear" w:color="auto" w:fill="auto"/>
            <w:vAlign w:val="center"/>
            <w:hideMark/>
          </w:tcPr>
          <w:p w14:paraId="5B6271AC"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(2009)</w:t>
            </w:r>
          </w:p>
        </w:tc>
        <w:tc>
          <w:tcPr>
            <w:tcW w:w="960" w:type="dxa"/>
            <w:shd w:val="clear" w:color="auto" w:fill="auto"/>
            <w:noWrap/>
            <w:vAlign w:val="center"/>
            <w:hideMark/>
          </w:tcPr>
          <w:p w14:paraId="6AAFBF27"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30</w:t>
            </w:r>
          </w:p>
        </w:tc>
        <w:tc>
          <w:tcPr>
            <w:tcW w:w="960" w:type="dxa"/>
            <w:shd w:val="clear" w:color="auto" w:fill="auto"/>
            <w:noWrap/>
            <w:vAlign w:val="center"/>
            <w:hideMark/>
          </w:tcPr>
          <w:p w14:paraId="73453C0B"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431</w:t>
            </w:r>
          </w:p>
        </w:tc>
        <w:tc>
          <w:tcPr>
            <w:tcW w:w="960" w:type="dxa"/>
            <w:shd w:val="clear" w:color="auto" w:fill="auto"/>
            <w:noWrap/>
            <w:vAlign w:val="center"/>
            <w:hideMark/>
          </w:tcPr>
          <w:p w14:paraId="421D5C05"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2,936</w:t>
            </w:r>
          </w:p>
        </w:tc>
      </w:tr>
      <w:tr w:rsidR="00D973DD" w:rsidRPr="000D2DB2" w14:paraId="04FC54E6" w14:textId="77777777" w:rsidTr="00D973DD">
        <w:trPr>
          <w:trHeight w:val="255"/>
        </w:trPr>
        <w:tc>
          <w:tcPr>
            <w:tcW w:w="5220" w:type="dxa"/>
            <w:shd w:val="clear" w:color="auto" w:fill="auto"/>
            <w:vAlign w:val="center"/>
            <w:hideMark/>
          </w:tcPr>
          <w:p w14:paraId="2DE84E27"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LQ (2019)</w:t>
            </w:r>
          </w:p>
        </w:tc>
        <w:tc>
          <w:tcPr>
            <w:tcW w:w="960" w:type="dxa"/>
            <w:shd w:val="clear" w:color="auto" w:fill="auto"/>
            <w:noWrap/>
            <w:vAlign w:val="center"/>
            <w:hideMark/>
          </w:tcPr>
          <w:p w14:paraId="440AFC9E"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2.46</w:t>
            </w:r>
          </w:p>
        </w:tc>
        <w:tc>
          <w:tcPr>
            <w:tcW w:w="960" w:type="dxa"/>
            <w:shd w:val="clear" w:color="auto" w:fill="auto"/>
            <w:noWrap/>
            <w:vAlign w:val="center"/>
            <w:hideMark/>
          </w:tcPr>
          <w:p w14:paraId="748A1A0E"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6.10</w:t>
            </w:r>
          </w:p>
        </w:tc>
        <w:tc>
          <w:tcPr>
            <w:tcW w:w="960" w:type="dxa"/>
            <w:shd w:val="clear" w:color="auto" w:fill="auto"/>
            <w:noWrap/>
            <w:vAlign w:val="center"/>
            <w:hideMark/>
          </w:tcPr>
          <w:p w14:paraId="71167110"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3.20</w:t>
            </w:r>
          </w:p>
        </w:tc>
      </w:tr>
      <w:tr w:rsidR="00D973DD" w:rsidRPr="000D2DB2" w14:paraId="664D26B0" w14:textId="77777777" w:rsidTr="00D973DD">
        <w:trPr>
          <w:trHeight w:val="255"/>
        </w:trPr>
        <w:tc>
          <w:tcPr>
            <w:tcW w:w="5220" w:type="dxa"/>
            <w:shd w:val="clear" w:color="auto" w:fill="auto"/>
            <w:vAlign w:val="center"/>
            <w:hideMark/>
          </w:tcPr>
          <w:p w14:paraId="5F51A630"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Competitive Effect</w:t>
            </w:r>
          </w:p>
        </w:tc>
        <w:tc>
          <w:tcPr>
            <w:tcW w:w="960" w:type="dxa"/>
            <w:shd w:val="clear" w:color="auto" w:fill="auto"/>
            <w:noWrap/>
            <w:vAlign w:val="center"/>
            <w:hideMark/>
          </w:tcPr>
          <w:p w14:paraId="5A6166D6"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4</w:t>
            </w:r>
          </w:p>
        </w:tc>
        <w:tc>
          <w:tcPr>
            <w:tcW w:w="960" w:type="dxa"/>
            <w:shd w:val="clear" w:color="auto" w:fill="auto"/>
            <w:noWrap/>
            <w:vAlign w:val="center"/>
            <w:hideMark/>
          </w:tcPr>
          <w:p w14:paraId="65B3130E"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14</w:t>
            </w:r>
          </w:p>
        </w:tc>
        <w:tc>
          <w:tcPr>
            <w:tcW w:w="960" w:type="dxa"/>
            <w:shd w:val="clear" w:color="auto" w:fill="auto"/>
            <w:noWrap/>
            <w:vAlign w:val="center"/>
            <w:hideMark/>
          </w:tcPr>
          <w:p w14:paraId="21EEEED5"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169</w:t>
            </w:r>
          </w:p>
        </w:tc>
      </w:tr>
      <w:tr w:rsidR="00D973DD" w:rsidRPr="000D2DB2" w14:paraId="44FB0B3A" w14:textId="77777777" w:rsidTr="00D973DD">
        <w:trPr>
          <w:trHeight w:val="255"/>
        </w:trPr>
        <w:tc>
          <w:tcPr>
            <w:tcW w:w="5220" w:type="dxa"/>
            <w:shd w:val="clear" w:color="auto" w:fill="auto"/>
            <w:vAlign w:val="center"/>
            <w:hideMark/>
          </w:tcPr>
          <w:p w14:paraId="38D20874" w14:textId="77777777" w:rsidR="00D973DD" w:rsidRPr="000D2DB2" w:rsidRDefault="00D973DD" w:rsidP="00D973DD">
            <w:pPr>
              <w:spacing w:after="0" w:line="240" w:lineRule="auto"/>
              <w:rPr>
                <w:rFonts w:ascii="Verdana" w:eastAsia="Times New Roman" w:hAnsi="Verdana" w:cs="Arial"/>
                <w:color w:val="000000" w:themeColor="text1"/>
                <w:sz w:val="14"/>
                <w:szCs w:val="14"/>
                <w:u w:val="single"/>
              </w:rPr>
            </w:pPr>
            <w:r w:rsidRPr="000D2DB2">
              <w:rPr>
                <w:rFonts w:ascii="Verdana" w:eastAsia="Times New Roman" w:hAnsi="Verdana" w:cs="Arial"/>
                <w:color w:val="000000" w:themeColor="text1"/>
                <w:sz w:val="14"/>
                <w:szCs w:val="14"/>
                <w:u w:val="single"/>
              </w:rPr>
              <w:t>Food Manufacturing</w:t>
            </w:r>
          </w:p>
        </w:tc>
        <w:tc>
          <w:tcPr>
            <w:tcW w:w="960" w:type="dxa"/>
            <w:shd w:val="clear" w:color="auto" w:fill="auto"/>
            <w:noWrap/>
            <w:vAlign w:val="center"/>
            <w:hideMark/>
          </w:tcPr>
          <w:p w14:paraId="6C9B0DCC" w14:textId="77777777" w:rsidR="00D973DD" w:rsidRPr="000D2DB2" w:rsidRDefault="00D973DD" w:rsidP="00D973DD">
            <w:pPr>
              <w:spacing w:after="0" w:line="240" w:lineRule="auto"/>
              <w:rPr>
                <w:rFonts w:ascii="Verdana" w:eastAsia="Times New Roman" w:hAnsi="Verdana" w:cs="Arial"/>
                <w:color w:val="FFFFFF"/>
                <w:sz w:val="14"/>
                <w:szCs w:val="14"/>
              </w:rPr>
            </w:pPr>
          </w:p>
        </w:tc>
        <w:tc>
          <w:tcPr>
            <w:tcW w:w="960" w:type="dxa"/>
            <w:shd w:val="clear" w:color="auto" w:fill="auto"/>
            <w:noWrap/>
            <w:vAlign w:val="center"/>
            <w:hideMark/>
          </w:tcPr>
          <w:p w14:paraId="136D4C24" w14:textId="77777777" w:rsidR="00D973DD" w:rsidRPr="000D2DB2" w:rsidRDefault="00D973DD" w:rsidP="00D973DD">
            <w:pPr>
              <w:spacing w:after="0" w:line="240" w:lineRule="auto"/>
              <w:rPr>
                <w:rFonts w:ascii="Times New Roman" w:eastAsia="Times New Roman" w:hAnsi="Times New Roman" w:cs="Times New Roman"/>
                <w:sz w:val="20"/>
                <w:szCs w:val="20"/>
              </w:rPr>
            </w:pPr>
          </w:p>
        </w:tc>
        <w:tc>
          <w:tcPr>
            <w:tcW w:w="960" w:type="dxa"/>
            <w:shd w:val="clear" w:color="auto" w:fill="auto"/>
            <w:noWrap/>
            <w:vAlign w:val="center"/>
            <w:hideMark/>
          </w:tcPr>
          <w:p w14:paraId="630EAC76" w14:textId="77777777" w:rsidR="00D973DD" w:rsidRPr="000D2DB2" w:rsidRDefault="00D973DD" w:rsidP="00D973DD">
            <w:pPr>
              <w:spacing w:after="0" w:line="240" w:lineRule="auto"/>
              <w:rPr>
                <w:rFonts w:ascii="Times New Roman" w:eastAsia="Times New Roman" w:hAnsi="Times New Roman" w:cs="Times New Roman"/>
                <w:sz w:val="20"/>
                <w:szCs w:val="20"/>
              </w:rPr>
            </w:pPr>
          </w:p>
        </w:tc>
      </w:tr>
      <w:tr w:rsidR="00D973DD" w:rsidRPr="000D2DB2" w14:paraId="53FAF96E" w14:textId="77777777" w:rsidTr="00D973DD">
        <w:trPr>
          <w:trHeight w:val="255"/>
        </w:trPr>
        <w:tc>
          <w:tcPr>
            <w:tcW w:w="5220" w:type="dxa"/>
            <w:shd w:val="clear" w:color="auto" w:fill="auto"/>
            <w:vAlign w:val="center"/>
            <w:hideMark/>
          </w:tcPr>
          <w:p w14:paraId="6DEA7A2C"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(2019)</w:t>
            </w:r>
          </w:p>
        </w:tc>
        <w:tc>
          <w:tcPr>
            <w:tcW w:w="960" w:type="dxa"/>
            <w:shd w:val="clear" w:color="auto" w:fill="auto"/>
            <w:noWrap/>
            <w:vAlign w:val="center"/>
            <w:hideMark/>
          </w:tcPr>
          <w:p w14:paraId="575DDC79"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&lt;10</w:t>
            </w:r>
          </w:p>
        </w:tc>
        <w:tc>
          <w:tcPr>
            <w:tcW w:w="960" w:type="dxa"/>
            <w:shd w:val="clear" w:color="auto" w:fill="auto"/>
            <w:noWrap/>
            <w:vAlign w:val="center"/>
            <w:hideMark/>
          </w:tcPr>
          <w:p w14:paraId="46DFFCC7"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333</w:t>
            </w:r>
          </w:p>
        </w:tc>
        <w:tc>
          <w:tcPr>
            <w:tcW w:w="960" w:type="dxa"/>
            <w:shd w:val="clear" w:color="auto" w:fill="auto"/>
            <w:noWrap/>
            <w:vAlign w:val="center"/>
            <w:hideMark/>
          </w:tcPr>
          <w:p w14:paraId="19F12A93"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5,466</w:t>
            </w:r>
          </w:p>
        </w:tc>
      </w:tr>
      <w:tr w:rsidR="00D973DD" w:rsidRPr="000D2DB2" w14:paraId="6DFB47AE" w14:textId="77777777" w:rsidTr="00D973DD">
        <w:trPr>
          <w:trHeight w:val="255"/>
        </w:trPr>
        <w:tc>
          <w:tcPr>
            <w:tcW w:w="5220" w:type="dxa"/>
            <w:shd w:val="clear" w:color="auto" w:fill="auto"/>
            <w:vAlign w:val="center"/>
            <w:hideMark/>
          </w:tcPr>
          <w:p w14:paraId="5E3FDB5C"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 Change %</w:t>
            </w:r>
          </w:p>
        </w:tc>
        <w:tc>
          <w:tcPr>
            <w:tcW w:w="960" w:type="dxa"/>
            <w:shd w:val="clear" w:color="auto" w:fill="auto"/>
            <w:noWrap/>
            <w:vAlign w:val="center"/>
            <w:hideMark/>
          </w:tcPr>
          <w:p w14:paraId="52CF2F90" w14:textId="77777777" w:rsidR="00D973DD" w:rsidRPr="000D2DB2" w:rsidRDefault="00D973DD" w:rsidP="00D973DD">
            <w:pPr>
              <w:spacing w:after="0" w:line="240" w:lineRule="auto"/>
              <w:jc w:val="right"/>
              <w:rPr>
                <w:rFonts w:ascii="Verdana" w:eastAsia="Times New Roman" w:hAnsi="Verdana" w:cs="Arial"/>
                <w:sz w:val="14"/>
                <w:szCs w:val="14"/>
              </w:rPr>
            </w:pPr>
            <w:proofErr w:type="spellStart"/>
            <w:r w:rsidRPr="000D2DB2">
              <w:rPr>
                <w:rFonts w:ascii="Verdana" w:eastAsia="Times New Roman" w:hAnsi="Verdana" w:cs="Arial"/>
                <w:sz w:val="14"/>
                <w:szCs w:val="14"/>
              </w:rPr>
              <w:t>Insf</w:t>
            </w:r>
            <w:proofErr w:type="spellEnd"/>
            <w:r w:rsidRPr="000D2DB2">
              <w:rPr>
                <w:rFonts w:ascii="Verdana" w:eastAsia="Times New Roman" w:hAnsi="Verdana" w:cs="Arial"/>
                <w:sz w:val="14"/>
                <w:szCs w:val="14"/>
              </w:rPr>
              <w:t>. Data</w:t>
            </w:r>
          </w:p>
        </w:tc>
        <w:tc>
          <w:tcPr>
            <w:tcW w:w="960" w:type="dxa"/>
            <w:shd w:val="clear" w:color="auto" w:fill="auto"/>
            <w:noWrap/>
            <w:vAlign w:val="center"/>
            <w:hideMark/>
          </w:tcPr>
          <w:p w14:paraId="71608AAA"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67%</w:t>
            </w:r>
          </w:p>
        </w:tc>
        <w:tc>
          <w:tcPr>
            <w:tcW w:w="960" w:type="dxa"/>
            <w:shd w:val="clear" w:color="auto" w:fill="auto"/>
            <w:noWrap/>
            <w:vAlign w:val="center"/>
            <w:hideMark/>
          </w:tcPr>
          <w:p w14:paraId="1FB4966B"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34%</w:t>
            </w:r>
          </w:p>
        </w:tc>
      </w:tr>
      <w:tr w:rsidR="00D973DD" w:rsidRPr="000D2DB2" w14:paraId="4662DABF" w14:textId="77777777" w:rsidTr="00D973DD">
        <w:trPr>
          <w:trHeight w:val="255"/>
        </w:trPr>
        <w:tc>
          <w:tcPr>
            <w:tcW w:w="5220" w:type="dxa"/>
            <w:shd w:val="clear" w:color="auto" w:fill="auto"/>
            <w:vAlign w:val="center"/>
            <w:hideMark/>
          </w:tcPr>
          <w:p w14:paraId="5BF9E2FC"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(2009)</w:t>
            </w:r>
          </w:p>
        </w:tc>
        <w:tc>
          <w:tcPr>
            <w:tcW w:w="960" w:type="dxa"/>
            <w:shd w:val="clear" w:color="auto" w:fill="auto"/>
            <w:noWrap/>
            <w:vAlign w:val="center"/>
            <w:hideMark/>
          </w:tcPr>
          <w:p w14:paraId="1C85B24B"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17</w:t>
            </w:r>
          </w:p>
        </w:tc>
        <w:tc>
          <w:tcPr>
            <w:tcW w:w="960" w:type="dxa"/>
            <w:shd w:val="clear" w:color="auto" w:fill="auto"/>
            <w:noWrap/>
            <w:vAlign w:val="center"/>
            <w:hideMark/>
          </w:tcPr>
          <w:p w14:paraId="5015AB6E"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199</w:t>
            </w:r>
          </w:p>
        </w:tc>
        <w:tc>
          <w:tcPr>
            <w:tcW w:w="960" w:type="dxa"/>
            <w:shd w:val="clear" w:color="auto" w:fill="auto"/>
            <w:noWrap/>
            <w:vAlign w:val="center"/>
            <w:hideMark/>
          </w:tcPr>
          <w:p w14:paraId="6A5E8009"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4,066</w:t>
            </w:r>
          </w:p>
        </w:tc>
      </w:tr>
      <w:tr w:rsidR="00D973DD" w:rsidRPr="000D2DB2" w14:paraId="769C976E" w14:textId="77777777" w:rsidTr="00D973DD">
        <w:trPr>
          <w:trHeight w:val="255"/>
        </w:trPr>
        <w:tc>
          <w:tcPr>
            <w:tcW w:w="5220" w:type="dxa"/>
            <w:shd w:val="clear" w:color="auto" w:fill="auto"/>
            <w:vAlign w:val="center"/>
            <w:hideMark/>
          </w:tcPr>
          <w:p w14:paraId="596EA66E"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LQ (2019)</w:t>
            </w:r>
          </w:p>
        </w:tc>
        <w:tc>
          <w:tcPr>
            <w:tcW w:w="960" w:type="dxa"/>
            <w:shd w:val="clear" w:color="auto" w:fill="auto"/>
            <w:noWrap/>
            <w:vAlign w:val="center"/>
            <w:hideMark/>
          </w:tcPr>
          <w:p w14:paraId="04F3AA06"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0.03</w:t>
            </w:r>
          </w:p>
        </w:tc>
        <w:tc>
          <w:tcPr>
            <w:tcW w:w="960" w:type="dxa"/>
            <w:shd w:val="clear" w:color="auto" w:fill="auto"/>
            <w:noWrap/>
            <w:vAlign w:val="center"/>
            <w:hideMark/>
          </w:tcPr>
          <w:p w14:paraId="12CE566A"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1.22</w:t>
            </w:r>
          </w:p>
        </w:tc>
        <w:tc>
          <w:tcPr>
            <w:tcW w:w="960" w:type="dxa"/>
            <w:shd w:val="clear" w:color="auto" w:fill="auto"/>
            <w:noWrap/>
            <w:vAlign w:val="center"/>
            <w:hideMark/>
          </w:tcPr>
          <w:p w14:paraId="10D5D6C2"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1.50</w:t>
            </w:r>
          </w:p>
        </w:tc>
      </w:tr>
      <w:tr w:rsidR="00D973DD" w:rsidRPr="000D2DB2" w14:paraId="3DBC4C04" w14:textId="77777777" w:rsidTr="00D973DD">
        <w:trPr>
          <w:trHeight w:val="255"/>
        </w:trPr>
        <w:tc>
          <w:tcPr>
            <w:tcW w:w="5220" w:type="dxa"/>
            <w:shd w:val="clear" w:color="auto" w:fill="auto"/>
            <w:vAlign w:val="center"/>
            <w:hideMark/>
          </w:tcPr>
          <w:p w14:paraId="706A57AF"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Competitive Effect</w:t>
            </w:r>
          </w:p>
        </w:tc>
        <w:tc>
          <w:tcPr>
            <w:tcW w:w="960" w:type="dxa"/>
            <w:shd w:val="clear" w:color="auto" w:fill="auto"/>
            <w:noWrap/>
            <w:vAlign w:val="center"/>
            <w:hideMark/>
          </w:tcPr>
          <w:p w14:paraId="3AB2D72D"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color w:val="FF0000"/>
                <w:sz w:val="14"/>
                <w:szCs w:val="14"/>
              </w:rPr>
              <w:t xml:space="preserve"> (18)</w:t>
            </w:r>
          </w:p>
        </w:tc>
        <w:tc>
          <w:tcPr>
            <w:tcW w:w="960" w:type="dxa"/>
            <w:shd w:val="clear" w:color="auto" w:fill="auto"/>
            <w:noWrap/>
            <w:vAlign w:val="center"/>
            <w:hideMark/>
          </w:tcPr>
          <w:p w14:paraId="79F5A3E6"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110</w:t>
            </w:r>
          </w:p>
        </w:tc>
        <w:tc>
          <w:tcPr>
            <w:tcW w:w="960" w:type="dxa"/>
            <w:shd w:val="clear" w:color="auto" w:fill="auto"/>
            <w:noWrap/>
            <w:vAlign w:val="center"/>
            <w:hideMark/>
          </w:tcPr>
          <w:p w14:paraId="5F9DA47D"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895</w:t>
            </w:r>
          </w:p>
        </w:tc>
      </w:tr>
      <w:tr w:rsidR="00D973DD" w:rsidRPr="000D2DB2" w14:paraId="23F8D3BC" w14:textId="77777777" w:rsidTr="00D973DD">
        <w:trPr>
          <w:trHeight w:val="255"/>
        </w:trPr>
        <w:tc>
          <w:tcPr>
            <w:tcW w:w="5220" w:type="dxa"/>
            <w:shd w:val="clear" w:color="auto" w:fill="auto"/>
            <w:vAlign w:val="center"/>
            <w:hideMark/>
          </w:tcPr>
          <w:p w14:paraId="7BBD11E9" w14:textId="77777777" w:rsidR="00D973DD" w:rsidRPr="000D2DB2" w:rsidRDefault="00D973DD" w:rsidP="00D973DD">
            <w:pPr>
              <w:spacing w:after="0" w:line="240" w:lineRule="auto"/>
              <w:rPr>
                <w:rFonts w:ascii="Verdana" w:eastAsia="Times New Roman" w:hAnsi="Verdana" w:cs="Arial"/>
                <w:color w:val="000000" w:themeColor="text1"/>
                <w:sz w:val="14"/>
                <w:szCs w:val="14"/>
                <w:u w:val="single"/>
              </w:rPr>
            </w:pPr>
            <w:r w:rsidRPr="000D2DB2">
              <w:rPr>
                <w:rFonts w:ascii="Verdana" w:eastAsia="Times New Roman" w:hAnsi="Verdana" w:cs="Arial"/>
                <w:color w:val="000000" w:themeColor="text1"/>
                <w:sz w:val="14"/>
                <w:szCs w:val="14"/>
                <w:u w:val="single"/>
              </w:rPr>
              <w:t>Beverage and Tobacco Product Manufacturing</w:t>
            </w:r>
          </w:p>
        </w:tc>
        <w:tc>
          <w:tcPr>
            <w:tcW w:w="960" w:type="dxa"/>
            <w:shd w:val="clear" w:color="auto" w:fill="auto"/>
            <w:noWrap/>
            <w:vAlign w:val="center"/>
            <w:hideMark/>
          </w:tcPr>
          <w:p w14:paraId="1F651D65" w14:textId="77777777" w:rsidR="00D973DD" w:rsidRPr="000D2DB2" w:rsidRDefault="00D973DD" w:rsidP="00D973DD">
            <w:pPr>
              <w:spacing w:after="0" w:line="240" w:lineRule="auto"/>
              <w:rPr>
                <w:rFonts w:ascii="Verdana" w:eastAsia="Times New Roman" w:hAnsi="Verdana" w:cs="Arial"/>
                <w:color w:val="FFFFFF"/>
                <w:sz w:val="14"/>
                <w:szCs w:val="14"/>
                <w:u w:val="single"/>
              </w:rPr>
            </w:pPr>
          </w:p>
        </w:tc>
        <w:tc>
          <w:tcPr>
            <w:tcW w:w="960" w:type="dxa"/>
            <w:shd w:val="clear" w:color="auto" w:fill="auto"/>
            <w:noWrap/>
            <w:vAlign w:val="center"/>
            <w:hideMark/>
          </w:tcPr>
          <w:p w14:paraId="05256803" w14:textId="77777777" w:rsidR="00D973DD" w:rsidRPr="000D2DB2" w:rsidRDefault="00D973DD" w:rsidP="00D973DD">
            <w:pPr>
              <w:spacing w:after="0" w:line="240" w:lineRule="auto"/>
              <w:rPr>
                <w:rFonts w:ascii="Times New Roman" w:eastAsia="Times New Roman" w:hAnsi="Times New Roman" w:cs="Times New Roman"/>
                <w:sz w:val="20"/>
                <w:szCs w:val="20"/>
              </w:rPr>
            </w:pPr>
          </w:p>
        </w:tc>
        <w:tc>
          <w:tcPr>
            <w:tcW w:w="960" w:type="dxa"/>
            <w:shd w:val="clear" w:color="auto" w:fill="auto"/>
            <w:noWrap/>
            <w:vAlign w:val="center"/>
            <w:hideMark/>
          </w:tcPr>
          <w:p w14:paraId="0713F709" w14:textId="77777777" w:rsidR="00D973DD" w:rsidRPr="000D2DB2" w:rsidRDefault="00D973DD" w:rsidP="00D973DD">
            <w:pPr>
              <w:spacing w:after="0" w:line="240" w:lineRule="auto"/>
              <w:rPr>
                <w:rFonts w:ascii="Times New Roman" w:eastAsia="Times New Roman" w:hAnsi="Times New Roman" w:cs="Times New Roman"/>
                <w:sz w:val="20"/>
                <w:szCs w:val="20"/>
              </w:rPr>
            </w:pPr>
          </w:p>
        </w:tc>
      </w:tr>
      <w:tr w:rsidR="00D973DD" w:rsidRPr="000D2DB2" w14:paraId="6018F5DC" w14:textId="77777777" w:rsidTr="00D973DD">
        <w:trPr>
          <w:trHeight w:val="255"/>
        </w:trPr>
        <w:tc>
          <w:tcPr>
            <w:tcW w:w="5220" w:type="dxa"/>
            <w:shd w:val="clear" w:color="auto" w:fill="auto"/>
            <w:vAlign w:val="center"/>
            <w:hideMark/>
          </w:tcPr>
          <w:p w14:paraId="1BDFA75E"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(2019)</w:t>
            </w:r>
          </w:p>
        </w:tc>
        <w:tc>
          <w:tcPr>
            <w:tcW w:w="960" w:type="dxa"/>
            <w:shd w:val="clear" w:color="auto" w:fill="auto"/>
            <w:noWrap/>
            <w:vAlign w:val="center"/>
            <w:hideMark/>
          </w:tcPr>
          <w:p w14:paraId="6E249358"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0</w:t>
            </w:r>
          </w:p>
        </w:tc>
        <w:tc>
          <w:tcPr>
            <w:tcW w:w="960" w:type="dxa"/>
            <w:shd w:val="clear" w:color="auto" w:fill="auto"/>
            <w:noWrap/>
            <w:vAlign w:val="center"/>
            <w:hideMark/>
          </w:tcPr>
          <w:p w14:paraId="0C357AC7"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66</w:t>
            </w:r>
          </w:p>
        </w:tc>
        <w:tc>
          <w:tcPr>
            <w:tcW w:w="960" w:type="dxa"/>
            <w:shd w:val="clear" w:color="auto" w:fill="auto"/>
            <w:noWrap/>
            <w:vAlign w:val="center"/>
            <w:hideMark/>
          </w:tcPr>
          <w:p w14:paraId="7AB3D5AB"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1,088</w:t>
            </w:r>
          </w:p>
        </w:tc>
      </w:tr>
      <w:tr w:rsidR="00D973DD" w:rsidRPr="000D2DB2" w14:paraId="730BB4C4" w14:textId="77777777" w:rsidTr="00D973DD">
        <w:trPr>
          <w:trHeight w:val="255"/>
        </w:trPr>
        <w:tc>
          <w:tcPr>
            <w:tcW w:w="5220" w:type="dxa"/>
            <w:shd w:val="clear" w:color="auto" w:fill="auto"/>
            <w:vAlign w:val="center"/>
            <w:hideMark/>
          </w:tcPr>
          <w:p w14:paraId="389CD2C3"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 Change %</w:t>
            </w:r>
          </w:p>
        </w:tc>
        <w:tc>
          <w:tcPr>
            <w:tcW w:w="960" w:type="dxa"/>
            <w:shd w:val="clear" w:color="auto" w:fill="auto"/>
            <w:noWrap/>
            <w:vAlign w:val="center"/>
            <w:hideMark/>
          </w:tcPr>
          <w:p w14:paraId="734E5482"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0%</w:t>
            </w:r>
          </w:p>
        </w:tc>
        <w:tc>
          <w:tcPr>
            <w:tcW w:w="960" w:type="dxa"/>
            <w:shd w:val="clear" w:color="auto" w:fill="auto"/>
            <w:noWrap/>
            <w:vAlign w:val="center"/>
            <w:hideMark/>
          </w:tcPr>
          <w:p w14:paraId="1F0CFEFB"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200%</w:t>
            </w:r>
          </w:p>
        </w:tc>
        <w:tc>
          <w:tcPr>
            <w:tcW w:w="960" w:type="dxa"/>
            <w:shd w:val="clear" w:color="auto" w:fill="auto"/>
            <w:noWrap/>
            <w:vAlign w:val="center"/>
            <w:hideMark/>
          </w:tcPr>
          <w:p w14:paraId="509EB17C"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222%</w:t>
            </w:r>
          </w:p>
        </w:tc>
      </w:tr>
      <w:tr w:rsidR="00D973DD" w:rsidRPr="000D2DB2" w14:paraId="79D7163F" w14:textId="77777777" w:rsidTr="00D973DD">
        <w:trPr>
          <w:trHeight w:val="255"/>
        </w:trPr>
        <w:tc>
          <w:tcPr>
            <w:tcW w:w="5220" w:type="dxa"/>
            <w:shd w:val="clear" w:color="auto" w:fill="auto"/>
            <w:vAlign w:val="center"/>
            <w:hideMark/>
          </w:tcPr>
          <w:p w14:paraId="2322B16D"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(2009)</w:t>
            </w:r>
          </w:p>
        </w:tc>
        <w:tc>
          <w:tcPr>
            <w:tcW w:w="960" w:type="dxa"/>
            <w:shd w:val="clear" w:color="auto" w:fill="auto"/>
            <w:noWrap/>
            <w:vAlign w:val="center"/>
            <w:hideMark/>
          </w:tcPr>
          <w:p w14:paraId="04FD5D92"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0</w:t>
            </w:r>
          </w:p>
        </w:tc>
        <w:tc>
          <w:tcPr>
            <w:tcW w:w="960" w:type="dxa"/>
            <w:shd w:val="clear" w:color="auto" w:fill="auto"/>
            <w:noWrap/>
            <w:vAlign w:val="center"/>
            <w:hideMark/>
          </w:tcPr>
          <w:p w14:paraId="06FB5BA5"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22</w:t>
            </w:r>
          </w:p>
        </w:tc>
        <w:tc>
          <w:tcPr>
            <w:tcW w:w="960" w:type="dxa"/>
            <w:shd w:val="clear" w:color="auto" w:fill="auto"/>
            <w:noWrap/>
            <w:vAlign w:val="center"/>
            <w:hideMark/>
          </w:tcPr>
          <w:p w14:paraId="73F785DB"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338</w:t>
            </w:r>
          </w:p>
        </w:tc>
      </w:tr>
      <w:tr w:rsidR="00D973DD" w:rsidRPr="000D2DB2" w14:paraId="132F0270" w14:textId="77777777" w:rsidTr="00D973DD">
        <w:trPr>
          <w:trHeight w:val="255"/>
        </w:trPr>
        <w:tc>
          <w:tcPr>
            <w:tcW w:w="5220" w:type="dxa"/>
            <w:shd w:val="clear" w:color="auto" w:fill="auto"/>
            <w:vAlign w:val="center"/>
            <w:hideMark/>
          </w:tcPr>
          <w:p w14:paraId="4B7D5A1C"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LQ (2019)</w:t>
            </w:r>
          </w:p>
        </w:tc>
        <w:tc>
          <w:tcPr>
            <w:tcW w:w="960" w:type="dxa"/>
            <w:shd w:val="clear" w:color="auto" w:fill="auto"/>
            <w:noWrap/>
            <w:vAlign w:val="center"/>
            <w:hideMark/>
          </w:tcPr>
          <w:p w14:paraId="22F6BB51"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0.00</w:t>
            </w:r>
          </w:p>
        </w:tc>
        <w:tc>
          <w:tcPr>
            <w:tcW w:w="960" w:type="dxa"/>
            <w:shd w:val="clear" w:color="auto" w:fill="auto"/>
            <w:noWrap/>
            <w:vAlign w:val="center"/>
            <w:hideMark/>
          </w:tcPr>
          <w:p w14:paraId="6E7CCF6A"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1.38</w:t>
            </w:r>
          </w:p>
        </w:tc>
        <w:tc>
          <w:tcPr>
            <w:tcW w:w="960" w:type="dxa"/>
            <w:shd w:val="clear" w:color="auto" w:fill="auto"/>
            <w:noWrap/>
            <w:vAlign w:val="center"/>
            <w:hideMark/>
          </w:tcPr>
          <w:p w14:paraId="452E102A"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1.72</w:t>
            </w:r>
          </w:p>
        </w:tc>
      </w:tr>
      <w:tr w:rsidR="00D973DD" w:rsidRPr="000D2DB2" w14:paraId="62EBBE7E" w14:textId="77777777" w:rsidTr="00D973DD">
        <w:trPr>
          <w:trHeight w:val="255"/>
        </w:trPr>
        <w:tc>
          <w:tcPr>
            <w:tcW w:w="5220" w:type="dxa"/>
            <w:shd w:val="clear" w:color="auto" w:fill="auto"/>
            <w:vAlign w:val="center"/>
            <w:hideMark/>
          </w:tcPr>
          <w:p w14:paraId="0D7D3ABD"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Competitive Effect</w:t>
            </w:r>
          </w:p>
        </w:tc>
        <w:tc>
          <w:tcPr>
            <w:tcW w:w="960" w:type="dxa"/>
            <w:shd w:val="clear" w:color="auto" w:fill="auto"/>
            <w:noWrap/>
            <w:vAlign w:val="center"/>
            <w:hideMark/>
          </w:tcPr>
          <w:p w14:paraId="1843130B"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0</w:t>
            </w:r>
          </w:p>
        </w:tc>
        <w:tc>
          <w:tcPr>
            <w:tcW w:w="960" w:type="dxa"/>
            <w:shd w:val="clear" w:color="auto" w:fill="auto"/>
            <w:noWrap/>
            <w:vAlign w:val="center"/>
            <w:hideMark/>
          </w:tcPr>
          <w:p w14:paraId="603E512E"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31</w:t>
            </w:r>
          </w:p>
        </w:tc>
        <w:tc>
          <w:tcPr>
            <w:tcW w:w="960" w:type="dxa"/>
            <w:shd w:val="clear" w:color="auto" w:fill="auto"/>
            <w:noWrap/>
            <w:vAlign w:val="center"/>
            <w:hideMark/>
          </w:tcPr>
          <w:p w14:paraId="51BD36CA"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572</w:t>
            </w:r>
          </w:p>
        </w:tc>
      </w:tr>
      <w:tr w:rsidR="00D973DD" w:rsidRPr="000D2DB2" w14:paraId="7518702E" w14:textId="77777777" w:rsidTr="00D973DD">
        <w:trPr>
          <w:trHeight w:val="255"/>
        </w:trPr>
        <w:tc>
          <w:tcPr>
            <w:tcW w:w="5220" w:type="dxa"/>
            <w:shd w:val="clear" w:color="auto" w:fill="auto"/>
            <w:vAlign w:val="center"/>
            <w:hideMark/>
          </w:tcPr>
          <w:p w14:paraId="08F7E32F" w14:textId="77777777" w:rsidR="00D973DD" w:rsidRPr="000D2DB2" w:rsidRDefault="00D973DD" w:rsidP="00D973DD">
            <w:pPr>
              <w:spacing w:after="0" w:line="240" w:lineRule="auto"/>
              <w:rPr>
                <w:rFonts w:ascii="Verdana" w:eastAsia="Times New Roman" w:hAnsi="Verdana" w:cs="Arial"/>
                <w:color w:val="000000" w:themeColor="text1"/>
                <w:sz w:val="14"/>
                <w:szCs w:val="14"/>
                <w:u w:val="single"/>
              </w:rPr>
            </w:pPr>
            <w:r w:rsidRPr="000D2DB2">
              <w:rPr>
                <w:rFonts w:ascii="Verdana" w:eastAsia="Times New Roman" w:hAnsi="Verdana" w:cs="Arial"/>
                <w:color w:val="000000" w:themeColor="text1"/>
                <w:sz w:val="14"/>
                <w:szCs w:val="14"/>
                <w:u w:val="single"/>
              </w:rPr>
              <w:t>Wood Product Manufacturing</w:t>
            </w:r>
          </w:p>
        </w:tc>
        <w:tc>
          <w:tcPr>
            <w:tcW w:w="960" w:type="dxa"/>
            <w:shd w:val="clear" w:color="auto" w:fill="auto"/>
            <w:noWrap/>
            <w:vAlign w:val="center"/>
            <w:hideMark/>
          </w:tcPr>
          <w:p w14:paraId="28D33BC5" w14:textId="77777777" w:rsidR="00D973DD" w:rsidRPr="000D2DB2" w:rsidRDefault="00D973DD" w:rsidP="00D973DD">
            <w:pPr>
              <w:spacing w:after="0" w:line="240" w:lineRule="auto"/>
              <w:rPr>
                <w:rFonts w:ascii="Verdana" w:eastAsia="Times New Roman" w:hAnsi="Verdana" w:cs="Arial"/>
                <w:color w:val="FFFFFF"/>
                <w:sz w:val="14"/>
                <w:szCs w:val="14"/>
                <w:u w:val="single"/>
              </w:rPr>
            </w:pPr>
          </w:p>
        </w:tc>
        <w:tc>
          <w:tcPr>
            <w:tcW w:w="960" w:type="dxa"/>
            <w:shd w:val="clear" w:color="auto" w:fill="auto"/>
            <w:noWrap/>
            <w:vAlign w:val="center"/>
            <w:hideMark/>
          </w:tcPr>
          <w:p w14:paraId="4AA8C929" w14:textId="77777777" w:rsidR="00D973DD" w:rsidRPr="000D2DB2" w:rsidRDefault="00D973DD" w:rsidP="00D973DD">
            <w:pPr>
              <w:spacing w:after="0" w:line="240" w:lineRule="auto"/>
              <w:rPr>
                <w:rFonts w:ascii="Times New Roman" w:eastAsia="Times New Roman" w:hAnsi="Times New Roman" w:cs="Times New Roman"/>
                <w:sz w:val="20"/>
                <w:szCs w:val="20"/>
              </w:rPr>
            </w:pPr>
          </w:p>
        </w:tc>
        <w:tc>
          <w:tcPr>
            <w:tcW w:w="960" w:type="dxa"/>
            <w:shd w:val="clear" w:color="auto" w:fill="auto"/>
            <w:noWrap/>
            <w:vAlign w:val="center"/>
            <w:hideMark/>
          </w:tcPr>
          <w:p w14:paraId="483A0681" w14:textId="77777777" w:rsidR="00D973DD" w:rsidRPr="000D2DB2" w:rsidRDefault="00D973DD" w:rsidP="00D973DD">
            <w:pPr>
              <w:spacing w:after="0" w:line="240" w:lineRule="auto"/>
              <w:rPr>
                <w:rFonts w:ascii="Times New Roman" w:eastAsia="Times New Roman" w:hAnsi="Times New Roman" w:cs="Times New Roman"/>
                <w:sz w:val="20"/>
                <w:szCs w:val="20"/>
              </w:rPr>
            </w:pPr>
          </w:p>
        </w:tc>
      </w:tr>
      <w:tr w:rsidR="00D973DD" w:rsidRPr="000D2DB2" w14:paraId="6DD04B77" w14:textId="77777777" w:rsidTr="00D973DD">
        <w:trPr>
          <w:trHeight w:val="255"/>
        </w:trPr>
        <w:tc>
          <w:tcPr>
            <w:tcW w:w="5220" w:type="dxa"/>
            <w:shd w:val="clear" w:color="auto" w:fill="auto"/>
            <w:vAlign w:val="center"/>
            <w:hideMark/>
          </w:tcPr>
          <w:p w14:paraId="45949570"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(2019)</w:t>
            </w:r>
          </w:p>
        </w:tc>
        <w:tc>
          <w:tcPr>
            <w:tcW w:w="960" w:type="dxa"/>
            <w:shd w:val="clear" w:color="auto" w:fill="auto"/>
            <w:noWrap/>
            <w:vAlign w:val="center"/>
            <w:hideMark/>
          </w:tcPr>
          <w:p w14:paraId="7035C5EC"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23</w:t>
            </w:r>
          </w:p>
        </w:tc>
        <w:tc>
          <w:tcPr>
            <w:tcW w:w="960" w:type="dxa"/>
            <w:shd w:val="clear" w:color="auto" w:fill="auto"/>
            <w:noWrap/>
            <w:vAlign w:val="center"/>
            <w:hideMark/>
          </w:tcPr>
          <w:p w14:paraId="59F6DF93"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406</w:t>
            </w:r>
          </w:p>
        </w:tc>
        <w:tc>
          <w:tcPr>
            <w:tcW w:w="960" w:type="dxa"/>
            <w:shd w:val="clear" w:color="auto" w:fill="auto"/>
            <w:noWrap/>
            <w:vAlign w:val="center"/>
            <w:hideMark/>
          </w:tcPr>
          <w:p w14:paraId="6EEBF985"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1,765</w:t>
            </w:r>
          </w:p>
        </w:tc>
      </w:tr>
      <w:tr w:rsidR="00D973DD" w:rsidRPr="000D2DB2" w14:paraId="306126DF" w14:textId="77777777" w:rsidTr="00D973DD">
        <w:trPr>
          <w:trHeight w:val="255"/>
        </w:trPr>
        <w:tc>
          <w:tcPr>
            <w:tcW w:w="5220" w:type="dxa"/>
            <w:shd w:val="clear" w:color="auto" w:fill="auto"/>
            <w:vAlign w:val="center"/>
            <w:hideMark/>
          </w:tcPr>
          <w:p w14:paraId="6AEC00A6"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 Change %</w:t>
            </w:r>
          </w:p>
        </w:tc>
        <w:tc>
          <w:tcPr>
            <w:tcW w:w="960" w:type="dxa"/>
            <w:shd w:val="clear" w:color="auto" w:fill="auto"/>
            <w:noWrap/>
            <w:vAlign w:val="center"/>
            <w:hideMark/>
          </w:tcPr>
          <w:p w14:paraId="7AE1DA36"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77%</w:t>
            </w:r>
          </w:p>
        </w:tc>
        <w:tc>
          <w:tcPr>
            <w:tcW w:w="960" w:type="dxa"/>
            <w:shd w:val="clear" w:color="auto" w:fill="auto"/>
            <w:noWrap/>
            <w:vAlign w:val="center"/>
            <w:hideMark/>
          </w:tcPr>
          <w:p w14:paraId="457D37D6"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16%</w:t>
            </w:r>
          </w:p>
        </w:tc>
        <w:tc>
          <w:tcPr>
            <w:tcW w:w="960" w:type="dxa"/>
            <w:shd w:val="clear" w:color="auto" w:fill="auto"/>
            <w:noWrap/>
            <w:vAlign w:val="center"/>
            <w:hideMark/>
          </w:tcPr>
          <w:p w14:paraId="6FD3EE12"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color w:val="FF0000"/>
                <w:sz w:val="14"/>
                <w:szCs w:val="14"/>
              </w:rPr>
              <w:t xml:space="preserve"> (11%)</w:t>
            </w:r>
          </w:p>
        </w:tc>
      </w:tr>
      <w:tr w:rsidR="00D973DD" w:rsidRPr="000D2DB2" w14:paraId="6BA35AFA" w14:textId="77777777" w:rsidTr="00D973DD">
        <w:trPr>
          <w:trHeight w:val="255"/>
        </w:trPr>
        <w:tc>
          <w:tcPr>
            <w:tcW w:w="5220" w:type="dxa"/>
            <w:shd w:val="clear" w:color="auto" w:fill="auto"/>
            <w:vAlign w:val="center"/>
            <w:hideMark/>
          </w:tcPr>
          <w:p w14:paraId="1A1CF615"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(2009)</w:t>
            </w:r>
          </w:p>
        </w:tc>
        <w:tc>
          <w:tcPr>
            <w:tcW w:w="960" w:type="dxa"/>
            <w:shd w:val="clear" w:color="auto" w:fill="auto"/>
            <w:noWrap/>
            <w:vAlign w:val="center"/>
            <w:hideMark/>
          </w:tcPr>
          <w:p w14:paraId="64193887"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13</w:t>
            </w:r>
          </w:p>
        </w:tc>
        <w:tc>
          <w:tcPr>
            <w:tcW w:w="960" w:type="dxa"/>
            <w:shd w:val="clear" w:color="auto" w:fill="auto"/>
            <w:noWrap/>
            <w:vAlign w:val="center"/>
            <w:hideMark/>
          </w:tcPr>
          <w:p w14:paraId="369A7606"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350</w:t>
            </w:r>
          </w:p>
        </w:tc>
        <w:tc>
          <w:tcPr>
            <w:tcW w:w="960" w:type="dxa"/>
            <w:shd w:val="clear" w:color="auto" w:fill="auto"/>
            <w:noWrap/>
            <w:vAlign w:val="center"/>
            <w:hideMark/>
          </w:tcPr>
          <w:p w14:paraId="5EAE9BFE"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1,987</w:t>
            </w:r>
          </w:p>
        </w:tc>
      </w:tr>
      <w:tr w:rsidR="00D973DD" w:rsidRPr="000D2DB2" w14:paraId="598C4CDC" w14:textId="77777777" w:rsidTr="00D973DD">
        <w:trPr>
          <w:trHeight w:val="255"/>
        </w:trPr>
        <w:tc>
          <w:tcPr>
            <w:tcW w:w="5220" w:type="dxa"/>
            <w:shd w:val="clear" w:color="auto" w:fill="auto"/>
            <w:vAlign w:val="center"/>
            <w:hideMark/>
          </w:tcPr>
          <w:p w14:paraId="74E624C0"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Jobs LQ (2019)</w:t>
            </w:r>
          </w:p>
        </w:tc>
        <w:tc>
          <w:tcPr>
            <w:tcW w:w="960" w:type="dxa"/>
            <w:shd w:val="clear" w:color="auto" w:fill="auto"/>
            <w:noWrap/>
            <w:vAlign w:val="center"/>
            <w:hideMark/>
          </w:tcPr>
          <w:p w14:paraId="3C1CC460"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1.70</w:t>
            </w:r>
          </w:p>
        </w:tc>
        <w:tc>
          <w:tcPr>
            <w:tcW w:w="960" w:type="dxa"/>
            <w:shd w:val="clear" w:color="auto" w:fill="auto"/>
            <w:noWrap/>
            <w:vAlign w:val="center"/>
            <w:hideMark/>
          </w:tcPr>
          <w:p w14:paraId="36A65CA2"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5.71</w:t>
            </w:r>
          </w:p>
        </w:tc>
        <w:tc>
          <w:tcPr>
            <w:tcW w:w="960" w:type="dxa"/>
            <w:shd w:val="clear" w:color="auto" w:fill="auto"/>
            <w:noWrap/>
            <w:vAlign w:val="center"/>
            <w:hideMark/>
          </w:tcPr>
          <w:p w14:paraId="273C90D0"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1.87</w:t>
            </w:r>
          </w:p>
        </w:tc>
      </w:tr>
      <w:tr w:rsidR="00D973DD" w:rsidRPr="000D2DB2" w14:paraId="36BD4811" w14:textId="77777777" w:rsidTr="00D973DD">
        <w:trPr>
          <w:trHeight w:val="255"/>
        </w:trPr>
        <w:tc>
          <w:tcPr>
            <w:tcW w:w="5220" w:type="dxa"/>
            <w:shd w:val="clear" w:color="auto" w:fill="auto"/>
            <w:vAlign w:val="center"/>
            <w:hideMark/>
          </w:tcPr>
          <w:p w14:paraId="766D70D4" w14:textId="77777777" w:rsidR="00D973DD" w:rsidRPr="000D2DB2" w:rsidRDefault="00D973DD" w:rsidP="00D973DD">
            <w:pPr>
              <w:spacing w:after="0" w:line="240" w:lineRule="auto"/>
              <w:rPr>
                <w:rFonts w:ascii="Verdana" w:eastAsia="Times New Roman" w:hAnsi="Verdana" w:cs="Arial"/>
                <w:color w:val="000000" w:themeColor="text1"/>
                <w:sz w:val="14"/>
                <w:szCs w:val="14"/>
              </w:rPr>
            </w:pPr>
            <w:r w:rsidRPr="000D2DB2">
              <w:rPr>
                <w:rFonts w:ascii="Verdana" w:eastAsia="Times New Roman" w:hAnsi="Verdana" w:cs="Arial"/>
                <w:color w:val="000000" w:themeColor="text1"/>
                <w:sz w:val="14"/>
                <w:szCs w:val="14"/>
              </w:rPr>
              <w:t>Competitive Effect</w:t>
            </w:r>
          </w:p>
        </w:tc>
        <w:tc>
          <w:tcPr>
            <w:tcW w:w="960" w:type="dxa"/>
            <w:shd w:val="clear" w:color="auto" w:fill="auto"/>
            <w:noWrap/>
            <w:vAlign w:val="center"/>
            <w:hideMark/>
          </w:tcPr>
          <w:p w14:paraId="5F8E7E35"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8</w:t>
            </w:r>
          </w:p>
        </w:tc>
        <w:tc>
          <w:tcPr>
            <w:tcW w:w="960" w:type="dxa"/>
            <w:shd w:val="clear" w:color="auto" w:fill="auto"/>
            <w:noWrap/>
            <w:vAlign w:val="center"/>
            <w:hideMark/>
          </w:tcPr>
          <w:p w14:paraId="788CA791"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sz w:val="14"/>
                <w:szCs w:val="14"/>
              </w:rPr>
              <w:t>10</w:t>
            </w:r>
          </w:p>
        </w:tc>
        <w:tc>
          <w:tcPr>
            <w:tcW w:w="960" w:type="dxa"/>
            <w:shd w:val="clear" w:color="auto" w:fill="auto"/>
            <w:noWrap/>
            <w:vAlign w:val="center"/>
            <w:hideMark/>
          </w:tcPr>
          <w:p w14:paraId="47057098" w14:textId="77777777" w:rsidR="00D973DD" w:rsidRPr="000D2DB2" w:rsidRDefault="00D973DD" w:rsidP="00D973DD">
            <w:pPr>
              <w:spacing w:after="0" w:line="240" w:lineRule="auto"/>
              <w:jc w:val="right"/>
              <w:rPr>
                <w:rFonts w:ascii="Verdana" w:eastAsia="Times New Roman" w:hAnsi="Verdana" w:cs="Arial"/>
                <w:sz w:val="14"/>
                <w:szCs w:val="14"/>
              </w:rPr>
            </w:pPr>
            <w:r w:rsidRPr="000D2DB2">
              <w:rPr>
                <w:rFonts w:ascii="Verdana" w:eastAsia="Times New Roman" w:hAnsi="Verdana" w:cs="Arial"/>
                <w:color w:val="FF0000"/>
                <w:sz w:val="14"/>
                <w:szCs w:val="14"/>
              </w:rPr>
              <w:t xml:space="preserve"> (479)</w:t>
            </w:r>
          </w:p>
        </w:tc>
      </w:tr>
      <w:tr w:rsidR="00D973DD" w:rsidRPr="000D2DB2" w14:paraId="2980A1C6" w14:textId="77777777" w:rsidTr="00D973DD">
        <w:trPr>
          <w:trHeight w:val="255"/>
        </w:trPr>
        <w:tc>
          <w:tcPr>
            <w:tcW w:w="8100" w:type="dxa"/>
            <w:gridSpan w:val="4"/>
            <w:shd w:val="clear" w:color="auto" w:fill="auto"/>
            <w:noWrap/>
            <w:vAlign w:val="bottom"/>
            <w:hideMark/>
          </w:tcPr>
          <w:p w14:paraId="16828DA5" w14:textId="77777777" w:rsidR="00D973DD" w:rsidRPr="000D2DB2" w:rsidRDefault="00D973DD" w:rsidP="00D973DD">
            <w:pPr>
              <w:spacing w:after="0" w:line="240" w:lineRule="auto"/>
              <w:rPr>
                <w:rFonts w:ascii="Times New Roman" w:eastAsia="Times New Roman" w:hAnsi="Times New Roman" w:cs="Times New Roman"/>
                <w:sz w:val="20"/>
                <w:szCs w:val="20"/>
              </w:rPr>
            </w:pPr>
            <w:r w:rsidRPr="000D2DB2">
              <w:rPr>
                <w:rFonts w:ascii="Verdana" w:eastAsia="Times New Roman" w:hAnsi="Verdana" w:cs="Arial"/>
                <w:sz w:val="14"/>
                <w:szCs w:val="14"/>
              </w:rPr>
              <w:t>Source:  compiled by Fairweather Consulting using EMSI data.</w:t>
            </w:r>
          </w:p>
        </w:tc>
      </w:tr>
    </w:tbl>
    <w:p w14:paraId="47C34FE0" w14:textId="77777777" w:rsidR="0038025A" w:rsidRDefault="0038025A" w:rsidP="0038025A">
      <w:pPr>
        <w:jc w:val="both"/>
      </w:pPr>
    </w:p>
    <w:p w14:paraId="0EED091F" w14:textId="77777777" w:rsidR="0038025A" w:rsidRDefault="0038025A" w:rsidP="0038025A">
      <w:pPr>
        <w:jc w:val="both"/>
      </w:pPr>
    </w:p>
    <w:p w14:paraId="7366A066" w14:textId="77777777" w:rsidR="0038025A" w:rsidRDefault="0038025A" w:rsidP="0038025A">
      <w:pPr>
        <w:jc w:val="both"/>
      </w:pPr>
    </w:p>
    <w:p w14:paraId="579B8B40" w14:textId="77777777" w:rsidR="00D973DD" w:rsidRDefault="00D973DD" w:rsidP="0038025A">
      <w:pPr>
        <w:jc w:val="both"/>
      </w:pPr>
    </w:p>
    <w:p w14:paraId="727B90A9" w14:textId="77777777" w:rsidR="00D973DD" w:rsidRDefault="00D973DD" w:rsidP="0038025A">
      <w:pPr>
        <w:jc w:val="both"/>
      </w:pPr>
    </w:p>
    <w:p w14:paraId="2C8A2B28" w14:textId="77777777" w:rsidR="001534D8" w:rsidRDefault="001534D8" w:rsidP="001534D8"/>
    <w:p w14:paraId="0D383BC5" w14:textId="77777777" w:rsidR="00D973DD" w:rsidRDefault="00D973DD"/>
    <w:p w14:paraId="27234496" w14:textId="77777777" w:rsidR="00D973DD" w:rsidRDefault="00D973DD"/>
    <w:p w14:paraId="2FF3341C" w14:textId="77777777" w:rsidR="00D973DD" w:rsidRDefault="00D973DD"/>
    <w:p w14:paraId="7810ACBE" w14:textId="77777777" w:rsidR="00D973DD" w:rsidRDefault="00D973DD"/>
    <w:p w14:paraId="0552B04F" w14:textId="77777777" w:rsidR="00D973DD" w:rsidRDefault="00D973DD"/>
    <w:p w14:paraId="220AF9E0" w14:textId="77777777" w:rsidR="00D973DD" w:rsidRDefault="00D973DD"/>
    <w:p w14:paraId="75CB8340" w14:textId="77777777" w:rsidR="00D973DD" w:rsidRDefault="00D973DD"/>
    <w:p w14:paraId="456093EC" w14:textId="77777777" w:rsidR="00D973DD" w:rsidRDefault="00D973DD"/>
    <w:p w14:paraId="2517901D" w14:textId="5B901709" w:rsidR="00D973DD" w:rsidRDefault="00D973DD" w:rsidP="00D973DD">
      <w:pPr>
        <w:jc w:val="both"/>
      </w:pPr>
      <w:r>
        <w:t xml:space="preserve">Three sectors show promise for growth in the Burke area:  Animal Production &amp; Aquaculture, Food Manufacturing, Beverage &amp; Tobacco Product Manufacturing (e.g., breweries/distilleries) and </w:t>
      </w:r>
      <w:r w:rsidR="00376EE6">
        <w:t>W</w:t>
      </w:r>
      <w:r>
        <w:t xml:space="preserve">ood </w:t>
      </w:r>
      <w:r w:rsidR="00376EE6">
        <w:t>P</w:t>
      </w:r>
      <w:r>
        <w:t xml:space="preserve">roduct </w:t>
      </w:r>
      <w:r w:rsidR="00376EE6">
        <w:t>M</w:t>
      </w:r>
      <w:r>
        <w:t>anufacturing, a long-time mainstay in the local economy.  Animal Production is an unlikely enterprise for a village area.  On the other hand, it may be possible for West Burke to attract firms in Beverages, Food Manufacturing or Wood products. Smaller enterprises from these sectors are often found in village or hamlet areas</w:t>
      </w:r>
      <w:r w:rsidR="00FD3192">
        <w:t>.  Based on the average size of manufacturers provided in Table 2, it would be reasonable to expect such enterprises to have up to 7 employees.</w:t>
      </w:r>
    </w:p>
    <w:p w14:paraId="4BA67772" w14:textId="3D2974DE" w:rsidR="001534D8" w:rsidRDefault="001534D8" w:rsidP="001534D8">
      <w:pPr>
        <w:pStyle w:val="Heading2"/>
      </w:pPr>
      <w:bookmarkStart w:id="23" w:name="_Toc72832488"/>
      <w:r>
        <w:lastRenderedPageBreak/>
        <w:t>Retail Trends:  Surplus/Leakage Analysis</w:t>
      </w:r>
      <w:bookmarkEnd w:id="23"/>
    </w:p>
    <w:p w14:paraId="4C41290E" w14:textId="77777777" w:rsidR="001534D8" w:rsidRDefault="001534D8" w:rsidP="001534D8">
      <w:pPr>
        <w:jc w:val="both"/>
      </w:pPr>
      <w:r>
        <w:t>A surplus/leakage analysis highlights the potential new retail opportunities in a given region based on consumer demand and retail sales for given markets. When local spending by residents (demand) exceeds local sales by establishments, that market is said to be experiencing leakage, indicating that consumers are shopping outside of the region for that good or service. In some cases, these goods and services are being purchased through online shopping, for example. Markets with leakage present an opportunity for the development of new stores to help capture the sales that are leaking out of the region. Conversely, when the market supply exceeds local demand, that market is said to be experiencing a surplus of sales, indicating that consumers are coming from outside the local area to purchase that good or service. These surplus markets are also important as they highlight which type of retail trade are highly competitive in the region in that they are bringing in spending from outside the area.</w:t>
      </w:r>
    </w:p>
    <w:p w14:paraId="7AD0D35A" w14:textId="558169F0" w:rsidR="001534D8" w:rsidRDefault="001534D8" w:rsidP="001534D8">
      <w:pPr>
        <w:jc w:val="both"/>
      </w:pPr>
      <w:r>
        <w:t xml:space="preserve">Examining the data by drive times is particularly useful for understanding retail trade dynamics.  Tables </w:t>
      </w:r>
      <w:r w:rsidR="00273469">
        <w:t>5</w:t>
      </w:r>
      <w:r>
        <w:t xml:space="preserve"> to </w:t>
      </w:r>
      <w:r w:rsidR="00273469">
        <w:t>7</w:t>
      </w:r>
      <w:r>
        <w:t xml:space="preserve"> show the pattern of surplus and leakage for such goods and services for the 10-minute, 20-minute and 30-minute drive times respectively.  As a general rule of thumb, consumers will travel up to 10 minutes for convenience purchases, the type that might be made on a daily basis.  This could include convenience foods, personal services, etc.  The 20-minute drive time is generally the limit for purchases typically made less frequently than daily, such as groceries, lawn and garden supplies, clothing, etc.  The 30-minute drive time typically encompasses the extent to which consumers will travel to make infrequent purchases of big-ticket items such as autos, appliances and other durable goods.  </w:t>
      </w:r>
    </w:p>
    <w:p w14:paraId="6743D3B3" w14:textId="77777777" w:rsidR="001534D8" w:rsidRDefault="001534D8" w:rsidP="001534D8">
      <w:pPr>
        <w:jc w:val="both"/>
      </w:pPr>
      <w:r>
        <w:t xml:space="preserve">Each of these tables includes the following information:  The first few rows list summary demographics for each drive time as compiled by the data and mapping firm ESRI.  This includes 2019 estimates for population, households, median disposable income and per capita income. Below the summary demographics, column 1 lists the sector under consideration, followed in column 2 by its classification under the North American Industrial Classification System (NAICS Code).  The third column estimates 2017 demand by consumers in that drive time.  This is developed by ESRI from the US Census Bureau’s Consumer Expenditure Survey.  The fourth column is ESRI’s estimate of 2017 retail sales by businesses in that drive time.  The fifth column, “Retail Gap” is the difference between the spending by residents and the sales by businesses in that drive time.  If the sales are less than resident spending, leakage is occurring. That is, residents are spending some of their money elsewhere for that good or service.  Data indicating leakage is displayed in green text.  If sales are greater than resident spending, surplus is occurring; that is, spending is being attracted from outside the drive time. This data is displayed in red text. The sixth column tabulates the number of businesses in that particular retail sector in that drive time.  </w:t>
      </w:r>
    </w:p>
    <w:p w14:paraId="301D5EBB" w14:textId="77777777" w:rsidR="001534D8" w:rsidRDefault="001534D8" w:rsidP="001534D8">
      <w:pPr>
        <w:jc w:val="both"/>
      </w:pPr>
      <w:r>
        <w:t xml:space="preserve">The seventh column provides an estimate of the number of potential new businesses that could be created if 100 percent of all of the retail sales currently leaking out of the drive time were captured by new businesses.  This estimate is created by determining the average amount of sales per existing businesses and dividing that into the total amount of leakage for that particular retail category.  This provides a means to assess the nature of the opportunity provided by that leakage.  For example, if the amount of leakage is equivalent to the average sales per business in that category, it suggests that, in order to succeed, a new business would have to capture all existing leakage, a daunting task.  On the other hand, if the existing leakage is several times greater than the average sales per store, that suggests it is much more likely that at least one new business could be supported from that leakage.  </w:t>
      </w:r>
    </w:p>
    <w:p w14:paraId="71C80A91" w14:textId="11E602FB" w:rsidR="001534D8" w:rsidRDefault="001534D8" w:rsidP="001534D8">
      <w:pPr>
        <w:jc w:val="both"/>
      </w:pPr>
      <w:r>
        <w:lastRenderedPageBreak/>
        <w:t xml:space="preserve">Consumers looking to make convenience purchases typically limit their travel to less than 10 minutes.  This tends to involve goods and services purchased daily such as convenience foods, personal services, gasoline, and food services.  The surplus and leakage analysis for these items for the 10-minute drive time from West Burke is found in Table </w:t>
      </w:r>
      <w:r w:rsidR="00273469">
        <w:t>5</w:t>
      </w:r>
      <w:r>
        <w:t xml:space="preserve">. Note that Gasoline Stations is the only sector for which there is a surplus (i.e., people appear to be coming into the area to make purchases).  All other sectors show leakages.  Turning to the “Potential New Businesses” column, Restaurants/Other Eating Places has enough leakage to support approximately 2 businesses and Health &amp; Personal Care Stores has leakage to support approximately 1/5 new enterprises (again, assuming these stores could capture all existing leakage).  The only other sector approaching enough leakage to support a new enterprise is Food &amp; Beverage Stores, whose current leakage approximates 90 percent of average sales per store. </w:t>
      </w:r>
    </w:p>
    <w:p w14:paraId="224A4654" w14:textId="77777777" w:rsidR="001534D8" w:rsidRDefault="001534D8" w:rsidP="001534D8">
      <w:pPr>
        <w:jc w:val="both"/>
      </w:pPr>
    </w:p>
    <w:tbl>
      <w:tblPr>
        <w:tblW w:w="9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1120"/>
        <w:gridCol w:w="1216"/>
        <w:gridCol w:w="1120"/>
        <w:gridCol w:w="1120"/>
        <w:gridCol w:w="1120"/>
        <w:gridCol w:w="1089"/>
      </w:tblGrid>
      <w:tr w:rsidR="001534D8" w:rsidRPr="0038128A" w14:paraId="30E3D530" w14:textId="77777777" w:rsidTr="006D3CF1">
        <w:trPr>
          <w:trHeight w:val="229"/>
          <w:jc w:val="center"/>
        </w:trPr>
        <w:tc>
          <w:tcPr>
            <w:tcW w:w="9410" w:type="dxa"/>
            <w:gridSpan w:val="7"/>
            <w:shd w:val="clear" w:color="auto" w:fill="FF0000"/>
            <w:noWrap/>
            <w:hideMark/>
          </w:tcPr>
          <w:p w14:paraId="1678BC7D" w14:textId="4051CC4F" w:rsidR="001534D8" w:rsidRPr="000A4AB7" w:rsidRDefault="001534D8" w:rsidP="006D3CF1">
            <w:pPr>
              <w:spacing w:after="0" w:line="240" w:lineRule="auto"/>
              <w:jc w:val="center"/>
              <w:rPr>
                <w:rFonts w:ascii="Times New Roman" w:eastAsia="Times New Roman" w:hAnsi="Times New Roman" w:cs="Times New Roman"/>
                <w:color w:val="FFFFFF" w:themeColor="background1"/>
                <w:sz w:val="20"/>
                <w:szCs w:val="20"/>
              </w:rPr>
            </w:pPr>
            <w:r>
              <w:rPr>
                <w:rFonts w:ascii="Verdana" w:eastAsia="Times New Roman" w:hAnsi="Verdana" w:cs="Arial"/>
                <w:color w:val="FFFFFF" w:themeColor="background1"/>
                <w:sz w:val="16"/>
                <w:szCs w:val="16"/>
              </w:rPr>
              <w:t xml:space="preserve">Table </w:t>
            </w:r>
            <w:r w:rsidR="00273469">
              <w:rPr>
                <w:rFonts w:ascii="Verdana" w:eastAsia="Times New Roman" w:hAnsi="Verdana" w:cs="Arial"/>
                <w:color w:val="FFFFFF" w:themeColor="background1"/>
                <w:sz w:val="16"/>
                <w:szCs w:val="16"/>
              </w:rPr>
              <w:t>5</w:t>
            </w:r>
            <w:r>
              <w:rPr>
                <w:rFonts w:ascii="Verdana" w:eastAsia="Times New Roman" w:hAnsi="Verdana" w:cs="Arial"/>
                <w:color w:val="FFFFFF" w:themeColor="background1"/>
                <w:sz w:val="16"/>
                <w:szCs w:val="16"/>
              </w:rPr>
              <w:t xml:space="preserve">.  Surplus and Leakage Analysis for the 10-Minute </w:t>
            </w:r>
            <w:r w:rsidRPr="000A4AB7">
              <w:rPr>
                <w:rFonts w:ascii="Verdana" w:eastAsia="Times New Roman" w:hAnsi="Verdana" w:cs="Arial"/>
                <w:color w:val="FFFFFF" w:themeColor="background1"/>
                <w:sz w:val="16"/>
                <w:szCs w:val="16"/>
              </w:rPr>
              <w:t>Drive Time</w:t>
            </w:r>
            <w:r>
              <w:rPr>
                <w:rFonts w:ascii="Verdana" w:eastAsia="Times New Roman" w:hAnsi="Verdana" w:cs="Arial"/>
                <w:color w:val="FFFFFF" w:themeColor="background1"/>
                <w:sz w:val="16"/>
                <w:szCs w:val="16"/>
              </w:rPr>
              <w:t xml:space="preserve"> from West Burke, 2017</w:t>
            </w:r>
          </w:p>
        </w:tc>
      </w:tr>
      <w:tr w:rsidR="001534D8" w:rsidRPr="0038128A" w14:paraId="303CE83A" w14:textId="77777777" w:rsidTr="006D3CF1">
        <w:trPr>
          <w:trHeight w:val="207"/>
          <w:jc w:val="center"/>
        </w:trPr>
        <w:tc>
          <w:tcPr>
            <w:tcW w:w="2625" w:type="dxa"/>
            <w:shd w:val="clear" w:color="000000" w:fill="DDDFDF"/>
            <w:noWrap/>
            <w:hideMark/>
          </w:tcPr>
          <w:p w14:paraId="2F765ABF" w14:textId="77777777" w:rsidR="001534D8" w:rsidRPr="0038128A" w:rsidRDefault="001534D8" w:rsidP="006D3CF1">
            <w:pPr>
              <w:spacing w:after="0" w:line="240" w:lineRule="auto"/>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Summary Demographics</w:t>
            </w:r>
          </w:p>
        </w:tc>
        <w:tc>
          <w:tcPr>
            <w:tcW w:w="1120" w:type="dxa"/>
            <w:shd w:val="clear" w:color="auto" w:fill="auto"/>
            <w:noWrap/>
            <w:hideMark/>
          </w:tcPr>
          <w:p w14:paraId="6A840FBA" w14:textId="77777777" w:rsidR="001534D8" w:rsidRPr="0038128A" w:rsidRDefault="001534D8" w:rsidP="006D3CF1">
            <w:pPr>
              <w:spacing w:after="0" w:line="240" w:lineRule="auto"/>
              <w:rPr>
                <w:rFonts w:ascii="Verdana" w:eastAsia="Times New Roman" w:hAnsi="Verdana" w:cs="Arial"/>
                <w:b/>
                <w:bCs/>
                <w:color w:val="000000"/>
                <w:sz w:val="14"/>
                <w:szCs w:val="14"/>
              </w:rPr>
            </w:pPr>
            <w:r w:rsidRPr="0038128A">
              <w:rPr>
                <w:rFonts w:ascii="Verdana" w:eastAsia="Times New Roman" w:hAnsi="Verdana" w:cs="Arial"/>
                <w:color w:val="000000"/>
                <w:sz w:val="14"/>
                <w:szCs w:val="14"/>
              </w:rPr>
              <w:t> </w:t>
            </w:r>
          </w:p>
        </w:tc>
        <w:tc>
          <w:tcPr>
            <w:tcW w:w="1216" w:type="dxa"/>
            <w:shd w:val="clear" w:color="auto" w:fill="auto"/>
            <w:noWrap/>
            <w:vAlign w:val="bottom"/>
            <w:hideMark/>
          </w:tcPr>
          <w:p w14:paraId="675C3134"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56D8818A"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4AEE6951"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374B2EA1" w14:textId="77777777" w:rsidR="001534D8" w:rsidRPr="0038128A" w:rsidRDefault="001534D8" w:rsidP="006D3CF1">
            <w:pPr>
              <w:spacing w:after="0" w:line="240" w:lineRule="auto"/>
              <w:rPr>
                <w:rFonts w:ascii="Verdana" w:eastAsia="Times New Roman" w:hAnsi="Verdana" w:cs="Arial"/>
                <w:color w:val="000000"/>
                <w:sz w:val="14"/>
                <w:szCs w:val="14"/>
              </w:rPr>
            </w:pPr>
          </w:p>
        </w:tc>
        <w:tc>
          <w:tcPr>
            <w:tcW w:w="1089" w:type="dxa"/>
            <w:shd w:val="clear" w:color="auto" w:fill="auto"/>
            <w:noWrap/>
            <w:vAlign w:val="bottom"/>
            <w:hideMark/>
          </w:tcPr>
          <w:p w14:paraId="5A48A709"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09552CFC" w14:textId="77777777" w:rsidTr="006D3CF1">
        <w:trPr>
          <w:trHeight w:val="207"/>
          <w:jc w:val="center"/>
        </w:trPr>
        <w:tc>
          <w:tcPr>
            <w:tcW w:w="2625" w:type="dxa"/>
            <w:shd w:val="clear" w:color="auto" w:fill="auto"/>
            <w:noWrap/>
            <w:hideMark/>
          </w:tcPr>
          <w:p w14:paraId="2BA5B863"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Population</w:t>
            </w:r>
          </w:p>
        </w:tc>
        <w:tc>
          <w:tcPr>
            <w:tcW w:w="1120" w:type="dxa"/>
            <w:shd w:val="clear" w:color="auto" w:fill="auto"/>
            <w:noWrap/>
            <w:hideMark/>
          </w:tcPr>
          <w:p w14:paraId="0F9F741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2,495</w:t>
            </w:r>
          </w:p>
        </w:tc>
        <w:tc>
          <w:tcPr>
            <w:tcW w:w="1216" w:type="dxa"/>
            <w:shd w:val="clear" w:color="auto" w:fill="auto"/>
            <w:noWrap/>
            <w:vAlign w:val="bottom"/>
            <w:hideMark/>
          </w:tcPr>
          <w:p w14:paraId="7335BD85"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6FB47A5E"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9C76D71"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2BE8DA5"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134CEE0D"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68637B15" w14:textId="77777777" w:rsidTr="006D3CF1">
        <w:trPr>
          <w:trHeight w:val="207"/>
          <w:jc w:val="center"/>
        </w:trPr>
        <w:tc>
          <w:tcPr>
            <w:tcW w:w="2625" w:type="dxa"/>
            <w:shd w:val="clear" w:color="000000" w:fill="F3F3F3"/>
            <w:noWrap/>
            <w:hideMark/>
          </w:tcPr>
          <w:p w14:paraId="23AB853B"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Households</w:t>
            </w:r>
          </w:p>
        </w:tc>
        <w:tc>
          <w:tcPr>
            <w:tcW w:w="1120" w:type="dxa"/>
            <w:shd w:val="clear" w:color="auto" w:fill="auto"/>
            <w:noWrap/>
            <w:hideMark/>
          </w:tcPr>
          <w:p w14:paraId="0622FF6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1,008</w:t>
            </w:r>
          </w:p>
        </w:tc>
        <w:tc>
          <w:tcPr>
            <w:tcW w:w="1216" w:type="dxa"/>
            <w:shd w:val="clear" w:color="auto" w:fill="auto"/>
            <w:noWrap/>
            <w:vAlign w:val="bottom"/>
            <w:hideMark/>
          </w:tcPr>
          <w:p w14:paraId="07ADCE05"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31C54BFE"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9010F42"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38B35BD3"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53D68970"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2831C8CD" w14:textId="77777777" w:rsidTr="006D3CF1">
        <w:trPr>
          <w:trHeight w:val="207"/>
          <w:jc w:val="center"/>
        </w:trPr>
        <w:tc>
          <w:tcPr>
            <w:tcW w:w="2625" w:type="dxa"/>
            <w:shd w:val="clear" w:color="auto" w:fill="auto"/>
            <w:noWrap/>
            <w:hideMark/>
          </w:tcPr>
          <w:p w14:paraId="4B75B5F6"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Median Disposable Income</w:t>
            </w:r>
          </w:p>
        </w:tc>
        <w:tc>
          <w:tcPr>
            <w:tcW w:w="1120" w:type="dxa"/>
            <w:shd w:val="clear" w:color="auto" w:fill="auto"/>
            <w:noWrap/>
            <w:hideMark/>
          </w:tcPr>
          <w:p w14:paraId="7DD2765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$35,902</w:t>
            </w:r>
          </w:p>
        </w:tc>
        <w:tc>
          <w:tcPr>
            <w:tcW w:w="1216" w:type="dxa"/>
            <w:shd w:val="clear" w:color="auto" w:fill="auto"/>
            <w:noWrap/>
            <w:vAlign w:val="bottom"/>
            <w:hideMark/>
          </w:tcPr>
          <w:p w14:paraId="0E127E2A"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67EB84B"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671076F"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693726A2"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03D1F1B1"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01ACC37E" w14:textId="77777777" w:rsidTr="006D3CF1">
        <w:trPr>
          <w:trHeight w:val="207"/>
          <w:jc w:val="center"/>
        </w:trPr>
        <w:tc>
          <w:tcPr>
            <w:tcW w:w="2625" w:type="dxa"/>
            <w:shd w:val="clear" w:color="000000" w:fill="F3F3F3"/>
            <w:noWrap/>
            <w:hideMark/>
          </w:tcPr>
          <w:p w14:paraId="18F12E7A"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Per Capita Income</w:t>
            </w:r>
          </w:p>
        </w:tc>
        <w:tc>
          <w:tcPr>
            <w:tcW w:w="1120" w:type="dxa"/>
            <w:shd w:val="clear" w:color="auto" w:fill="auto"/>
            <w:noWrap/>
            <w:hideMark/>
          </w:tcPr>
          <w:p w14:paraId="7790B52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$22,743</w:t>
            </w:r>
          </w:p>
        </w:tc>
        <w:tc>
          <w:tcPr>
            <w:tcW w:w="1216" w:type="dxa"/>
            <w:shd w:val="clear" w:color="auto" w:fill="auto"/>
            <w:noWrap/>
            <w:vAlign w:val="bottom"/>
            <w:hideMark/>
          </w:tcPr>
          <w:p w14:paraId="05830AF7"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0F485F34"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66790D94"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4D0ACFBD"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32D071DC"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49482E4F" w14:textId="77777777" w:rsidTr="006D3CF1">
        <w:trPr>
          <w:trHeight w:val="207"/>
          <w:jc w:val="center"/>
        </w:trPr>
        <w:tc>
          <w:tcPr>
            <w:tcW w:w="2625" w:type="dxa"/>
            <w:shd w:val="clear" w:color="000000" w:fill="DDDFDF"/>
            <w:noWrap/>
            <w:vAlign w:val="bottom"/>
            <w:hideMark/>
          </w:tcPr>
          <w:p w14:paraId="5BD45F96" w14:textId="77777777" w:rsidR="001534D8" w:rsidRPr="0038128A" w:rsidRDefault="001534D8" w:rsidP="006D3CF1">
            <w:pPr>
              <w:spacing w:after="0" w:line="240" w:lineRule="auto"/>
              <w:jc w:val="center"/>
              <w:rPr>
                <w:rFonts w:ascii="Verdana" w:eastAsia="Times New Roman" w:hAnsi="Verdana" w:cs="Arial"/>
                <w:color w:val="000000"/>
                <w:sz w:val="14"/>
                <w:szCs w:val="14"/>
              </w:rPr>
            </w:pPr>
          </w:p>
          <w:p w14:paraId="7D63DAC7" w14:textId="77777777" w:rsidR="001534D8" w:rsidRPr="0038128A" w:rsidRDefault="001534D8" w:rsidP="006D3CF1">
            <w:pPr>
              <w:spacing w:after="0" w:line="240" w:lineRule="auto"/>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2017 Industry Summary</w:t>
            </w:r>
          </w:p>
        </w:tc>
        <w:tc>
          <w:tcPr>
            <w:tcW w:w="1120" w:type="dxa"/>
            <w:shd w:val="clear" w:color="000000" w:fill="DDDFDF"/>
            <w:noWrap/>
            <w:vAlign w:val="bottom"/>
            <w:hideMark/>
          </w:tcPr>
          <w:p w14:paraId="7ACCFA9A"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NAICS</w:t>
            </w:r>
          </w:p>
          <w:p w14:paraId="24B6DEF5"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216" w:type="dxa"/>
            <w:shd w:val="clear" w:color="000000" w:fill="DDDFDF"/>
            <w:noWrap/>
            <w:vAlign w:val="bottom"/>
            <w:hideMark/>
          </w:tcPr>
          <w:p w14:paraId="16941DF8"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Demand</w:t>
            </w:r>
          </w:p>
          <w:p w14:paraId="4B4E7914" w14:textId="77777777" w:rsidR="001534D8" w:rsidRPr="0038128A" w:rsidRDefault="001534D8" w:rsidP="006D3CF1">
            <w:pPr>
              <w:spacing w:after="0" w:line="240" w:lineRule="auto"/>
              <w:jc w:val="center"/>
              <w:rPr>
                <w:rFonts w:ascii="Verdana" w:eastAsia="Times New Roman" w:hAnsi="Verdana" w:cs="Arial"/>
                <w:color w:val="000000"/>
                <w:sz w:val="14"/>
                <w:szCs w:val="14"/>
              </w:rPr>
            </w:pPr>
            <w:r w:rsidRPr="0038128A">
              <w:rPr>
                <w:rFonts w:ascii="Verdana" w:eastAsia="Times New Roman" w:hAnsi="Verdana" w:cs="Arial"/>
                <w:color w:val="000000"/>
                <w:sz w:val="14"/>
                <w:szCs w:val="14"/>
              </w:rPr>
              <w:t>(Retail Potential)</w:t>
            </w:r>
          </w:p>
        </w:tc>
        <w:tc>
          <w:tcPr>
            <w:tcW w:w="1120" w:type="dxa"/>
            <w:shd w:val="clear" w:color="000000" w:fill="DDDFDF"/>
            <w:noWrap/>
            <w:vAlign w:val="bottom"/>
            <w:hideMark/>
          </w:tcPr>
          <w:p w14:paraId="1C87C0C5"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Supply</w:t>
            </w:r>
          </w:p>
          <w:p w14:paraId="1EFB0A81" w14:textId="77777777" w:rsidR="001534D8" w:rsidRPr="0038128A" w:rsidRDefault="001534D8" w:rsidP="006D3CF1">
            <w:pPr>
              <w:spacing w:after="0" w:line="240" w:lineRule="auto"/>
              <w:jc w:val="center"/>
              <w:rPr>
                <w:rFonts w:ascii="Verdana" w:eastAsia="Times New Roman" w:hAnsi="Verdana" w:cs="Arial"/>
                <w:color w:val="000000"/>
                <w:sz w:val="14"/>
                <w:szCs w:val="14"/>
              </w:rPr>
            </w:pPr>
            <w:r w:rsidRPr="0038128A">
              <w:rPr>
                <w:rFonts w:ascii="Verdana" w:eastAsia="Times New Roman" w:hAnsi="Verdana" w:cs="Arial"/>
                <w:color w:val="000000"/>
                <w:sz w:val="14"/>
                <w:szCs w:val="14"/>
              </w:rPr>
              <w:t>(Retail Sales)</w:t>
            </w:r>
          </w:p>
        </w:tc>
        <w:tc>
          <w:tcPr>
            <w:tcW w:w="1120" w:type="dxa"/>
            <w:shd w:val="clear" w:color="000000" w:fill="DDDFDF"/>
            <w:noWrap/>
            <w:vAlign w:val="bottom"/>
            <w:hideMark/>
          </w:tcPr>
          <w:p w14:paraId="1FCEAE8A"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Retail Gap</w:t>
            </w:r>
          </w:p>
          <w:p w14:paraId="570A9609"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120" w:type="dxa"/>
            <w:shd w:val="clear" w:color="000000" w:fill="DDDFDF"/>
            <w:noWrap/>
            <w:vAlign w:val="bottom"/>
            <w:hideMark/>
          </w:tcPr>
          <w:p w14:paraId="4C2AB00F"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Number of</w:t>
            </w:r>
          </w:p>
          <w:p w14:paraId="1CB112A8"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Businesses</w:t>
            </w:r>
          </w:p>
        </w:tc>
        <w:tc>
          <w:tcPr>
            <w:tcW w:w="1089" w:type="dxa"/>
            <w:shd w:val="clear" w:color="auto" w:fill="auto"/>
            <w:noWrap/>
            <w:vAlign w:val="bottom"/>
            <w:hideMark/>
          </w:tcPr>
          <w:p w14:paraId="50257D63"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r>
      <w:tr w:rsidR="001534D8" w:rsidRPr="0038128A" w14:paraId="3B13CE08" w14:textId="77777777" w:rsidTr="006D3CF1">
        <w:trPr>
          <w:trHeight w:val="207"/>
          <w:jc w:val="center"/>
        </w:trPr>
        <w:tc>
          <w:tcPr>
            <w:tcW w:w="2625" w:type="dxa"/>
            <w:shd w:val="clear" w:color="auto" w:fill="auto"/>
            <w:noWrap/>
            <w:hideMark/>
          </w:tcPr>
          <w:p w14:paraId="71256363"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Total Retail Trade and Food &amp; Drink</w:t>
            </w:r>
          </w:p>
        </w:tc>
        <w:tc>
          <w:tcPr>
            <w:tcW w:w="1120" w:type="dxa"/>
            <w:shd w:val="clear" w:color="auto" w:fill="auto"/>
            <w:noWrap/>
            <w:hideMark/>
          </w:tcPr>
          <w:p w14:paraId="4262D33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44-45,722</w:t>
            </w:r>
          </w:p>
        </w:tc>
        <w:tc>
          <w:tcPr>
            <w:tcW w:w="1216" w:type="dxa"/>
            <w:shd w:val="clear" w:color="auto" w:fill="auto"/>
            <w:noWrap/>
            <w:hideMark/>
          </w:tcPr>
          <w:p w14:paraId="644E91D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$29,339,763</w:t>
            </w:r>
          </w:p>
        </w:tc>
        <w:tc>
          <w:tcPr>
            <w:tcW w:w="1120" w:type="dxa"/>
            <w:shd w:val="clear" w:color="auto" w:fill="auto"/>
            <w:noWrap/>
            <w:hideMark/>
          </w:tcPr>
          <w:p w14:paraId="353CE3C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$8,248,364</w:t>
            </w:r>
          </w:p>
        </w:tc>
        <w:tc>
          <w:tcPr>
            <w:tcW w:w="1120" w:type="dxa"/>
            <w:shd w:val="clear" w:color="auto" w:fill="auto"/>
            <w:noWrap/>
            <w:hideMark/>
          </w:tcPr>
          <w:p w14:paraId="7BFB35DC"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$21,091,399</w:t>
            </w:r>
          </w:p>
        </w:tc>
        <w:tc>
          <w:tcPr>
            <w:tcW w:w="1120" w:type="dxa"/>
            <w:shd w:val="clear" w:color="auto" w:fill="auto"/>
            <w:noWrap/>
            <w:hideMark/>
          </w:tcPr>
          <w:p w14:paraId="6F4E40B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12</w:t>
            </w:r>
          </w:p>
        </w:tc>
        <w:tc>
          <w:tcPr>
            <w:tcW w:w="1089" w:type="dxa"/>
            <w:shd w:val="clear" w:color="auto" w:fill="auto"/>
            <w:noWrap/>
            <w:vAlign w:val="bottom"/>
            <w:hideMark/>
          </w:tcPr>
          <w:p w14:paraId="2814A53D"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r>
      <w:tr w:rsidR="001534D8" w:rsidRPr="0038128A" w14:paraId="117362AA" w14:textId="77777777" w:rsidTr="006D3CF1">
        <w:trPr>
          <w:trHeight w:val="207"/>
          <w:jc w:val="center"/>
        </w:trPr>
        <w:tc>
          <w:tcPr>
            <w:tcW w:w="2625" w:type="dxa"/>
            <w:shd w:val="clear" w:color="000000" w:fill="F3F3F3"/>
            <w:noWrap/>
            <w:hideMark/>
          </w:tcPr>
          <w:p w14:paraId="01D3DD94"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Total Retail Trade</w:t>
            </w:r>
          </w:p>
        </w:tc>
        <w:tc>
          <w:tcPr>
            <w:tcW w:w="1120" w:type="dxa"/>
            <w:shd w:val="clear" w:color="000000" w:fill="F3F3F3"/>
            <w:noWrap/>
            <w:hideMark/>
          </w:tcPr>
          <w:p w14:paraId="37E833F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44-45</w:t>
            </w:r>
          </w:p>
        </w:tc>
        <w:tc>
          <w:tcPr>
            <w:tcW w:w="1216" w:type="dxa"/>
            <w:shd w:val="clear" w:color="000000" w:fill="F3F3F3"/>
            <w:noWrap/>
            <w:hideMark/>
          </w:tcPr>
          <w:p w14:paraId="621F0D6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$26,834,827</w:t>
            </w:r>
          </w:p>
        </w:tc>
        <w:tc>
          <w:tcPr>
            <w:tcW w:w="1120" w:type="dxa"/>
            <w:shd w:val="clear" w:color="000000" w:fill="F3F3F3"/>
            <w:noWrap/>
            <w:hideMark/>
          </w:tcPr>
          <w:p w14:paraId="5C515A5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$7,097,362</w:t>
            </w:r>
          </w:p>
        </w:tc>
        <w:tc>
          <w:tcPr>
            <w:tcW w:w="1120" w:type="dxa"/>
            <w:shd w:val="clear" w:color="000000" w:fill="F3F3F3"/>
            <w:noWrap/>
            <w:hideMark/>
          </w:tcPr>
          <w:p w14:paraId="3803B178"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$19,737,465</w:t>
            </w:r>
          </w:p>
        </w:tc>
        <w:tc>
          <w:tcPr>
            <w:tcW w:w="1120" w:type="dxa"/>
            <w:shd w:val="clear" w:color="000000" w:fill="F3F3F3"/>
            <w:noWrap/>
            <w:hideMark/>
          </w:tcPr>
          <w:p w14:paraId="00BC17B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w:t>
            </w:r>
          </w:p>
        </w:tc>
        <w:tc>
          <w:tcPr>
            <w:tcW w:w="1089" w:type="dxa"/>
            <w:shd w:val="clear" w:color="auto" w:fill="auto"/>
            <w:noWrap/>
            <w:vAlign w:val="bottom"/>
            <w:hideMark/>
          </w:tcPr>
          <w:p w14:paraId="4AE6C07D"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r>
      <w:tr w:rsidR="001534D8" w:rsidRPr="0038128A" w14:paraId="00174898" w14:textId="77777777" w:rsidTr="006D3CF1">
        <w:trPr>
          <w:trHeight w:val="207"/>
          <w:jc w:val="center"/>
        </w:trPr>
        <w:tc>
          <w:tcPr>
            <w:tcW w:w="2625" w:type="dxa"/>
            <w:shd w:val="clear" w:color="auto" w:fill="auto"/>
            <w:noWrap/>
            <w:hideMark/>
          </w:tcPr>
          <w:p w14:paraId="129CDE3D"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Total Food &amp; Drink</w:t>
            </w:r>
          </w:p>
        </w:tc>
        <w:tc>
          <w:tcPr>
            <w:tcW w:w="1120" w:type="dxa"/>
            <w:shd w:val="clear" w:color="auto" w:fill="auto"/>
            <w:noWrap/>
            <w:hideMark/>
          </w:tcPr>
          <w:p w14:paraId="270692C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w:t>
            </w:r>
          </w:p>
        </w:tc>
        <w:tc>
          <w:tcPr>
            <w:tcW w:w="1216" w:type="dxa"/>
            <w:shd w:val="clear" w:color="auto" w:fill="auto"/>
            <w:noWrap/>
            <w:hideMark/>
          </w:tcPr>
          <w:p w14:paraId="4239436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$2,504,936</w:t>
            </w:r>
          </w:p>
        </w:tc>
        <w:tc>
          <w:tcPr>
            <w:tcW w:w="1120" w:type="dxa"/>
            <w:shd w:val="clear" w:color="auto" w:fill="auto"/>
            <w:noWrap/>
            <w:hideMark/>
          </w:tcPr>
          <w:p w14:paraId="29DC2E0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$1,151,002</w:t>
            </w:r>
          </w:p>
        </w:tc>
        <w:tc>
          <w:tcPr>
            <w:tcW w:w="1120" w:type="dxa"/>
            <w:shd w:val="clear" w:color="auto" w:fill="auto"/>
            <w:noWrap/>
            <w:hideMark/>
          </w:tcPr>
          <w:p w14:paraId="7EDE60F6"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$1,353,934</w:t>
            </w:r>
          </w:p>
        </w:tc>
        <w:tc>
          <w:tcPr>
            <w:tcW w:w="1120" w:type="dxa"/>
            <w:shd w:val="clear" w:color="auto" w:fill="auto"/>
            <w:noWrap/>
            <w:hideMark/>
          </w:tcPr>
          <w:p w14:paraId="343AB3D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w:t>
            </w:r>
          </w:p>
        </w:tc>
        <w:tc>
          <w:tcPr>
            <w:tcW w:w="1089" w:type="dxa"/>
            <w:shd w:val="clear" w:color="auto" w:fill="auto"/>
            <w:noWrap/>
            <w:vAlign w:val="bottom"/>
            <w:hideMark/>
          </w:tcPr>
          <w:p w14:paraId="4B11AC99"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r>
      <w:tr w:rsidR="001534D8" w:rsidRPr="0038128A" w14:paraId="2A7291BF" w14:textId="77777777" w:rsidTr="006D3CF1">
        <w:trPr>
          <w:trHeight w:val="207"/>
          <w:jc w:val="center"/>
        </w:trPr>
        <w:tc>
          <w:tcPr>
            <w:tcW w:w="2625" w:type="dxa"/>
            <w:shd w:val="clear" w:color="000000" w:fill="DDDFDF"/>
            <w:noWrap/>
            <w:vAlign w:val="bottom"/>
            <w:hideMark/>
          </w:tcPr>
          <w:p w14:paraId="1848AEFC" w14:textId="77777777" w:rsidR="001534D8" w:rsidRPr="0038128A" w:rsidRDefault="001534D8" w:rsidP="006D3CF1">
            <w:pPr>
              <w:spacing w:after="0" w:line="240" w:lineRule="auto"/>
              <w:jc w:val="center"/>
              <w:rPr>
                <w:rFonts w:ascii="Verdana" w:eastAsia="Times New Roman" w:hAnsi="Verdana" w:cs="Arial"/>
                <w:color w:val="000000"/>
                <w:sz w:val="14"/>
                <w:szCs w:val="14"/>
              </w:rPr>
            </w:pPr>
          </w:p>
          <w:p w14:paraId="376DC321" w14:textId="77777777" w:rsidR="001534D8" w:rsidRPr="0038128A" w:rsidRDefault="001534D8" w:rsidP="006D3CF1">
            <w:pPr>
              <w:spacing w:after="0" w:line="240" w:lineRule="auto"/>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2017 Industry Group</w:t>
            </w:r>
          </w:p>
        </w:tc>
        <w:tc>
          <w:tcPr>
            <w:tcW w:w="1120" w:type="dxa"/>
            <w:shd w:val="clear" w:color="000000" w:fill="DDDFDF"/>
            <w:noWrap/>
            <w:vAlign w:val="bottom"/>
            <w:hideMark/>
          </w:tcPr>
          <w:p w14:paraId="08E3985C"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NAICS</w:t>
            </w:r>
          </w:p>
          <w:p w14:paraId="1E58BABF"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216" w:type="dxa"/>
            <w:shd w:val="clear" w:color="000000" w:fill="DDDFDF"/>
            <w:noWrap/>
            <w:vAlign w:val="bottom"/>
            <w:hideMark/>
          </w:tcPr>
          <w:p w14:paraId="4D00E323"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Demand</w:t>
            </w:r>
          </w:p>
          <w:p w14:paraId="3616A6EF" w14:textId="77777777" w:rsidR="001534D8" w:rsidRPr="0038128A" w:rsidRDefault="001534D8" w:rsidP="006D3CF1">
            <w:pPr>
              <w:spacing w:after="0" w:line="240" w:lineRule="auto"/>
              <w:jc w:val="center"/>
              <w:rPr>
                <w:rFonts w:ascii="Verdana" w:eastAsia="Times New Roman" w:hAnsi="Verdana" w:cs="Arial"/>
                <w:color w:val="000000"/>
                <w:sz w:val="14"/>
                <w:szCs w:val="14"/>
              </w:rPr>
            </w:pPr>
            <w:r w:rsidRPr="0038128A">
              <w:rPr>
                <w:rFonts w:ascii="Verdana" w:eastAsia="Times New Roman" w:hAnsi="Verdana" w:cs="Arial"/>
                <w:color w:val="000000"/>
                <w:sz w:val="14"/>
                <w:szCs w:val="14"/>
              </w:rPr>
              <w:t>(Retail Potential)</w:t>
            </w:r>
          </w:p>
        </w:tc>
        <w:tc>
          <w:tcPr>
            <w:tcW w:w="1120" w:type="dxa"/>
            <w:shd w:val="clear" w:color="000000" w:fill="DDDFDF"/>
            <w:noWrap/>
            <w:vAlign w:val="bottom"/>
            <w:hideMark/>
          </w:tcPr>
          <w:p w14:paraId="1E0EE3E9"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Supply</w:t>
            </w:r>
          </w:p>
          <w:p w14:paraId="3C4A2741" w14:textId="77777777" w:rsidR="001534D8" w:rsidRPr="0038128A" w:rsidRDefault="001534D8" w:rsidP="006D3CF1">
            <w:pPr>
              <w:spacing w:after="0" w:line="240" w:lineRule="auto"/>
              <w:jc w:val="center"/>
              <w:rPr>
                <w:rFonts w:ascii="Verdana" w:eastAsia="Times New Roman" w:hAnsi="Verdana" w:cs="Arial"/>
                <w:color w:val="000000"/>
                <w:sz w:val="14"/>
                <w:szCs w:val="14"/>
              </w:rPr>
            </w:pPr>
            <w:r w:rsidRPr="0038128A">
              <w:rPr>
                <w:rFonts w:ascii="Verdana" w:eastAsia="Times New Roman" w:hAnsi="Verdana" w:cs="Arial"/>
                <w:color w:val="000000"/>
                <w:sz w:val="14"/>
                <w:szCs w:val="14"/>
              </w:rPr>
              <w:t>(Retail Sales)</w:t>
            </w:r>
          </w:p>
        </w:tc>
        <w:tc>
          <w:tcPr>
            <w:tcW w:w="1120" w:type="dxa"/>
            <w:shd w:val="clear" w:color="000000" w:fill="DDDFDF"/>
            <w:noWrap/>
            <w:vAlign w:val="bottom"/>
            <w:hideMark/>
          </w:tcPr>
          <w:p w14:paraId="03D0B8A4"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Retail Gap</w:t>
            </w:r>
          </w:p>
          <w:p w14:paraId="79481EC0"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120" w:type="dxa"/>
            <w:shd w:val="clear" w:color="000000" w:fill="DDDFDF"/>
            <w:noWrap/>
            <w:vAlign w:val="bottom"/>
            <w:hideMark/>
          </w:tcPr>
          <w:p w14:paraId="5ED0AE46"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Number of</w:t>
            </w:r>
          </w:p>
          <w:p w14:paraId="06BA9D75"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Businesses</w:t>
            </w:r>
          </w:p>
        </w:tc>
        <w:tc>
          <w:tcPr>
            <w:tcW w:w="1089" w:type="dxa"/>
            <w:shd w:val="clear" w:color="000000" w:fill="DDDFDF"/>
            <w:noWrap/>
            <w:vAlign w:val="bottom"/>
            <w:hideMark/>
          </w:tcPr>
          <w:p w14:paraId="403745CE" w14:textId="77777777" w:rsidR="001534D8" w:rsidRPr="00A37C12" w:rsidRDefault="001534D8" w:rsidP="006D3CF1">
            <w:pPr>
              <w:spacing w:after="0" w:line="240" w:lineRule="auto"/>
              <w:jc w:val="center"/>
              <w:rPr>
                <w:rFonts w:ascii="Verdana" w:eastAsia="Times New Roman" w:hAnsi="Verdana" w:cs="Arial"/>
                <w:b/>
                <w:bCs/>
                <w:color w:val="000000"/>
                <w:sz w:val="13"/>
                <w:szCs w:val="13"/>
              </w:rPr>
            </w:pPr>
            <w:r w:rsidRPr="00A37C12">
              <w:rPr>
                <w:rFonts w:ascii="Verdana" w:eastAsia="Times New Roman" w:hAnsi="Verdana" w:cs="Arial"/>
                <w:b/>
                <w:bCs/>
                <w:color w:val="000000"/>
                <w:sz w:val="13"/>
                <w:szCs w:val="13"/>
              </w:rPr>
              <w:t>Potential New Businesses</w:t>
            </w:r>
          </w:p>
          <w:p w14:paraId="237DC16F"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A37C12">
              <w:rPr>
                <w:rFonts w:ascii="Verdana" w:eastAsia="Times New Roman" w:hAnsi="Verdana" w:cs="Arial"/>
                <w:b/>
                <w:bCs/>
                <w:color w:val="000000"/>
                <w:sz w:val="13"/>
                <w:szCs w:val="13"/>
              </w:rPr>
              <w:t>at 100% Capture</w:t>
            </w:r>
          </w:p>
        </w:tc>
      </w:tr>
      <w:tr w:rsidR="001534D8" w:rsidRPr="0038128A" w14:paraId="294C13BF" w14:textId="77777777" w:rsidTr="006D3CF1">
        <w:trPr>
          <w:trHeight w:val="207"/>
          <w:jc w:val="center"/>
        </w:trPr>
        <w:tc>
          <w:tcPr>
            <w:tcW w:w="2625" w:type="dxa"/>
            <w:shd w:val="clear" w:color="000000" w:fill="F3F3F3"/>
            <w:noWrap/>
            <w:hideMark/>
          </w:tcPr>
          <w:p w14:paraId="084E1EBD"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Food &amp; Beverage Stores</w:t>
            </w:r>
          </w:p>
        </w:tc>
        <w:tc>
          <w:tcPr>
            <w:tcW w:w="1120" w:type="dxa"/>
            <w:shd w:val="clear" w:color="000000" w:fill="F3F3F3"/>
            <w:noWrap/>
            <w:hideMark/>
          </w:tcPr>
          <w:p w14:paraId="37FDDDA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445</w:t>
            </w:r>
          </w:p>
        </w:tc>
        <w:tc>
          <w:tcPr>
            <w:tcW w:w="1216" w:type="dxa"/>
            <w:shd w:val="clear" w:color="000000" w:fill="F3F3F3"/>
            <w:noWrap/>
            <w:hideMark/>
          </w:tcPr>
          <w:p w14:paraId="212E055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$4,340,059</w:t>
            </w:r>
          </w:p>
        </w:tc>
        <w:tc>
          <w:tcPr>
            <w:tcW w:w="1120" w:type="dxa"/>
            <w:shd w:val="clear" w:color="000000" w:fill="F3F3F3"/>
            <w:noWrap/>
            <w:hideMark/>
          </w:tcPr>
          <w:p w14:paraId="7D8FF67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$1,113,078</w:t>
            </w:r>
          </w:p>
        </w:tc>
        <w:tc>
          <w:tcPr>
            <w:tcW w:w="1120" w:type="dxa"/>
            <w:shd w:val="clear" w:color="000000" w:fill="F3F3F3"/>
            <w:noWrap/>
            <w:hideMark/>
          </w:tcPr>
          <w:p w14:paraId="16EEB927"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$3,226,981</w:t>
            </w:r>
          </w:p>
        </w:tc>
        <w:tc>
          <w:tcPr>
            <w:tcW w:w="1120" w:type="dxa"/>
            <w:shd w:val="clear" w:color="000000" w:fill="F3F3F3"/>
            <w:noWrap/>
            <w:hideMark/>
          </w:tcPr>
          <w:p w14:paraId="5F41CE2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7A8DB45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0.9</w:t>
            </w:r>
          </w:p>
        </w:tc>
      </w:tr>
      <w:tr w:rsidR="001534D8" w:rsidRPr="0038128A" w14:paraId="394275C0" w14:textId="77777777" w:rsidTr="006D3CF1">
        <w:trPr>
          <w:trHeight w:val="207"/>
          <w:jc w:val="center"/>
        </w:trPr>
        <w:tc>
          <w:tcPr>
            <w:tcW w:w="2625" w:type="dxa"/>
            <w:shd w:val="clear" w:color="auto" w:fill="auto"/>
            <w:noWrap/>
            <w:hideMark/>
          </w:tcPr>
          <w:p w14:paraId="669E4B65"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Grocery Stores</w:t>
            </w:r>
          </w:p>
        </w:tc>
        <w:tc>
          <w:tcPr>
            <w:tcW w:w="1120" w:type="dxa"/>
            <w:shd w:val="clear" w:color="auto" w:fill="auto"/>
            <w:noWrap/>
            <w:hideMark/>
          </w:tcPr>
          <w:p w14:paraId="61BF46B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4451</w:t>
            </w:r>
          </w:p>
        </w:tc>
        <w:tc>
          <w:tcPr>
            <w:tcW w:w="1216" w:type="dxa"/>
            <w:shd w:val="clear" w:color="auto" w:fill="auto"/>
            <w:noWrap/>
            <w:hideMark/>
          </w:tcPr>
          <w:p w14:paraId="0207EED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$3,802,828</w:t>
            </w:r>
          </w:p>
        </w:tc>
        <w:tc>
          <w:tcPr>
            <w:tcW w:w="1120" w:type="dxa"/>
            <w:shd w:val="clear" w:color="auto" w:fill="auto"/>
            <w:noWrap/>
            <w:hideMark/>
          </w:tcPr>
          <w:p w14:paraId="0561545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$1,004,442</w:t>
            </w:r>
          </w:p>
        </w:tc>
        <w:tc>
          <w:tcPr>
            <w:tcW w:w="1120" w:type="dxa"/>
            <w:shd w:val="clear" w:color="auto" w:fill="auto"/>
            <w:noWrap/>
            <w:hideMark/>
          </w:tcPr>
          <w:p w14:paraId="01EE537A"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$2,798,386</w:t>
            </w:r>
          </w:p>
        </w:tc>
        <w:tc>
          <w:tcPr>
            <w:tcW w:w="1120" w:type="dxa"/>
            <w:shd w:val="clear" w:color="auto" w:fill="auto"/>
            <w:noWrap/>
            <w:hideMark/>
          </w:tcPr>
          <w:p w14:paraId="2F0511B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7084FF4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0.7</w:t>
            </w:r>
          </w:p>
        </w:tc>
      </w:tr>
      <w:tr w:rsidR="001534D8" w:rsidRPr="0038128A" w14:paraId="20683916" w14:textId="77777777" w:rsidTr="006D3CF1">
        <w:trPr>
          <w:trHeight w:val="207"/>
          <w:jc w:val="center"/>
        </w:trPr>
        <w:tc>
          <w:tcPr>
            <w:tcW w:w="2625" w:type="dxa"/>
            <w:shd w:val="clear" w:color="000000" w:fill="F3F3F3"/>
            <w:noWrap/>
            <w:hideMark/>
          </w:tcPr>
          <w:p w14:paraId="45AC25AF"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Specialty Food Stores</w:t>
            </w:r>
          </w:p>
        </w:tc>
        <w:tc>
          <w:tcPr>
            <w:tcW w:w="1120" w:type="dxa"/>
            <w:shd w:val="clear" w:color="000000" w:fill="F3F3F3"/>
            <w:noWrap/>
            <w:hideMark/>
          </w:tcPr>
          <w:p w14:paraId="782E89B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4452</w:t>
            </w:r>
          </w:p>
        </w:tc>
        <w:tc>
          <w:tcPr>
            <w:tcW w:w="1216" w:type="dxa"/>
            <w:shd w:val="clear" w:color="000000" w:fill="F3F3F3"/>
            <w:noWrap/>
            <w:hideMark/>
          </w:tcPr>
          <w:p w14:paraId="2C66BF0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$267,101</w:t>
            </w:r>
          </w:p>
        </w:tc>
        <w:tc>
          <w:tcPr>
            <w:tcW w:w="1120" w:type="dxa"/>
            <w:shd w:val="clear" w:color="000000" w:fill="F3F3F3"/>
            <w:noWrap/>
            <w:hideMark/>
          </w:tcPr>
          <w:p w14:paraId="7CBA246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000000" w:fill="F3F3F3"/>
            <w:noWrap/>
            <w:hideMark/>
          </w:tcPr>
          <w:p w14:paraId="0C13BFF1"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$267,101</w:t>
            </w:r>
          </w:p>
        </w:tc>
        <w:tc>
          <w:tcPr>
            <w:tcW w:w="1120" w:type="dxa"/>
            <w:shd w:val="clear" w:color="000000" w:fill="F3F3F3"/>
            <w:noWrap/>
            <w:hideMark/>
          </w:tcPr>
          <w:p w14:paraId="6CB7345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4B5F41B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0.5</w:t>
            </w:r>
          </w:p>
        </w:tc>
      </w:tr>
      <w:tr w:rsidR="001534D8" w:rsidRPr="0038128A" w14:paraId="0CD97655" w14:textId="77777777" w:rsidTr="006D3CF1">
        <w:trPr>
          <w:trHeight w:val="207"/>
          <w:jc w:val="center"/>
        </w:trPr>
        <w:tc>
          <w:tcPr>
            <w:tcW w:w="2625" w:type="dxa"/>
            <w:shd w:val="clear" w:color="auto" w:fill="auto"/>
            <w:noWrap/>
            <w:hideMark/>
          </w:tcPr>
          <w:p w14:paraId="5962B84A"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Beer, Wine &amp; Liquor Stores</w:t>
            </w:r>
          </w:p>
        </w:tc>
        <w:tc>
          <w:tcPr>
            <w:tcW w:w="1120" w:type="dxa"/>
            <w:shd w:val="clear" w:color="auto" w:fill="auto"/>
            <w:noWrap/>
            <w:hideMark/>
          </w:tcPr>
          <w:p w14:paraId="3B44CAA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4453</w:t>
            </w:r>
          </w:p>
        </w:tc>
        <w:tc>
          <w:tcPr>
            <w:tcW w:w="1216" w:type="dxa"/>
            <w:shd w:val="clear" w:color="auto" w:fill="auto"/>
            <w:noWrap/>
            <w:hideMark/>
          </w:tcPr>
          <w:p w14:paraId="591FEF8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$270,130</w:t>
            </w:r>
          </w:p>
        </w:tc>
        <w:tc>
          <w:tcPr>
            <w:tcW w:w="1120" w:type="dxa"/>
            <w:shd w:val="clear" w:color="auto" w:fill="auto"/>
            <w:noWrap/>
            <w:hideMark/>
          </w:tcPr>
          <w:p w14:paraId="39347C4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auto" w:fill="auto"/>
            <w:noWrap/>
            <w:hideMark/>
          </w:tcPr>
          <w:p w14:paraId="2D90D47D"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$270,130</w:t>
            </w:r>
          </w:p>
        </w:tc>
        <w:tc>
          <w:tcPr>
            <w:tcW w:w="1120" w:type="dxa"/>
            <w:shd w:val="clear" w:color="auto" w:fill="auto"/>
            <w:noWrap/>
            <w:hideMark/>
          </w:tcPr>
          <w:p w14:paraId="28347C5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00926FD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0.1</w:t>
            </w:r>
          </w:p>
        </w:tc>
      </w:tr>
      <w:tr w:rsidR="001534D8" w:rsidRPr="0038128A" w14:paraId="2228E7A2" w14:textId="77777777" w:rsidTr="006D3CF1">
        <w:trPr>
          <w:trHeight w:val="207"/>
          <w:jc w:val="center"/>
        </w:trPr>
        <w:tc>
          <w:tcPr>
            <w:tcW w:w="2625" w:type="dxa"/>
            <w:shd w:val="clear" w:color="000000" w:fill="F3F3F3"/>
            <w:noWrap/>
            <w:hideMark/>
          </w:tcPr>
          <w:p w14:paraId="0D9D4B96"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Health &amp; Personal Care Stores</w:t>
            </w:r>
          </w:p>
        </w:tc>
        <w:tc>
          <w:tcPr>
            <w:tcW w:w="1120" w:type="dxa"/>
            <w:shd w:val="clear" w:color="000000" w:fill="F3F3F3"/>
            <w:noWrap/>
            <w:hideMark/>
          </w:tcPr>
          <w:p w14:paraId="66697B0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446,4461</w:t>
            </w:r>
          </w:p>
        </w:tc>
        <w:tc>
          <w:tcPr>
            <w:tcW w:w="1216" w:type="dxa"/>
            <w:shd w:val="clear" w:color="000000" w:fill="F3F3F3"/>
            <w:noWrap/>
            <w:hideMark/>
          </w:tcPr>
          <w:p w14:paraId="77A12F8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$1,819,654</w:t>
            </w:r>
          </w:p>
        </w:tc>
        <w:tc>
          <w:tcPr>
            <w:tcW w:w="1120" w:type="dxa"/>
            <w:shd w:val="clear" w:color="000000" w:fill="F3F3F3"/>
            <w:noWrap/>
            <w:hideMark/>
          </w:tcPr>
          <w:p w14:paraId="7DA8C20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000000" w:fill="F3F3F3"/>
            <w:noWrap/>
            <w:hideMark/>
          </w:tcPr>
          <w:p w14:paraId="4E296A87"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$1,819,654</w:t>
            </w:r>
          </w:p>
        </w:tc>
        <w:tc>
          <w:tcPr>
            <w:tcW w:w="1120" w:type="dxa"/>
            <w:shd w:val="clear" w:color="000000" w:fill="F3F3F3"/>
            <w:noWrap/>
            <w:hideMark/>
          </w:tcPr>
          <w:p w14:paraId="25E895F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66CEAF5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1.6</w:t>
            </w:r>
          </w:p>
        </w:tc>
      </w:tr>
      <w:tr w:rsidR="001534D8" w:rsidRPr="0038128A" w14:paraId="7E098774" w14:textId="77777777" w:rsidTr="006D3CF1">
        <w:trPr>
          <w:trHeight w:val="207"/>
          <w:jc w:val="center"/>
        </w:trPr>
        <w:tc>
          <w:tcPr>
            <w:tcW w:w="2625" w:type="dxa"/>
            <w:shd w:val="clear" w:color="auto" w:fill="auto"/>
            <w:noWrap/>
            <w:hideMark/>
          </w:tcPr>
          <w:p w14:paraId="164AFB95"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Gasoline Stations</w:t>
            </w:r>
          </w:p>
        </w:tc>
        <w:tc>
          <w:tcPr>
            <w:tcW w:w="1120" w:type="dxa"/>
            <w:shd w:val="clear" w:color="auto" w:fill="auto"/>
            <w:noWrap/>
            <w:hideMark/>
          </w:tcPr>
          <w:p w14:paraId="55A252C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447,4471</w:t>
            </w:r>
          </w:p>
        </w:tc>
        <w:tc>
          <w:tcPr>
            <w:tcW w:w="1216" w:type="dxa"/>
            <w:shd w:val="clear" w:color="auto" w:fill="auto"/>
            <w:noWrap/>
            <w:hideMark/>
          </w:tcPr>
          <w:p w14:paraId="4F4E795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$3,401,915</w:t>
            </w:r>
          </w:p>
        </w:tc>
        <w:tc>
          <w:tcPr>
            <w:tcW w:w="1120" w:type="dxa"/>
            <w:shd w:val="clear" w:color="auto" w:fill="auto"/>
            <w:noWrap/>
            <w:hideMark/>
          </w:tcPr>
          <w:p w14:paraId="1092627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$3,669,510</w:t>
            </w:r>
          </w:p>
        </w:tc>
        <w:tc>
          <w:tcPr>
            <w:tcW w:w="1120" w:type="dxa"/>
            <w:shd w:val="clear" w:color="auto" w:fill="auto"/>
            <w:noWrap/>
            <w:hideMark/>
          </w:tcPr>
          <w:p w14:paraId="5AD830DE"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-$267,595</w:t>
            </w:r>
          </w:p>
        </w:tc>
        <w:tc>
          <w:tcPr>
            <w:tcW w:w="1120" w:type="dxa"/>
            <w:shd w:val="clear" w:color="auto" w:fill="auto"/>
            <w:noWrap/>
            <w:hideMark/>
          </w:tcPr>
          <w:p w14:paraId="32D792F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132E9B5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-0.1</w:t>
            </w:r>
          </w:p>
        </w:tc>
      </w:tr>
      <w:tr w:rsidR="001534D8" w:rsidRPr="0038128A" w14:paraId="788E3F79" w14:textId="77777777" w:rsidTr="006D3CF1">
        <w:trPr>
          <w:trHeight w:val="207"/>
          <w:jc w:val="center"/>
        </w:trPr>
        <w:tc>
          <w:tcPr>
            <w:tcW w:w="2625" w:type="dxa"/>
            <w:shd w:val="clear" w:color="auto" w:fill="auto"/>
            <w:noWrap/>
            <w:hideMark/>
          </w:tcPr>
          <w:p w14:paraId="4E9E7835"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Other General Merchandise Stores</w:t>
            </w:r>
          </w:p>
        </w:tc>
        <w:tc>
          <w:tcPr>
            <w:tcW w:w="1120" w:type="dxa"/>
            <w:shd w:val="clear" w:color="auto" w:fill="auto"/>
            <w:noWrap/>
            <w:hideMark/>
          </w:tcPr>
          <w:p w14:paraId="307667E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4529</w:t>
            </w:r>
          </w:p>
        </w:tc>
        <w:tc>
          <w:tcPr>
            <w:tcW w:w="1216" w:type="dxa"/>
            <w:shd w:val="clear" w:color="auto" w:fill="auto"/>
            <w:noWrap/>
            <w:hideMark/>
          </w:tcPr>
          <w:p w14:paraId="497C591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$871,603</w:t>
            </w:r>
          </w:p>
        </w:tc>
        <w:tc>
          <w:tcPr>
            <w:tcW w:w="1120" w:type="dxa"/>
            <w:shd w:val="clear" w:color="auto" w:fill="auto"/>
            <w:noWrap/>
            <w:hideMark/>
          </w:tcPr>
          <w:p w14:paraId="42738BB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auto" w:fill="auto"/>
            <w:noWrap/>
            <w:hideMark/>
          </w:tcPr>
          <w:p w14:paraId="65C3F80B"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$871,603</w:t>
            </w:r>
          </w:p>
        </w:tc>
        <w:tc>
          <w:tcPr>
            <w:tcW w:w="1120" w:type="dxa"/>
            <w:shd w:val="clear" w:color="auto" w:fill="auto"/>
            <w:noWrap/>
            <w:hideMark/>
          </w:tcPr>
          <w:p w14:paraId="2A0FB4E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379C0C3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0.6</w:t>
            </w:r>
          </w:p>
        </w:tc>
      </w:tr>
      <w:tr w:rsidR="001534D8" w:rsidRPr="0038128A" w14:paraId="750B99FD" w14:textId="77777777" w:rsidTr="006D3CF1">
        <w:trPr>
          <w:trHeight w:val="207"/>
          <w:jc w:val="center"/>
        </w:trPr>
        <w:tc>
          <w:tcPr>
            <w:tcW w:w="2625" w:type="dxa"/>
            <w:shd w:val="clear" w:color="000000" w:fill="F3F3F3"/>
            <w:noWrap/>
            <w:hideMark/>
          </w:tcPr>
          <w:p w14:paraId="0425F175"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Direct Selling Establishments</w:t>
            </w:r>
          </w:p>
        </w:tc>
        <w:tc>
          <w:tcPr>
            <w:tcW w:w="1120" w:type="dxa"/>
            <w:shd w:val="clear" w:color="000000" w:fill="F3F3F3"/>
            <w:noWrap/>
            <w:hideMark/>
          </w:tcPr>
          <w:p w14:paraId="3EACC99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4543</w:t>
            </w:r>
          </w:p>
        </w:tc>
        <w:tc>
          <w:tcPr>
            <w:tcW w:w="1216" w:type="dxa"/>
            <w:shd w:val="clear" w:color="000000" w:fill="F3F3F3"/>
            <w:noWrap/>
            <w:hideMark/>
          </w:tcPr>
          <w:p w14:paraId="05BE15D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$142,150</w:t>
            </w:r>
          </w:p>
        </w:tc>
        <w:tc>
          <w:tcPr>
            <w:tcW w:w="1120" w:type="dxa"/>
            <w:shd w:val="clear" w:color="000000" w:fill="F3F3F3"/>
            <w:noWrap/>
            <w:hideMark/>
          </w:tcPr>
          <w:p w14:paraId="6857F81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000000" w:fill="F3F3F3"/>
            <w:noWrap/>
            <w:hideMark/>
          </w:tcPr>
          <w:p w14:paraId="11D4C221"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$142,150</w:t>
            </w:r>
          </w:p>
        </w:tc>
        <w:tc>
          <w:tcPr>
            <w:tcW w:w="1120" w:type="dxa"/>
            <w:shd w:val="clear" w:color="000000" w:fill="F3F3F3"/>
            <w:noWrap/>
            <w:hideMark/>
          </w:tcPr>
          <w:p w14:paraId="2A281B9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5FB670A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0.1</w:t>
            </w:r>
          </w:p>
        </w:tc>
      </w:tr>
      <w:tr w:rsidR="001534D8" w:rsidRPr="0038128A" w14:paraId="06301354" w14:textId="77777777" w:rsidTr="006D3CF1">
        <w:trPr>
          <w:trHeight w:val="207"/>
          <w:jc w:val="center"/>
        </w:trPr>
        <w:tc>
          <w:tcPr>
            <w:tcW w:w="2625" w:type="dxa"/>
            <w:shd w:val="clear" w:color="auto" w:fill="auto"/>
            <w:noWrap/>
            <w:hideMark/>
          </w:tcPr>
          <w:p w14:paraId="591F8661"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Food Services &amp; Drinking Places</w:t>
            </w:r>
          </w:p>
        </w:tc>
        <w:tc>
          <w:tcPr>
            <w:tcW w:w="1120" w:type="dxa"/>
            <w:shd w:val="clear" w:color="auto" w:fill="auto"/>
            <w:noWrap/>
            <w:hideMark/>
          </w:tcPr>
          <w:p w14:paraId="297320A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w:t>
            </w:r>
          </w:p>
        </w:tc>
        <w:tc>
          <w:tcPr>
            <w:tcW w:w="1216" w:type="dxa"/>
            <w:shd w:val="clear" w:color="auto" w:fill="auto"/>
            <w:noWrap/>
            <w:hideMark/>
          </w:tcPr>
          <w:p w14:paraId="40B8E30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$2,504,936</w:t>
            </w:r>
          </w:p>
        </w:tc>
        <w:tc>
          <w:tcPr>
            <w:tcW w:w="1120" w:type="dxa"/>
            <w:shd w:val="clear" w:color="auto" w:fill="auto"/>
            <w:noWrap/>
            <w:hideMark/>
          </w:tcPr>
          <w:p w14:paraId="0FEAC2D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$1,151,002</w:t>
            </w:r>
          </w:p>
        </w:tc>
        <w:tc>
          <w:tcPr>
            <w:tcW w:w="1120" w:type="dxa"/>
            <w:shd w:val="clear" w:color="auto" w:fill="auto"/>
            <w:noWrap/>
            <w:hideMark/>
          </w:tcPr>
          <w:p w14:paraId="3C415B2B"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$1,353,934</w:t>
            </w:r>
          </w:p>
        </w:tc>
        <w:tc>
          <w:tcPr>
            <w:tcW w:w="1120" w:type="dxa"/>
            <w:shd w:val="clear" w:color="auto" w:fill="auto"/>
            <w:noWrap/>
            <w:hideMark/>
          </w:tcPr>
          <w:p w14:paraId="325348C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w:t>
            </w:r>
          </w:p>
        </w:tc>
        <w:tc>
          <w:tcPr>
            <w:tcW w:w="1089" w:type="dxa"/>
            <w:shd w:val="clear" w:color="auto" w:fill="auto"/>
            <w:noWrap/>
            <w:vAlign w:val="bottom"/>
            <w:hideMark/>
          </w:tcPr>
          <w:p w14:paraId="401BD10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2.9</w:t>
            </w:r>
          </w:p>
        </w:tc>
      </w:tr>
      <w:tr w:rsidR="001534D8" w:rsidRPr="0038128A" w14:paraId="54D19CB1" w14:textId="77777777" w:rsidTr="006D3CF1">
        <w:trPr>
          <w:trHeight w:val="207"/>
          <w:jc w:val="center"/>
        </w:trPr>
        <w:tc>
          <w:tcPr>
            <w:tcW w:w="2625" w:type="dxa"/>
            <w:shd w:val="clear" w:color="000000" w:fill="F3F3F3"/>
            <w:noWrap/>
            <w:hideMark/>
          </w:tcPr>
          <w:p w14:paraId="7D62400C"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Special Food Services</w:t>
            </w:r>
          </w:p>
        </w:tc>
        <w:tc>
          <w:tcPr>
            <w:tcW w:w="1120" w:type="dxa"/>
            <w:shd w:val="clear" w:color="000000" w:fill="F3F3F3"/>
            <w:noWrap/>
            <w:hideMark/>
          </w:tcPr>
          <w:p w14:paraId="3D4017F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7223</w:t>
            </w:r>
          </w:p>
        </w:tc>
        <w:tc>
          <w:tcPr>
            <w:tcW w:w="1216" w:type="dxa"/>
            <w:shd w:val="clear" w:color="000000" w:fill="F3F3F3"/>
            <w:noWrap/>
            <w:hideMark/>
          </w:tcPr>
          <w:p w14:paraId="5EE3AE6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$86,716</w:t>
            </w:r>
          </w:p>
        </w:tc>
        <w:tc>
          <w:tcPr>
            <w:tcW w:w="1120" w:type="dxa"/>
            <w:shd w:val="clear" w:color="000000" w:fill="F3F3F3"/>
            <w:noWrap/>
            <w:hideMark/>
          </w:tcPr>
          <w:p w14:paraId="5FA6793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$31,835</w:t>
            </w:r>
          </w:p>
        </w:tc>
        <w:tc>
          <w:tcPr>
            <w:tcW w:w="1120" w:type="dxa"/>
            <w:shd w:val="clear" w:color="000000" w:fill="F3F3F3"/>
            <w:noWrap/>
            <w:hideMark/>
          </w:tcPr>
          <w:p w14:paraId="10840321"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$54,881</w:t>
            </w:r>
          </w:p>
        </w:tc>
        <w:tc>
          <w:tcPr>
            <w:tcW w:w="1120" w:type="dxa"/>
            <w:shd w:val="clear" w:color="000000" w:fill="F3F3F3"/>
            <w:noWrap/>
            <w:hideMark/>
          </w:tcPr>
          <w:p w14:paraId="3378B08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3819E77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0.8</w:t>
            </w:r>
          </w:p>
        </w:tc>
      </w:tr>
      <w:tr w:rsidR="001534D8" w:rsidRPr="0038128A" w14:paraId="32D15049" w14:textId="77777777" w:rsidTr="006D3CF1">
        <w:trPr>
          <w:trHeight w:val="192"/>
          <w:jc w:val="center"/>
        </w:trPr>
        <w:tc>
          <w:tcPr>
            <w:tcW w:w="2625" w:type="dxa"/>
            <w:shd w:val="clear" w:color="auto" w:fill="auto"/>
            <w:noWrap/>
            <w:hideMark/>
          </w:tcPr>
          <w:p w14:paraId="087511B0"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Drinking Places - Alcoholic Beverages</w:t>
            </w:r>
          </w:p>
        </w:tc>
        <w:tc>
          <w:tcPr>
            <w:tcW w:w="1120" w:type="dxa"/>
            <w:shd w:val="clear" w:color="auto" w:fill="auto"/>
            <w:noWrap/>
            <w:hideMark/>
          </w:tcPr>
          <w:p w14:paraId="0E34492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7224</w:t>
            </w:r>
          </w:p>
        </w:tc>
        <w:tc>
          <w:tcPr>
            <w:tcW w:w="1216" w:type="dxa"/>
            <w:shd w:val="clear" w:color="auto" w:fill="auto"/>
            <w:noWrap/>
            <w:hideMark/>
          </w:tcPr>
          <w:p w14:paraId="06E8450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$82,366</w:t>
            </w:r>
          </w:p>
        </w:tc>
        <w:tc>
          <w:tcPr>
            <w:tcW w:w="1120" w:type="dxa"/>
            <w:shd w:val="clear" w:color="auto" w:fill="auto"/>
            <w:noWrap/>
            <w:hideMark/>
          </w:tcPr>
          <w:p w14:paraId="17ADC75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auto" w:fill="auto"/>
            <w:noWrap/>
            <w:hideMark/>
          </w:tcPr>
          <w:p w14:paraId="00C3F566"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$82,366</w:t>
            </w:r>
          </w:p>
        </w:tc>
        <w:tc>
          <w:tcPr>
            <w:tcW w:w="1120" w:type="dxa"/>
            <w:shd w:val="clear" w:color="auto" w:fill="auto"/>
            <w:noWrap/>
            <w:hideMark/>
          </w:tcPr>
          <w:p w14:paraId="78A9F96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2BD2033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0.9</w:t>
            </w:r>
          </w:p>
        </w:tc>
      </w:tr>
      <w:tr w:rsidR="001534D8" w:rsidRPr="0038128A" w14:paraId="4AFE42D0" w14:textId="77777777" w:rsidTr="006D3CF1">
        <w:trPr>
          <w:trHeight w:val="192"/>
          <w:jc w:val="center"/>
        </w:trPr>
        <w:tc>
          <w:tcPr>
            <w:tcW w:w="2625" w:type="dxa"/>
            <w:shd w:val="clear" w:color="000000" w:fill="F3F3F3"/>
            <w:noWrap/>
            <w:hideMark/>
          </w:tcPr>
          <w:p w14:paraId="2301C010"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Restaurants/Other Eating Places</w:t>
            </w:r>
          </w:p>
        </w:tc>
        <w:tc>
          <w:tcPr>
            <w:tcW w:w="1120" w:type="dxa"/>
            <w:shd w:val="clear" w:color="000000" w:fill="F3F3F3"/>
            <w:noWrap/>
            <w:hideMark/>
          </w:tcPr>
          <w:p w14:paraId="1531DA7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7225</w:t>
            </w:r>
          </w:p>
        </w:tc>
        <w:tc>
          <w:tcPr>
            <w:tcW w:w="1216" w:type="dxa"/>
            <w:shd w:val="clear" w:color="000000" w:fill="F3F3F3"/>
            <w:noWrap/>
            <w:hideMark/>
          </w:tcPr>
          <w:p w14:paraId="3497BB7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$2,335,854</w:t>
            </w:r>
          </w:p>
        </w:tc>
        <w:tc>
          <w:tcPr>
            <w:tcW w:w="1120" w:type="dxa"/>
            <w:shd w:val="clear" w:color="000000" w:fill="F3F3F3"/>
            <w:noWrap/>
            <w:hideMark/>
          </w:tcPr>
          <w:p w14:paraId="3C00683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$1,087,507</w:t>
            </w:r>
          </w:p>
        </w:tc>
        <w:tc>
          <w:tcPr>
            <w:tcW w:w="1120" w:type="dxa"/>
            <w:shd w:val="clear" w:color="000000" w:fill="F3F3F3"/>
            <w:noWrap/>
            <w:hideMark/>
          </w:tcPr>
          <w:p w14:paraId="76AB4D49"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$1,248,347</w:t>
            </w:r>
          </w:p>
        </w:tc>
        <w:tc>
          <w:tcPr>
            <w:tcW w:w="1120" w:type="dxa"/>
            <w:shd w:val="clear" w:color="000000" w:fill="F3F3F3"/>
            <w:noWrap/>
            <w:hideMark/>
          </w:tcPr>
          <w:p w14:paraId="24C0F00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w:t>
            </w:r>
          </w:p>
        </w:tc>
        <w:tc>
          <w:tcPr>
            <w:tcW w:w="1089" w:type="dxa"/>
            <w:shd w:val="clear" w:color="auto" w:fill="auto"/>
            <w:noWrap/>
            <w:vAlign w:val="bottom"/>
            <w:hideMark/>
          </w:tcPr>
          <w:p w14:paraId="18C4A51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2.4</w:t>
            </w:r>
          </w:p>
        </w:tc>
      </w:tr>
      <w:tr w:rsidR="001534D8" w:rsidRPr="0038128A" w14:paraId="5B8F88EE" w14:textId="77777777" w:rsidTr="006D3CF1">
        <w:trPr>
          <w:trHeight w:val="192"/>
          <w:jc w:val="center"/>
        </w:trPr>
        <w:tc>
          <w:tcPr>
            <w:tcW w:w="9410" w:type="dxa"/>
            <w:gridSpan w:val="7"/>
            <w:shd w:val="clear" w:color="000000" w:fill="F3F3F3"/>
            <w:noWrap/>
          </w:tcPr>
          <w:p w14:paraId="17560F24" w14:textId="77777777" w:rsidR="001534D8" w:rsidRPr="0038128A" w:rsidRDefault="001534D8" w:rsidP="006D3CF1">
            <w:pPr>
              <w:spacing w:after="0" w:line="240" w:lineRule="auto"/>
              <w:rPr>
                <w:rFonts w:ascii="Verdana" w:eastAsia="Times New Roman" w:hAnsi="Verdana" w:cs="Arial"/>
                <w:color w:val="000000"/>
                <w:sz w:val="14"/>
                <w:szCs w:val="14"/>
              </w:rPr>
            </w:pPr>
            <w:r>
              <w:rPr>
                <w:rFonts w:ascii="Verdana" w:eastAsia="Times New Roman" w:hAnsi="Verdana" w:cs="Arial"/>
                <w:color w:val="000000"/>
                <w:sz w:val="14"/>
                <w:szCs w:val="14"/>
              </w:rPr>
              <w:t>Source:  compiled by Fairweather Consulting with data from ESRI Business Analyst.</w:t>
            </w:r>
          </w:p>
        </w:tc>
      </w:tr>
    </w:tbl>
    <w:p w14:paraId="2C84FCC9" w14:textId="77777777" w:rsidR="001534D8" w:rsidRDefault="001534D8" w:rsidP="001534D8"/>
    <w:p w14:paraId="04E27B32" w14:textId="66250905" w:rsidR="001534D8" w:rsidRDefault="001534D8" w:rsidP="001534D8">
      <w:pPr>
        <w:jc w:val="both"/>
      </w:pPr>
      <w:r>
        <w:t xml:space="preserve">Table </w:t>
      </w:r>
      <w:r w:rsidR="00457DF7">
        <w:t>5</w:t>
      </w:r>
      <w:r>
        <w:t xml:space="preserve"> shows the surplus/leakage trends for sectors involving occasional purchases at the 20-minute drive time.  The sectors that show promise in terms of leakage are Clothing (15 potential new businesses) and </w:t>
      </w:r>
      <w:r w:rsidRPr="009B5475">
        <w:t>Sporting Goods/Hobby/Musical Instr</w:t>
      </w:r>
      <w:r>
        <w:t>ument</w:t>
      </w:r>
      <w:r w:rsidRPr="009B5475">
        <w:t xml:space="preserve"> Stores </w:t>
      </w:r>
      <w:r>
        <w:t xml:space="preserve">(11 potential new businesses).  However, it is important to note that these sectors are among those where there is a good deal of on-line purchases.  Consequently, the estimates for potential new businesses are very overstated.  On the other hand, there are many examples of independent merchants in these categories who have been successful by defining niches for their business based upon special product lines and/or extraordinary customer service.  </w:t>
      </w: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9"/>
        <w:gridCol w:w="1120"/>
        <w:gridCol w:w="1216"/>
        <w:gridCol w:w="1120"/>
        <w:gridCol w:w="1120"/>
        <w:gridCol w:w="1120"/>
        <w:gridCol w:w="1089"/>
      </w:tblGrid>
      <w:tr w:rsidR="001534D8" w:rsidRPr="0038128A" w14:paraId="426DEDB6" w14:textId="77777777" w:rsidTr="006D3CF1">
        <w:trPr>
          <w:trHeight w:val="229"/>
        </w:trPr>
        <w:tc>
          <w:tcPr>
            <w:tcW w:w="9514" w:type="dxa"/>
            <w:gridSpan w:val="7"/>
            <w:shd w:val="clear" w:color="auto" w:fill="538135" w:themeFill="accent6" w:themeFillShade="BF"/>
            <w:noWrap/>
            <w:hideMark/>
          </w:tcPr>
          <w:p w14:paraId="7F9CEE46" w14:textId="33C40AAE" w:rsidR="001534D8" w:rsidRPr="00D57ECE" w:rsidRDefault="001534D8" w:rsidP="006D3CF1">
            <w:pPr>
              <w:spacing w:after="0" w:line="240" w:lineRule="auto"/>
              <w:jc w:val="center"/>
              <w:rPr>
                <w:rFonts w:ascii="Times New Roman" w:eastAsia="Times New Roman" w:hAnsi="Times New Roman" w:cs="Times New Roman"/>
                <w:color w:val="FFFFFF" w:themeColor="background1"/>
                <w:sz w:val="20"/>
                <w:szCs w:val="20"/>
              </w:rPr>
            </w:pPr>
            <w:r>
              <w:rPr>
                <w:rFonts w:ascii="Verdana" w:eastAsia="Times New Roman" w:hAnsi="Verdana" w:cs="Arial"/>
                <w:color w:val="FFFFFF" w:themeColor="background1"/>
                <w:sz w:val="16"/>
                <w:szCs w:val="16"/>
              </w:rPr>
              <w:lastRenderedPageBreak/>
              <w:t xml:space="preserve">Table </w:t>
            </w:r>
            <w:r w:rsidR="00273469">
              <w:rPr>
                <w:rFonts w:ascii="Verdana" w:eastAsia="Times New Roman" w:hAnsi="Verdana" w:cs="Arial"/>
                <w:color w:val="FFFFFF" w:themeColor="background1"/>
                <w:sz w:val="16"/>
                <w:szCs w:val="16"/>
              </w:rPr>
              <w:t>6</w:t>
            </w:r>
            <w:r>
              <w:rPr>
                <w:rFonts w:ascii="Verdana" w:eastAsia="Times New Roman" w:hAnsi="Verdana" w:cs="Arial"/>
                <w:color w:val="FFFFFF" w:themeColor="background1"/>
                <w:sz w:val="16"/>
                <w:szCs w:val="16"/>
              </w:rPr>
              <w:t xml:space="preserve">.  Surplus and Leakage Analysis for the 20-Minute </w:t>
            </w:r>
            <w:r w:rsidRPr="000A4AB7">
              <w:rPr>
                <w:rFonts w:ascii="Verdana" w:eastAsia="Times New Roman" w:hAnsi="Verdana" w:cs="Arial"/>
                <w:color w:val="FFFFFF" w:themeColor="background1"/>
                <w:sz w:val="16"/>
                <w:szCs w:val="16"/>
              </w:rPr>
              <w:t>Drive Time</w:t>
            </w:r>
            <w:r>
              <w:rPr>
                <w:rFonts w:ascii="Verdana" w:eastAsia="Times New Roman" w:hAnsi="Verdana" w:cs="Arial"/>
                <w:color w:val="FFFFFF" w:themeColor="background1"/>
                <w:sz w:val="16"/>
                <w:szCs w:val="16"/>
              </w:rPr>
              <w:t xml:space="preserve"> from West Burke, 2017</w:t>
            </w:r>
          </w:p>
        </w:tc>
      </w:tr>
      <w:tr w:rsidR="001534D8" w:rsidRPr="0038128A" w14:paraId="4ADE1B72" w14:textId="77777777" w:rsidTr="006D3CF1">
        <w:trPr>
          <w:trHeight w:val="207"/>
        </w:trPr>
        <w:tc>
          <w:tcPr>
            <w:tcW w:w="2729" w:type="dxa"/>
            <w:shd w:val="clear" w:color="000000" w:fill="DDDFDF"/>
            <w:noWrap/>
            <w:hideMark/>
          </w:tcPr>
          <w:p w14:paraId="0E4549BE" w14:textId="77777777" w:rsidR="001534D8" w:rsidRPr="0038128A" w:rsidRDefault="001534D8" w:rsidP="006D3CF1">
            <w:pPr>
              <w:spacing w:after="0" w:line="240" w:lineRule="auto"/>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Summary Demographics</w:t>
            </w:r>
          </w:p>
        </w:tc>
        <w:tc>
          <w:tcPr>
            <w:tcW w:w="1120" w:type="dxa"/>
            <w:shd w:val="clear" w:color="auto" w:fill="auto"/>
            <w:noWrap/>
            <w:hideMark/>
          </w:tcPr>
          <w:p w14:paraId="132AC3B6" w14:textId="77777777" w:rsidR="001534D8" w:rsidRPr="0038128A" w:rsidRDefault="001534D8" w:rsidP="006D3CF1">
            <w:pPr>
              <w:spacing w:after="0" w:line="240" w:lineRule="auto"/>
              <w:rPr>
                <w:rFonts w:ascii="Verdana" w:eastAsia="Times New Roman" w:hAnsi="Verdana" w:cs="Arial"/>
                <w:b/>
                <w:bCs/>
                <w:color w:val="000000"/>
                <w:sz w:val="14"/>
                <w:szCs w:val="14"/>
              </w:rPr>
            </w:pPr>
            <w:r w:rsidRPr="0038128A">
              <w:rPr>
                <w:rFonts w:ascii="Verdana" w:eastAsia="Times New Roman" w:hAnsi="Verdana" w:cs="Arial"/>
                <w:color w:val="000000"/>
                <w:sz w:val="14"/>
                <w:szCs w:val="14"/>
              </w:rPr>
              <w:t> </w:t>
            </w:r>
          </w:p>
        </w:tc>
        <w:tc>
          <w:tcPr>
            <w:tcW w:w="1216" w:type="dxa"/>
            <w:shd w:val="clear" w:color="auto" w:fill="auto"/>
            <w:noWrap/>
            <w:vAlign w:val="bottom"/>
            <w:hideMark/>
          </w:tcPr>
          <w:p w14:paraId="6AA2CDBE"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02BBEDCF"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E9ED45E"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2E4626DE" w14:textId="77777777" w:rsidR="001534D8" w:rsidRPr="0038128A" w:rsidRDefault="001534D8" w:rsidP="006D3CF1">
            <w:pPr>
              <w:spacing w:after="0" w:line="240" w:lineRule="auto"/>
              <w:rPr>
                <w:rFonts w:ascii="Verdana" w:eastAsia="Times New Roman" w:hAnsi="Verdana" w:cs="Arial"/>
                <w:color w:val="000000"/>
                <w:sz w:val="14"/>
                <w:szCs w:val="14"/>
              </w:rPr>
            </w:pPr>
          </w:p>
        </w:tc>
        <w:tc>
          <w:tcPr>
            <w:tcW w:w="1089" w:type="dxa"/>
            <w:shd w:val="clear" w:color="auto" w:fill="auto"/>
            <w:noWrap/>
            <w:vAlign w:val="bottom"/>
            <w:hideMark/>
          </w:tcPr>
          <w:p w14:paraId="544DE1D9"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0311E40B" w14:textId="77777777" w:rsidTr="006D3CF1">
        <w:trPr>
          <w:trHeight w:val="207"/>
        </w:trPr>
        <w:tc>
          <w:tcPr>
            <w:tcW w:w="2729" w:type="dxa"/>
            <w:shd w:val="clear" w:color="auto" w:fill="auto"/>
            <w:noWrap/>
            <w:hideMark/>
          </w:tcPr>
          <w:p w14:paraId="45CFC78B"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Population</w:t>
            </w:r>
          </w:p>
        </w:tc>
        <w:tc>
          <w:tcPr>
            <w:tcW w:w="1120" w:type="dxa"/>
            <w:shd w:val="clear" w:color="auto" w:fill="auto"/>
            <w:noWrap/>
            <w:hideMark/>
          </w:tcPr>
          <w:p w14:paraId="4F27054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10,561</w:t>
            </w:r>
          </w:p>
        </w:tc>
        <w:tc>
          <w:tcPr>
            <w:tcW w:w="1216" w:type="dxa"/>
            <w:shd w:val="clear" w:color="auto" w:fill="auto"/>
            <w:noWrap/>
            <w:vAlign w:val="bottom"/>
            <w:hideMark/>
          </w:tcPr>
          <w:p w14:paraId="2701355A"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4689403"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6B031A84"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11D3BA7"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09865FB2"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335115C1" w14:textId="77777777" w:rsidTr="006D3CF1">
        <w:trPr>
          <w:trHeight w:val="207"/>
        </w:trPr>
        <w:tc>
          <w:tcPr>
            <w:tcW w:w="2729" w:type="dxa"/>
            <w:shd w:val="clear" w:color="000000" w:fill="F3F3F3"/>
            <w:noWrap/>
            <w:hideMark/>
          </w:tcPr>
          <w:p w14:paraId="60662C32"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Households</w:t>
            </w:r>
          </w:p>
        </w:tc>
        <w:tc>
          <w:tcPr>
            <w:tcW w:w="1120" w:type="dxa"/>
            <w:shd w:val="clear" w:color="auto" w:fill="auto"/>
            <w:noWrap/>
            <w:hideMark/>
          </w:tcPr>
          <w:p w14:paraId="4ABA6ED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4,063</w:t>
            </w:r>
          </w:p>
        </w:tc>
        <w:tc>
          <w:tcPr>
            <w:tcW w:w="1216" w:type="dxa"/>
            <w:shd w:val="clear" w:color="auto" w:fill="auto"/>
            <w:noWrap/>
            <w:vAlign w:val="bottom"/>
            <w:hideMark/>
          </w:tcPr>
          <w:p w14:paraId="6D3AA4BD"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DCECBCF"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016DCCCC"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6C5666AE"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49AE005F"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074894A6" w14:textId="77777777" w:rsidTr="006D3CF1">
        <w:trPr>
          <w:trHeight w:val="207"/>
        </w:trPr>
        <w:tc>
          <w:tcPr>
            <w:tcW w:w="2729" w:type="dxa"/>
            <w:shd w:val="clear" w:color="auto" w:fill="auto"/>
            <w:noWrap/>
            <w:hideMark/>
          </w:tcPr>
          <w:p w14:paraId="48BC4D67"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Median Disposable Income</w:t>
            </w:r>
          </w:p>
        </w:tc>
        <w:tc>
          <w:tcPr>
            <w:tcW w:w="1120" w:type="dxa"/>
            <w:shd w:val="clear" w:color="auto" w:fill="auto"/>
            <w:noWrap/>
            <w:hideMark/>
          </w:tcPr>
          <w:p w14:paraId="7AF23C6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$33,550</w:t>
            </w:r>
          </w:p>
        </w:tc>
        <w:tc>
          <w:tcPr>
            <w:tcW w:w="1216" w:type="dxa"/>
            <w:shd w:val="clear" w:color="auto" w:fill="auto"/>
            <w:noWrap/>
            <w:vAlign w:val="bottom"/>
            <w:hideMark/>
          </w:tcPr>
          <w:p w14:paraId="3A0479BD"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58BF0939"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33D1A713"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0D0355CD"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53FF6167"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248D3D1E" w14:textId="77777777" w:rsidTr="006D3CF1">
        <w:trPr>
          <w:trHeight w:val="207"/>
        </w:trPr>
        <w:tc>
          <w:tcPr>
            <w:tcW w:w="2729" w:type="dxa"/>
            <w:shd w:val="clear" w:color="000000" w:fill="F3F3F3"/>
            <w:noWrap/>
            <w:hideMark/>
          </w:tcPr>
          <w:p w14:paraId="067B4AD2"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Per Capita Income</w:t>
            </w:r>
          </w:p>
        </w:tc>
        <w:tc>
          <w:tcPr>
            <w:tcW w:w="1120" w:type="dxa"/>
            <w:shd w:val="clear" w:color="auto" w:fill="auto"/>
            <w:noWrap/>
            <w:hideMark/>
          </w:tcPr>
          <w:p w14:paraId="42F21BB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$21,912</w:t>
            </w:r>
          </w:p>
        </w:tc>
        <w:tc>
          <w:tcPr>
            <w:tcW w:w="1216" w:type="dxa"/>
            <w:shd w:val="clear" w:color="auto" w:fill="auto"/>
            <w:noWrap/>
            <w:vAlign w:val="bottom"/>
            <w:hideMark/>
          </w:tcPr>
          <w:p w14:paraId="5D1D91D2"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526FFF6D"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2DA6E625"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120" w:type="dxa"/>
            <w:shd w:val="clear" w:color="auto" w:fill="auto"/>
            <w:noWrap/>
            <w:vAlign w:val="bottom"/>
            <w:hideMark/>
          </w:tcPr>
          <w:p w14:paraId="76D7E258"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5313400E"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7F0D3E42" w14:textId="77777777" w:rsidTr="006D3CF1">
        <w:trPr>
          <w:trHeight w:val="207"/>
        </w:trPr>
        <w:tc>
          <w:tcPr>
            <w:tcW w:w="2729" w:type="dxa"/>
            <w:vMerge w:val="restart"/>
            <w:shd w:val="clear" w:color="000000" w:fill="DDDFDF"/>
            <w:noWrap/>
            <w:vAlign w:val="bottom"/>
            <w:hideMark/>
          </w:tcPr>
          <w:p w14:paraId="596E6E2E" w14:textId="77777777" w:rsidR="001534D8" w:rsidRPr="0038128A" w:rsidRDefault="001534D8" w:rsidP="006D3CF1">
            <w:pPr>
              <w:spacing w:after="0" w:line="240" w:lineRule="auto"/>
              <w:jc w:val="center"/>
              <w:rPr>
                <w:rFonts w:ascii="Verdana" w:eastAsia="Times New Roman" w:hAnsi="Verdana" w:cs="Arial"/>
                <w:color w:val="000000"/>
                <w:sz w:val="14"/>
                <w:szCs w:val="14"/>
              </w:rPr>
            </w:pPr>
          </w:p>
          <w:p w14:paraId="7C85C315" w14:textId="77777777" w:rsidR="001534D8" w:rsidRPr="0038128A" w:rsidRDefault="001534D8" w:rsidP="006D3CF1">
            <w:pPr>
              <w:spacing w:after="0" w:line="240" w:lineRule="auto"/>
              <w:jc w:val="center"/>
              <w:rPr>
                <w:rFonts w:ascii="Verdana" w:eastAsia="Times New Roman" w:hAnsi="Verdana" w:cs="Arial"/>
                <w:color w:val="000000"/>
                <w:sz w:val="14"/>
                <w:szCs w:val="14"/>
              </w:rPr>
            </w:pPr>
            <w:r w:rsidRPr="0038128A">
              <w:rPr>
                <w:rFonts w:ascii="Verdana" w:eastAsia="Times New Roman" w:hAnsi="Verdana" w:cs="Arial"/>
                <w:b/>
                <w:bCs/>
                <w:color w:val="000000"/>
                <w:sz w:val="14"/>
                <w:szCs w:val="14"/>
              </w:rPr>
              <w:t>2017 Industry Summary</w:t>
            </w:r>
          </w:p>
        </w:tc>
        <w:tc>
          <w:tcPr>
            <w:tcW w:w="1120" w:type="dxa"/>
            <w:vMerge w:val="restart"/>
            <w:shd w:val="clear" w:color="000000" w:fill="DDDFDF"/>
            <w:noWrap/>
            <w:vAlign w:val="bottom"/>
            <w:hideMark/>
          </w:tcPr>
          <w:p w14:paraId="3299FDCE"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NAICS</w:t>
            </w:r>
          </w:p>
          <w:p w14:paraId="58AAA75E"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216" w:type="dxa"/>
            <w:vMerge w:val="restart"/>
            <w:shd w:val="clear" w:color="000000" w:fill="DDDFDF"/>
            <w:noWrap/>
            <w:vAlign w:val="bottom"/>
            <w:hideMark/>
          </w:tcPr>
          <w:p w14:paraId="25E3B1B1"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Demand</w:t>
            </w:r>
          </w:p>
          <w:p w14:paraId="2B24A666"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color w:val="000000"/>
                <w:sz w:val="14"/>
                <w:szCs w:val="14"/>
              </w:rPr>
              <w:t>(Retail Potential)</w:t>
            </w:r>
          </w:p>
        </w:tc>
        <w:tc>
          <w:tcPr>
            <w:tcW w:w="1120" w:type="dxa"/>
            <w:vMerge w:val="restart"/>
            <w:shd w:val="clear" w:color="000000" w:fill="DDDFDF"/>
            <w:noWrap/>
            <w:vAlign w:val="bottom"/>
            <w:hideMark/>
          </w:tcPr>
          <w:p w14:paraId="38105B64"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Supply</w:t>
            </w:r>
          </w:p>
          <w:p w14:paraId="668ED7FA"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color w:val="000000"/>
                <w:sz w:val="14"/>
                <w:szCs w:val="14"/>
              </w:rPr>
              <w:t>(Retail Sales)</w:t>
            </w:r>
          </w:p>
        </w:tc>
        <w:tc>
          <w:tcPr>
            <w:tcW w:w="1120" w:type="dxa"/>
            <w:vMerge w:val="restart"/>
            <w:shd w:val="clear" w:color="000000" w:fill="DDDFDF"/>
            <w:noWrap/>
            <w:vAlign w:val="bottom"/>
            <w:hideMark/>
          </w:tcPr>
          <w:p w14:paraId="11008B0F"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Retail Gap</w:t>
            </w:r>
          </w:p>
          <w:p w14:paraId="5CE36DE1"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120" w:type="dxa"/>
            <w:vMerge w:val="restart"/>
            <w:shd w:val="clear" w:color="000000" w:fill="DDDFDF"/>
            <w:noWrap/>
            <w:vAlign w:val="bottom"/>
            <w:hideMark/>
          </w:tcPr>
          <w:p w14:paraId="1BFB29C1"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Number of</w:t>
            </w:r>
          </w:p>
          <w:p w14:paraId="0D7DA2DD"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Businesses</w:t>
            </w:r>
          </w:p>
        </w:tc>
        <w:tc>
          <w:tcPr>
            <w:tcW w:w="1089" w:type="dxa"/>
            <w:shd w:val="clear" w:color="auto" w:fill="auto"/>
            <w:noWrap/>
            <w:vAlign w:val="bottom"/>
            <w:hideMark/>
          </w:tcPr>
          <w:p w14:paraId="27DDB248"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r>
      <w:tr w:rsidR="001534D8" w:rsidRPr="0038128A" w14:paraId="11AA7841" w14:textId="77777777" w:rsidTr="006D3CF1">
        <w:trPr>
          <w:trHeight w:val="207"/>
        </w:trPr>
        <w:tc>
          <w:tcPr>
            <w:tcW w:w="2729" w:type="dxa"/>
            <w:vMerge/>
            <w:shd w:val="clear" w:color="000000" w:fill="DDDFDF"/>
            <w:noWrap/>
            <w:hideMark/>
          </w:tcPr>
          <w:p w14:paraId="3A1A5C78" w14:textId="77777777" w:rsidR="001534D8" w:rsidRPr="0038128A" w:rsidRDefault="001534D8" w:rsidP="006D3CF1">
            <w:pPr>
              <w:spacing w:after="0" w:line="240" w:lineRule="auto"/>
              <w:rPr>
                <w:rFonts w:ascii="Verdana" w:eastAsia="Times New Roman" w:hAnsi="Verdana" w:cs="Arial"/>
                <w:b/>
                <w:bCs/>
                <w:color w:val="000000"/>
                <w:sz w:val="14"/>
                <w:szCs w:val="14"/>
              </w:rPr>
            </w:pPr>
          </w:p>
        </w:tc>
        <w:tc>
          <w:tcPr>
            <w:tcW w:w="1120" w:type="dxa"/>
            <w:vMerge/>
            <w:shd w:val="clear" w:color="000000" w:fill="DDDFDF"/>
            <w:noWrap/>
            <w:hideMark/>
          </w:tcPr>
          <w:p w14:paraId="205A300D"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216" w:type="dxa"/>
            <w:vMerge/>
            <w:shd w:val="clear" w:color="000000" w:fill="DDDFDF"/>
            <w:noWrap/>
            <w:hideMark/>
          </w:tcPr>
          <w:p w14:paraId="3EF22F00" w14:textId="77777777" w:rsidR="001534D8" w:rsidRPr="0038128A" w:rsidRDefault="001534D8" w:rsidP="006D3CF1">
            <w:pPr>
              <w:spacing w:after="0" w:line="240" w:lineRule="auto"/>
              <w:jc w:val="center"/>
              <w:rPr>
                <w:rFonts w:ascii="Verdana" w:eastAsia="Times New Roman" w:hAnsi="Verdana" w:cs="Arial"/>
                <w:color w:val="000000"/>
                <w:sz w:val="14"/>
                <w:szCs w:val="14"/>
              </w:rPr>
            </w:pPr>
          </w:p>
        </w:tc>
        <w:tc>
          <w:tcPr>
            <w:tcW w:w="1120" w:type="dxa"/>
            <w:vMerge/>
            <w:shd w:val="clear" w:color="000000" w:fill="DDDFDF"/>
            <w:noWrap/>
            <w:hideMark/>
          </w:tcPr>
          <w:p w14:paraId="6C01E964" w14:textId="77777777" w:rsidR="001534D8" w:rsidRPr="0038128A" w:rsidRDefault="001534D8" w:rsidP="006D3CF1">
            <w:pPr>
              <w:spacing w:after="0" w:line="240" w:lineRule="auto"/>
              <w:jc w:val="center"/>
              <w:rPr>
                <w:rFonts w:ascii="Verdana" w:eastAsia="Times New Roman" w:hAnsi="Verdana" w:cs="Arial"/>
                <w:color w:val="000000"/>
                <w:sz w:val="14"/>
                <w:szCs w:val="14"/>
              </w:rPr>
            </w:pPr>
          </w:p>
        </w:tc>
        <w:tc>
          <w:tcPr>
            <w:tcW w:w="1120" w:type="dxa"/>
            <w:vMerge/>
            <w:shd w:val="clear" w:color="000000" w:fill="DDDFDF"/>
            <w:noWrap/>
            <w:hideMark/>
          </w:tcPr>
          <w:p w14:paraId="20638BBB"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120" w:type="dxa"/>
            <w:vMerge/>
            <w:shd w:val="clear" w:color="000000" w:fill="DDDFDF"/>
            <w:noWrap/>
            <w:hideMark/>
          </w:tcPr>
          <w:p w14:paraId="25F435B7"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089" w:type="dxa"/>
            <w:shd w:val="clear" w:color="auto" w:fill="auto"/>
            <w:noWrap/>
            <w:vAlign w:val="bottom"/>
            <w:hideMark/>
          </w:tcPr>
          <w:p w14:paraId="24BD6A79"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r>
      <w:tr w:rsidR="001534D8" w:rsidRPr="0038128A" w14:paraId="497994AE" w14:textId="77777777" w:rsidTr="006D3CF1">
        <w:trPr>
          <w:trHeight w:val="207"/>
        </w:trPr>
        <w:tc>
          <w:tcPr>
            <w:tcW w:w="2729" w:type="dxa"/>
            <w:shd w:val="clear" w:color="auto" w:fill="auto"/>
            <w:noWrap/>
            <w:hideMark/>
          </w:tcPr>
          <w:p w14:paraId="53D4165A"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Total Retail Trade and Food &amp; Drink</w:t>
            </w:r>
          </w:p>
        </w:tc>
        <w:tc>
          <w:tcPr>
            <w:tcW w:w="1120" w:type="dxa"/>
            <w:shd w:val="clear" w:color="auto" w:fill="auto"/>
            <w:noWrap/>
            <w:hideMark/>
          </w:tcPr>
          <w:p w14:paraId="0A6A522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44-45,722</w:t>
            </w:r>
          </w:p>
        </w:tc>
        <w:tc>
          <w:tcPr>
            <w:tcW w:w="1216" w:type="dxa"/>
            <w:shd w:val="clear" w:color="auto" w:fill="auto"/>
            <w:noWrap/>
            <w:hideMark/>
          </w:tcPr>
          <w:p w14:paraId="2BDDE19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$114,355,182</w:t>
            </w:r>
          </w:p>
        </w:tc>
        <w:tc>
          <w:tcPr>
            <w:tcW w:w="1120" w:type="dxa"/>
            <w:shd w:val="clear" w:color="auto" w:fill="auto"/>
            <w:noWrap/>
            <w:hideMark/>
          </w:tcPr>
          <w:p w14:paraId="7A23D4F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$95,886,242</w:t>
            </w:r>
          </w:p>
        </w:tc>
        <w:tc>
          <w:tcPr>
            <w:tcW w:w="1120" w:type="dxa"/>
            <w:shd w:val="clear" w:color="auto" w:fill="auto"/>
            <w:noWrap/>
            <w:hideMark/>
          </w:tcPr>
          <w:p w14:paraId="4BACE3C9"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$18,468,940</w:t>
            </w:r>
          </w:p>
        </w:tc>
        <w:tc>
          <w:tcPr>
            <w:tcW w:w="1120" w:type="dxa"/>
            <w:shd w:val="clear" w:color="auto" w:fill="auto"/>
            <w:noWrap/>
            <w:hideMark/>
          </w:tcPr>
          <w:p w14:paraId="42AB85B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87</w:t>
            </w:r>
          </w:p>
        </w:tc>
        <w:tc>
          <w:tcPr>
            <w:tcW w:w="1089" w:type="dxa"/>
            <w:shd w:val="clear" w:color="auto" w:fill="auto"/>
            <w:noWrap/>
            <w:vAlign w:val="bottom"/>
            <w:hideMark/>
          </w:tcPr>
          <w:p w14:paraId="493676D5"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r>
      <w:tr w:rsidR="001534D8" w:rsidRPr="0038128A" w14:paraId="589FE188" w14:textId="77777777" w:rsidTr="006D3CF1">
        <w:trPr>
          <w:trHeight w:val="207"/>
        </w:trPr>
        <w:tc>
          <w:tcPr>
            <w:tcW w:w="2729" w:type="dxa"/>
            <w:shd w:val="clear" w:color="000000" w:fill="F3F3F3"/>
            <w:noWrap/>
            <w:hideMark/>
          </w:tcPr>
          <w:p w14:paraId="5849C61B"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Total Retail Trade</w:t>
            </w:r>
          </w:p>
        </w:tc>
        <w:tc>
          <w:tcPr>
            <w:tcW w:w="1120" w:type="dxa"/>
            <w:shd w:val="clear" w:color="000000" w:fill="F3F3F3"/>
            <w:noWrap/>
            <w:hideMark/>
          </w:tcPr>
          <w:p w14:paraId="2141CD0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44-45</w:t>
            </w:r>
          </w:p>
        </w:tc>
        <w:tc>
          <w:tcPr>
            <w:tcW w:w="1216" w:type="dxa"/>
            <w:shd w:val="clear" w:color="000000" w:fill="F3F3F3"/>
            <w:noWrap/>
            <w:hideMark/>
          </w:tcPr>
          <w:p w14:paraId="7464645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$104,766,728</w:t>
            </w:r>
          </w:p>
        </w:tc>
        <w:tc>
          <w:tcPr>
            <w:tcW w:w="1120" w:type="dxa"/>
            <w:shd w:val="clear" w:color="000000" w:fill="F3F3F3"/>
            <w:noWrap/>
            <w:hideMark/>
          </w:tcPr>
          <w:p w14:paraId="4A6AE1D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$82,526,462</w:t>
            </w:r>
          </w:p>
        </w:tc>
        <w:tc>
          <w:tcPr>
            <w:tcW w:w="1120" w:type="dxa"/>
            <w:shd w:val="clear" w:color="000000" w:fill="F3F3F3"/>
            <w:noWrap/>
            <w:hideMark/>
          </w:tcPr>
          <w:p w14:paraId="01667C14"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$22,240,266</w:t>
            </w:r>
          </w:p>
        </w:tc>
        <w:tc>
          <w:tcPr>
            <w:tcW w:w="1120" w:type="dxa"/>
            <w:shd w:val="clear" w:color="000000" w:fill="F3F3F3"/>
            <w:noWrap/>
            <w:hideMark/>
          </w:tcPr>
          <w:p w14:paraId="53B2BA9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63</w:t>
            </w:r>
          </w:p>
        </w:tc>
        <w:tc>
          <w:tcPr>
            <w:tcW w:w="1089" w:type="dxa"/>
            <w:shd w:val="clear" w:color="auto" w:fill="auto"/>
            <w:noWrap/>
            <w:vAlign w:val="bottom"/>
            <w:hideMark/>
          </w:tcPr>
          <w:p w14:paraId="0AAE37D0"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r>
      <w:tr w:rsidR="001534D8" w:rsidRPr="0038128A" w14:paraId="159B68B4" w14:textId="77777777" w:rsidTr="006D3CF1">
        <w:trPr>
          <w:trHeight w:val="207"/>
        </w:trPr>
        <w:tc>
          <w:tcPr>
            <w:tcW w:w="2729" w:type="dxa"/>
            <w:shd w:val="clear" w:color="auto" w:fill="auto"/>
            <w:noWrap/>
            <w:hideMark/>
          </w:tcPr>
          <w:p w14:paraId="089BF660"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Total Food &amp; Drink</w:t>
            </w:r>
          </w:p>
        </w:tc>
        <w:tc>
          <w:tcPr>
            <w:tcW w:w="1120" w:type="dxa"/>
            <w:shd w:val="clear" w:color="auto" w:fill="auto"/>
            <w:noWrap/>
            <w:hideMark/>
          </w:tcPr>
          <w:p w14:paraId="62477DC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w:t>
            </w:r>
          </w:p>
        </w:tc>
        <w:tc>
          <w:tcPr>
            <w:tcW w:w="1216" w:type="dxa"/>
            <w:shd w:val="clear" w:color="auto" w:fill="auto"/>
            <w:noWrap/>
            <w:hideMark/>
          </w:tcPr>
          <w:p w14:paraId="6BB1A21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$9,588,454</w:t>
            </w:r>
          </w:p>
        </w:tc>
        <w:tc>
          <w:tcPr>
            <w:tcW w:w="1120" w:type="dxa"/>
            <w:shd w:val="clear" w:color="auto" w:fill="auto"/>
            <w:noWrap/>
            <w:hideMark/>
          </w:tcPr>
          <w:p w14:paraId="18A377C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$13,359,780</w:t>
            </w:r>
          </w:p>
        </w:tc>
        <w:tc>
          <w:tcPr>
            <w:tcW w:w="1120" w:type="dxa"/>
            <w:shd w:val="clear" w:color="auto" w:fill="auto"/>
            <w:noWrap/>
            <w:hideMark/>
          </w:tcPr>
          <w:p w14:paraId="52364AFB"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-$3,771,326</w:t>
            </w:r>
          </w:p>
        </w:tc>
        <w:tc>
          <w:tcPr>
            <w:tcW w:w="1120" w:type="dxa"/>
            <w:shd w:val="clear" w:color="auto" w:fill="auto"/>
            <w:noWrap/>
            <w:hideMark/>
          </w:tcPr>
          <w:p w14:paraId="07E7628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24</w:t>
            </w:r>
          </w:p>
        </w:tc>
        <w:tc>
          <w:tcPr>
            <w:tcW w:w="1089" w:type="dxa"/>
            <w:shd w:val="clear" w:color="auto" w:fill="auto"/>
            <w:noWrap/>
            <w:vAlign w:val="bottom"/>
            <w:hideMark/>
          </w:tcPr>
          <w:p w14:paraId="52BC1C6D"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r>
      <w:tr w:rsidR="001534D8" w:rsidRPr="0038128A" w14:paraId="131B86B9" w14:textId="77777777" w:rsidTr="006D3CF1">
        <w:trPr>
          <w:trHeight w:val="861"/>
        </w:trPr>
        <w:tc>
          <w:tcPr>
            <w:tcW w:w="2729" w:type="dxa"/>
            <w:shd w:val="clear" w:color="000000" w:fill="DDDFDF"/>
            <w:noWrap/>
            <w:vAlign w:val="bottom"/>
            <w:hideMark/>
          </w:tcPr>
          <w:p w14:paraId="060C7279" w14:textId="77777777" w:rsidR="001534D8" w:rsidRPr="0038128A" w:rsidRDefault="001534D8" w:rsidP="006D3CF1">
            <w:pPr>
              <w:spacing w:after="0" w:line="240" w:lineRule="auto"/>
              <w:jc w:val="center"/>
              <w:rPr>
                <w:rFonts w:ascii="Verdana" w:eastAsia="Times New Roman" w:hAnsi="Verdana" w:cs="Arial"/>
                <w:color w:val="000000"/>
                <w:sz w:val="14"/>
                <w:szCs w:val="14"/>
              </w:rPr>
            </w:pPr>
          </w:p>
          <w:p w14:paraId="26903E76" w14:textId="77777777" w:rsidR="001534D8" w:rsidRPr="0038128A" w:rsidRDefault="001534D8" w:rsidP="006D3CF1">
            <w:pPr>
              <w:spacing w:after="0" w:line="240" w:lineRule="auto"/>
              <w:jc w:val="center"/>
              <w:rPr>
                <w:rFonts w:ascii="Verdana" w:eastAsia="Times New Roman" w:hAnsi="Verdana" w:cs="Arial"/>
                <w:color w:val="000000"/>
                <w:sz w:val="14"/>
                <w:szCs w:val="14"/>
              </w:rPr>
            </w:pPr>
            <w:r w:rsidRPr="0038128A">
              <w:rPr>
                <w:rFonts w:ascii="Verdana" w:eastAsia="Times New Roman" w:hAnsi="Verdana" w:cs="Arial"/>
                <w:b/>
                <w:bCs/>
                <w:color w:val="000000"/>
                <w:sz w:val="14"/>
                <w:szCs w:val="14"/>
              </w:rPr>
              <w:t>2017 Industry Group</w:t>
            </w:r>
          </w:p>
        </w:tc>
        <w:tc>
          <w:tcPr>
            <w:tcW w:w="1120" w:type="dxa"/>
            <w:shd w:val="clear" w:color="000000" w:fill="DDDFDF"/>
            <w:noWrap/>
            <w:vAlign w:val="bottom"/>
            <w:hideMark/>
          </w:tcPr>
          <w:p w14:paraId="06B8F8AE"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NAICS</w:t>
            </w:r>
          </w:p>
          <w:p w14:paraId="0128ED74"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216" w:type="dxa"/>
            <w:shd w:val="clear" w:color="000000" w:fill="DDDFDF"/>
            <w:noWrap/>
            <w:vAlign w:val="bottom"/>
            <w:hideMark/>
          </w:tcPr>
          <w:p w14:paraId="1A2A1E23"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Demand</w:t>
            </w:r>
          </w:p>
          <w:p w14:paraId="5CD2D186"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color w:val="000000"/>
                <w:sz w:val="14"/>
                <w:szCs w:val="14"/>
              </w:rPr>
              <w:t>(Retail Potential)</w:t>
            </w:r>
          </w:p>
        </w:tc>
        <w:tc>
          <w:tcPr>
            <w:tcW w:w="1120" w:type="dxa"/>
            <w:shd w:val="clear" w:color="000000" w:fill="DDDFDF"/>
            <w:noWrap/>
            <w:vAlign w:val="bottom"/>
            <w:hideMark/>
          </w:tcPr>
          <w:p w14:paraId="1EBCD87D"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Supply</w:t>
            </w:r>
          </w:p>
          <w:p w14:paraId="4DC9E443"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color w:val="000000"/>
                <w:sz w:val="14"/>
                <w:szCs w:val="14"/>
              </w:rPr>
              <w:t>(Retail Sales)</w:t>
            </w:r>
          </w:p>
        </w:tc>
        <w:tc>
          <w:tcPr>
            <w:tcW w:w="1120" w:type="dxa"/>
            <w:shd w:val="clear" w:color="000000" w:fill="DDDFDF"/>
            <w:noWrap/>
            <w:vAlign w:val="bottom"/>
            <w:hideMark/>
          </w:tcPr>
          <w:p w14:paraId="5546C8AA"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Retail Gap</w:t>
            </w:r>
          </w:p>
          <w:p w14:paraId="178CF1EF"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120" w:type="dxa"/>
            <w:shd w:val="clear" w:color="000000" w:fill="DDDFDF"/>
            <w:noWrap/>
            <w:vAlign w:val="bottom"/>
            <w:hideMark/>
          </w:tcPr>
          <w:p w14:paraId="152A1EF1"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Number of</w:t>
            </w:r>
          </w:p>
          <w:p w14:paraId="0BF1B11C"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Businesses</w:t>
            </w:r>
          </w:p>
        </w:tc>
        <w:tc>
          <w:tcPr>
            <w:tcW w:w="1089" w:type="dxa"/>
            <w:shd w:val="clear" w:color="000000" w:fill="DDDFDF"/>
            <w:noWrap/>
            <w:vAlign w:val="bottom"/>
            <w:hideMark/>
          </w:tcPr>
          <w:p w14:paraId="5224436E"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Potential New Businesses</w:t>
            </w:r>
          </w:p>
          <w:p w14:paraId="543BBF02"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at 100% Capture</w:t>
            </w:r>
          </w:p>
        </w:tc>
      </w:tr>
      <w:tr w:rsidR="001534D8" w:rsidRPr="0038128A" w14:paraId="730D844C" w14:textId="77777777" w:rsidTr="006D3CF1">
        <w:trPr>
          <w:trHeight w:val="207"/>
        </w:trPr>
        <w:tc>
          <w:tcPr>
            <w:tcW w:w="2729" w:type="dxa"/>
            <w:shd w:val="clear" w:color="auto" w:fill="auto"/>
            <w:noWrap/>
            <w:hideMark/>
          </w:tcPr>
          <w:p w14:paraId="220C1644" w14:textId="77777777" w:rsidR="001534D8" w:rsidRPr="0038128A" w:rsidRDefault="001534D8" w:rsidP="006D3CF1">
            <w:pPr>
              <w:spacing w:after="0" w:line="240" w:lineRule="auto"/>
              <w:rPr>
                <w:rFonts w:ascii="Verdana" w:eastAsia="Times New Roman" w:hAnsi="Verdana" w:cs="Arial"/>
                <w:color w:val="000000"/>
                <w:sz w:val="14"/>
                <w:szCs w:val="14"/>
              </w:rPr>
            </w:pPr>
            <w:proofErr w:type="spellStart"/>
            <w:r w:rsidRPr="0038128A">
              <w:rPr>
                <w:rFonts w:ascii="Verdana" w:eastAsia="Times New Roman" w:hAnsi="Verdana" w:cs="Arial"/>
                <w:color w:val="000000"/>
                <w:sz w:val="14"/>
                <w:szCs w:val="14"/>
              </w:rPr>
              <w:t>Bldg</w:t>
            </w:r>
            <w:proofErr w:type="spellEnd"/>
            <w:r w:rsidRPr="0038128A">
              <w:rPr>
                <w:rFonts w:ascii="Verdana" w:eastAsia="Times New Roman" w:hAnsi="Verdana" w:cs="Arial"/>
                <w:color w:val="000000"/>
                <w:sz w:val="14"/>
                <w:szCs w:val="14"/>
              </w:rPr>
              <w:t xml:space="preserve"> Materials, Garden Equip. &amp; Supply Stores</w:t>
            </w:r>
          </w:p>
        </w:tc>
        <w:tc>
          <w:tcPr>
            <w:tcW w:w="1120" w:type="dxa"/>
            <w:shd w:val="clear" w:color="auto" w:fill="auto"/>
            <w:noWrap/>
            <w:hideMark/>
          </w:tcPr>
          <w:p w14:paraId="44BEE4E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w:t>
            </w:r>
          </w:p>
        </w:tc>
        <w:tc>
          <w:tcPr>
            <w:tcW w:w="1216" w:type="dxa"/>
            <w:shd w:val="clear" w:color="auto" w:fill="auto"/>
            <w:noWrap/>
            <w:hideMark/>
          </w:tcPr>
          <w:p w14:paraId="6A5F4BB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$6,334,988</w:t>
            </w:r>
          </w:p>
        </w:tc>
        <w:tc>
          <w:tcPr>
            <w:tcW w:w="1120" w:type="dxa"/>
            <w:shd w:val="clear" w:color="auto" w:fill="auto"/>
            <w:noWrap/>
            <w:hideMark/>
          </w:tcPr>
          <w:p w14:paraId="64E8FD0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$6,727,566</w:t>
            </w:r>
          </w:p>
        </w:tc>
        <w:tc>
          <w:tcPr>
            <w:tcW w:w="1120" w:type="dxa"/>
            <w:shd w:val="clear" w:color="auto" w:fill="auto"/>
            <w:noWrap/>
            <w:hideMark/>
          </w:tcPr>
          <w:p w14:paraId="5940DDCC"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-$392,578</w:t>
            </w:r>
          </w:p>
        </w:tc>
        <w:tc>
          <w:tcPr>
            <w:tcW w:w="1120" w:type="dxa"/>
            <w:shd w:val="clear" w:color="auto" w:fill="auto"/>
            <w:noWrap/>
            <w:hideMark/>
          </w:tcPr>
          <w:p w14:paraId="2889C18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w:t>
            </w:r>
          </w:p>
        </w:tc>
        <w:tc>
          <w:tcPr>
            <w:tcW w:w="1089" w:type="dxa"/>
            <w:shd w:val="clear" w:color="auto" w:fill="auto"/>
            <w:noWrap/>
            <w:vAlign w:val="bottom"/>
            <w:hideMark/>
          </w:tcPr>
          <w:p w14:paraId="47D28A3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-0.5</w:t>
            </w:r>
          </w:p>
        </w:tc>
      </w:tr>
      <w:tr w:rsidR="001534D8" w:rsidRPr="0038128A" w14:paraId="12DB94B0" w14:textId="77777777" w:rsidTr="006D3CF1">
        <w:trPr>
          <w:trHeight w:val="207"/>
        </w:trPr>
        <w:tc>
          <w:tcPr>
            <w:tcW w:w="2729" w:type="dxa"/>
            <w:shd w:val="clear" w:color="000000" w:fill="F3F3F3"/>
            <w:noWrap/>
            <w:hideMark/>
          </w:tcPr>
          <w:p w14:paraId="68993E69"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proofErr w:type="spellStart"/>
            <w:r w:rsidRPr="0038128A">
              <w:rPr>
                <w:rFonts w:ascii="Verdana" w:eastAsia="Times New Roman" w:hAnsi="Verdana" w:cs="Arial"/>
                <w:color w:val="000000"/>
                <w:sz w:val="14"/>
                <w:szCs w:val="14"/>
              </w:rPr>
              <w:t>Bldg</w:t>
            </w:r>
            <w:proofErr w:type="spellEnd"/>
            <w:r w:rsidRPr="0038128A">
              <w:rPr>
                <w:rFonts w:ascii="Verdana" w:eastAsia="Times New Roman" w:hAnsi="Verdana" w:cs="Arial"/>
                <w:color w:val="000000"/>
                <w:sz w:val="14"/>
                <w:szCs w:val="14"/>
              </w:rPr>
              <w:t xml:space="preserve"> Material &amp; Supplies Dealers</w:t>
            </w:r>
          </w:p>
        </w:tc>
        <w:tc>
          <w:tcPr>
            <w:tcW w:w="1120" w:type="dxa"/>
            <w:shd w:val="clear" w:color="000000" w:fill="F3F3F3"/>
            <w:noWrap/>
            <w:hideMark/>
          </w:tcPr>
          <w:p w14:paraId="59FC241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4441</w:t>
            </w:r>
          </w:p>
        </w:tc>
        <w:tc>
          <w:tcPr>
            <w:tcW w:w="1216" w:type="dxa"/>
            <w:shd w:val="clear" w:color="000000" w:fill="F3F3F3"/>
            <w:noWrap/>
            <w:hideMark/>
          </w:tcPr>
          <w:p w14:paraId="3900D64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$5,712,105</w:t>
            </w:r>
          </w:p>
        </w:tc>
        <w:tc>
          <w:tcPr>
            <w:tcW w:w="1120" w:type="dxa"/>
            <w:shd w:val="clear" w:color="000000" w:fill="F3F3F3"/>
            <w:noWrap/>
            <w:hideMark/>
          </w:tcPr>
          <w:p w14:paraId="70283DE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$5,163,996</w:t>
            </w:r>
          </w:p>
        </w:tc>
        <w:tc>
          <w:tcPr>
            <w:tcW w:w="1120" w:type="dxa"/>
            <w:shd w:val="clear" w:color="000000" w:fill="F3F3F3"/>
            <w:noWrap/>
            <w:hideMark/>
          </w:tcPr>
          <w:p w14:paraId="52DC7D6C"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$548,109</w:t>
            </w:r>
          </w:p>
        </w:tc>
        <w:tc>
          <w:tcPr>
            <w:tcW w:w="1120" w:type="dxa"/>
            <w:shd w:val="clear" w:color="000000" w:fill="F3F3F3"/>
            <w:noWrap/>
            <w:hideMark/>
          </w:tcPr>
          <w:p w14:paraId="6FC4674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w:t>
            </w:r>
          </w:p>
        </w:tc>
        <w:tc>
          <w:tcPr>
            <w:tcW w:w="1089" w:type="dxa"/>
            <w:shd w:val="clear" w:color="auto" w:fill="auto"/>
            <w:noWrap/>
            <w:vAlign w:val="bottom"/>
            <w:hideMark/>
          </w:tcPr>
          <w:p w14:paraId="5CBB273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0.7</w:t>
            </w:r>
          </w:p>
        </w:tc>
      </w:tr>
      <w:tr w:rsidR="001534D8" w:rsidRPr="0038128A" w14:paraId="7D2AAC1E" w14:textId="77777777" w:rsidTr="006D3CF1">
        <w:trPr>
          <w:trHeight w:val="207"/>
        </w:trPr>
        <w:tc>
          <w:tcPr>
            <w:tcW w:w="2729" w:type="dxa"/>
            <w:shd w:val="clear" w:color="auto" w:fill="auto"/>
            <w:noWrap/>
            <w:hideMark/>
          </w:tcPr>
          <w:p w14:paraId="0CE3F085"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Lawn &amp; Garden Equip &amp; Supply Stores</w:t>
            </w:r>
          </w:p>
        </w:tc>
        <w:tc>
          <w:tcPr>
            <w:tcW w:w="1120" w:type="dxa"/>
            <w:shd w:val="clear" w:color="auto" w:fill="auto"/>
            <w:noWrap/>
            <w:hideMark/>
          </w:tcPr>
          <w:p w14:paraId="1F8EC3D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4442</w:t>
            </w:r>
          </w:p>
        </w:tc>
        <w:tc>
          <w:tcPr>
            <w:tcW w:w="1216" w:type="dxa"/>
            <w:shd w:val="clear" w:color="auto" w:fill="auto"/>
            <w:noWrap/>
            <w:hideMark/>
          </w:tcPr>
          <w:p w14:paraId="42FC827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$622,883</w:t>
            </w:r>
          </w:p>
        </w:tc>
        <w:tc>
          <w:tcPr>
            <w:tcW w:w="1120" w:type="dxa"/>
            <w:shd w:val="clear" w:color="auto" w:fill="auto"/>
            <w:noWrap/>
            <w:hideMark/>
          </w:tcPr>
          <w:p w14:paraId="6C26349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$1,563,570</w:t>
            </w:r>
          </w:p>
        </w:tc>
        <w:tc>
          <w:tcPr>
            <w:tcW w:w="1120" w:type="dxa"/>
            <w:shd w:val="clear" w:color="auto" w:fill="auto"/>
            <w:noWrap/>
            <w:hideMark/>
          </w:tcPr>
          <w:p w14:paraId="10BCA6DB"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-$940,687</w:t>
            </w:r>
          </w:p>
        </w:tc>
        <w:tc>
          <w:tcPr>
            <w:tcW w:w="1120" w:type="dxa"/>
            <w:shd w:val="clear" w:color="auto" w:fill="auto"/>
            <w:noWrap/>
            <w:hideMark/>
          </w:tcPr>
          <w:p w14:paraId="3059C7F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w:t>
            </w:r>
          </w:p>
        </w:tc>
        <w:tc>
          <w:tcPr>
            <w:tcW w:w="1089" w:type="dxa"/>
            <w:shd w:val="clear" w:color="auto" w:fill="auto"/>
            <w:noWrap/>
            <w:vAlign w:val="bottom"/>
            <w:hideMark/>
          </w:tcPr>
          <w:p w14:paraId="7F58651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-1.8</w:t>
            </w:r>
          </w:p>
        </w:tc>
      </w:tr>
      <w:tr w:rsidR="001534D8" w:rsidRPr="0038128A" w14:paraId="2A26307B" w14:textId="77777777" w:rsidTr="006D3CF1">
        <w:trPr>
          <w:trHeight w:val="207"/>
        </w:trPr>
        <w:tc>
          <w:tcPr>
            <w:tcW w:w="2729" w:type="dxa"/>
            <w:shd w:val="clear" w:color="000000" w:fill="F3F3F3"/>
            <w:noWrap/>
            <w:hideMark/>
          </w:tcPr>
          <w:p w14:paraId="691A04D7"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Clothing &amp; Clothing Accessories Stores</w:t>
            </w:r>
          </w:p>
        </w:tc>
        <w:tc>
          <w:tcPr>
            <w:tcW w:w="1120" w:type="dxa"/>
            <w:shd w:val="clear" w:color="000000" w:fill="F3F3F3"/>
            <w:noWrap/>
            <w:hideMark/>
          </w:tcPr>
          <w:p w14:paraId="2638956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448</w:t>
            </w:r>
          </w:p>
        </w:tc>
        <w:tc>
          <w:tcPr>
            <w:tcW w:w="1216" w:type="dxa"/>
            <w:shd w:val="clear" w:color="000000" w:fill="F3F3F3"/>
            <w:noWrap/>
            <w:hideMark/>
          </w:tcPr>
          <w:p w14:paraId="63C78BF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$6,475,193</w:t>
            </w:r>
          </w:p>
        </w:tc>
        <w:tc>
          <w:tcPr>
            <w:tcW w:w="1120" w:type="dxa"/>
            <w:shd w:val="clear" w:color="000000" w:fill="F3F3F3"/>
            <w:noWrap/>
            <w:hideMark/>
          </w:tcPr>
          <w:p w14:paraId="7950975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$270,367</w:t>
            </w:r>
          </w:p>
        </w:tc>
        <w:tc>
          <w:tcPr>
            <w:tcW w:w="1120" w:type="dxa"/>
            <w:shd w:val="clear" w:color="000000" w:fill="F3F3F3"/>
            <w:noWrap/>
            <w:hideMark/>
          </w:tcPr>
          <w:p w14:paraId="23CB7319"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$6,204,826</w:t>
            </w:r>
          </w:p>
        </w:tc>
        <w:tc>
          <w:tcPr>
            <w:tcW w:w="1120" w:type="dxa"/>
            <w:shd w:val="clear" w:color="000000" w:fill="F3F3F3"/>
            <w:noWrap/>
            <w:hideMark/>
          </w:tcPr>
          <w:p w14:paraId="4F0B556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00D9448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17.5</w:t>
            </w:r>
          </w:p>
        </w:tc>
      </w:tr>
      <w:tr w:rsidR="001534D8" w:rsidRPr="0038128A" w14:paraId="5E49A9C9" w14:textId="77777777" w:rsidTr="006D3CF1">
        <w:trPr>
          <w:trHeight w:val="207"/>
        </w:trPr>
        <w:tc>
          <w:tcPr>
            <w:tcW w:w="2729" w:type="dxa"/>
            <w:shd w:val="clear" w:color="auto" w:fill="auto"/>
            <w:noWrap/>
            <w:hideMark/>
          </w:tcPr>
          <w:p w14:paraId="161E9ED4"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Clothing Stores</w:t>
            </w:r>
          </w:p>
        </w:tc>
        <w:tc>
          <w:tcPr>
            <w:tcW w:w="1120" w:type="dxa"/>
            <w:shd w:val="clear" w:color="auto" w:fill="auto"/>
            <w:noWrap/>
            <w:hideMark/>
          </w:tcPr>
          <w:p w14:paraId="2FBFD63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4481</w:t>
            </w:r>
          </w:p>
        </w:tc>
        <w:tc>
          <w:tcPr>
            <w:tcW w:w="1216" w:type="dxa"/>
            <w:shd w:val="clear" w:color="auto" w:fill="auto"/>
            <w:noWrap/>
            <w:hideMark/>
          </w:tcPr>
          <w:p w14:paraId="6D89B7B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$4,838,842</w:t>
            </w:r>
          </w:p>
        </w:tc>
        <w:tc>
          <w:tcPr>
            <w:tcW w:w="1120" w:type="dxa"/>
            <w:shd w:val="clear" w:color="auto" w:fill="auto"/>
            <w:noWrap/>
            <w:hideMark/>
          </w:tcPr>
          <w:p w14:paraId="575A8EE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$270,367</w:t>
            </w:r>
          </w:p>
        </w:tc>
        <w:tc>
          <w:tcPr>
            <w:tcW w:w="1120" w:type="dxa"/>
            <w:shd w:val="clear" w:color="auto" w:fill="auto"/>
            <w:noWrap/>
            <w:hideMark/>
          </w:tcPr>
          <w:p w14:paraId="482865C5"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$4,568,475</w:t>
            </w:r>
          </w:p>
        </w:tc>
        <w:tc>
          <w:tcPr>
            <w:tcW w:w="1120" w:type="dxa"/>
            <w:shd w:val="clear" w:color="auto" w:fill="auto"/>
            <w:noWrap/>
            <w:hideMark/>
          </w:tcPr>
          <w:p w14:paraId="50D4FF1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164B355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15.3</w:t>
            </w:r>
          </w:p>
        </w:tc>
      </w:tr>
      <w:tr w:rsidR="001534D8" w:rsidRPr="0038128A" w14:paraId="79046D12" w14:textId="77777777" w:rsidTr="006D3CF1">
        <w:trPr>
          <w:trHeight w:val="207"/>
        </w:trPr>
        <w:tc>
          <w:tcPr>
            <w:tcW w:w="2729" w:type="dxa"/>
            <w:shd w:val="clear" w:color="000000" w:fill="F3F3F3"/>
            <w:noWrap/>
            <w:hideMark/>
          </w:tcPr>
          <w:p w14:paraId="4B036ECB"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Shoe Stores</w:t>
            </w:r>
          </w:p>
        </w:tc>
        <w:tc>
          <w:tcPr>
            <w:tcW w:w="1120" w:type="dxa"/>
            <w:shd w:val="clear" w:color="000000" w:fill="F3F3F3"/>
            <w:noWrap/>
            <w:hideMark/>
          </w:tcPr>
          <w:p w14:paraId="5DBE355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4482</w:t>
            </w:r>
          </w:p>
        </w:tc>
        <w:tc>
          <w:tcPr>
            <w:tcW w:w="1216" w:type="dxa"/>
            <w:shd w:val="clear" w:color="000000" w:fill="F3F3F3"/>
            <w:noWrap/>
            <w:hideMark/>
          </w:tcPr>
          <w:p w14:paraId="651225E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$676,391</w:t>
            </w:r>
          </w:p>
        </w:tc>
        <w:tc>
          <w:tcPr>
            <w:tcW w:w="1120" w:type="dxa"/>
            <w:shd w:val="clear" w:color="000000" w:fill="F3F3F3"/>
            <w:noWrap/>
            <w:hideMark/>
          </w:tcPr>
          <w:p w14:paraId="0444BEB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000000" w:fill="F3F3F3"/>
            <w:noWrap/>
            <w:hideMark/>
          </w:tcPr>
          <w:p w14:paraId="5C5594B3"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$676,391</w:t>
            </w:r>
          </w:p>
        </w:tc>
        <w:tc>
          <w:tcPr>
            <w:tcW w:w="1120" w:type="dxa"/>
            <w:shd w:val="clear" w:color="000000" w:fill="F3F3F3"/>
            <w:noWrap/>
            <w:hideMark/>
          </w:tcPr>
          <w:p w14:paraId="5A367A8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770795A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w:t>
            </w:r>
          </w:p>
        </w:tc>
      </w:tr>
      <w:tr w:rsidR="001534D8" w:rsidRPr="0038128A" w14:paraId="1201238F" w14:textId="77777777" w:rsidTr="006D3CF1">
        <w:trPr>
          <w:trHeight w:val="207"/>
        </w:trPr>
        <w:tc>
          <w:tcPr>
            <w:tcW w:w="2729" w:type="dxa"/>
            <w:shd w:val="clear" w:color="auto" w:fill="auto"/>
            <w:noWrap/>
            <w:hideMark/>
          </w:tcPr>
          <w:p w14:paraId="39D94A3E"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Jewelry, Luggage &amp; Leather Goods Stores</w:t>
            </w:r>
          </w:p>
        </w:tc>
        <w:tc>
          <w:tcPr>
            <w:tcW w:w="1120" w:type="dxa"/>
            <w:shd w:val="clear" w:color="auto" w:fill="auto"/>
            <w:noWrap/>
            <w:hideMark/>
          </w:tcPr>
          <w:p w14:paraId="60020C5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4483</w:t>
            </w:r>
          </w:p>
        </w:tc>
        <w:tc>
          <w:tcPr>
            <w:tcW w:w="1216" w:type="dxa"/>
            <w:shd w:val="clear" w:color="auto" w:fill="auto"/>
            <w:noWrap/>
            <w:hideMark/>
          </w:tcPr>
          <w:p w14:paraId="49A0E51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$959,960</w:t>
            </w:r>
          </w:p>
        </w:tc>
        <w:tc>
          <w:tcPr>
            <w:tcW w:w="1120" w:type="dxa"/>
            <w:shd w:val="clear" w:color="auto" w:fill="auto"/>
            <w:noWrap/>
            <w:hideMark/>
          </w:tcPr>
          <w:p w14:paraId="3C824C2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auto" w:fill="auto"/>
            <w:noWrap/>
            <w:hideMark/>
          </w:tcPr>
          <w:p w14:paraId="6DB013A3"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$959,960</w:t>
            </w:r>
          </w:p>
        </w:tc>
        <w:tc>
          <w:tcPr>
            <w:tcW w:w="1120" w:type="dxa"/>
            <w:shd w:val="clear" w:color="auto" w:fill="auto"/>
            <w:noWrap/>
            <w:hideMark/>
          </w:tcPr>
          <w:p w14:paraId="16EE392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4C130DB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2.4</w:t>
            </w:r>
          </w:p>
        </w:tc>
      </w:tr>
      <w:tr w:rsidR="001534D8" w:rsidRPr="0038128A" w14:paraId="702D23DA" w14:textId="77777777" w:rsidTr="006D3CF1">
        <w:trPr>
          <w:trHeight w:val="207"/>
        </w:trPr>
        <w:tc>
          <w:tcPr>
            <w:tcW w:w="2729" w:type="dxa"/>
            <w:shd w:val="clear" w:color="000000" w:fill="F3F3F3"/>
            <w:noWrap/>
            <w:hideMark/>
          </w:tcPr>
          <w:p w14:paraId="50BDD9C6"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Sporting Goods, Hobby, Book &amp; Music Stores</w:t>
            </w:r>
          </w:p>
        </w:tc>
        <w:tc>
          <w:tcPr>
            <w:tcW w:w="1120" w:type="dxa"/>
            <w:shd w:val="clear" w:color="000000" w:fill="F3F3F3"/>
            <w:noWrap/>
            <w:hideMark/>
          </w:tcPr>
          <w:p w14:paraId="1E585CF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451</w:t>
            </w:r>
          </w:p>
        </w:tc>
        <w:tc>
          <w:tcPr>
            <w:tcW w:w="1216" w:type="dxa"/>
            <w:shd w:val="clear" w:color="000000" w:fill="F3F3F3"/>
            <w:noWrap/>
            <w:hideMark/>
          </w:tcPr>
          <w:p w14:paraId="3EF2657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$7,106,267</w:t>
            </w:r>
          </w:p>
        </w:tc>
        <w:tc>
          <w:tcPr>
            <w:tcW w:w="1120" w:type="dxa"/>
            <w:shd w:val="clear" w:color="000000" w:fill="F3F3F3"/>
            <w:noWrap/>
            <w:hideMark/>
          </w:tcPr>
          <w:p w14:paraId="742C416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$2,889,999</w:t>
            </w:r>
          </w:p>
        </w:tc>
        <w:tc>
          <w:tcPr>
            <w:tcW w:w="1120" w:type="dxa"/>
            <w:shd w:val="clear" w:color="000000" w:fill="F3F3F3"/>
            <w:noWrap/>
            <w:hideMark/>
          </w:tcPr>
          <w:p w14:paraId="60D4FF54"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$4,216,268</w:t>
            </w:r>
          </w:p>
        </w:tc>
        <w:tc>
          <w:tcPr>
            <w:tcW w:w="1120" w:type="dxa"/>
            <w:shd w:val="clear" w:color="000000" w:fill="F3F3F3"/>
            <w:noWrap/>
            <w:hideMark/>
          </w:tcPr>
          <w:p w14:paraId="6654124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w:t>
            </w:r>
          </w:p>
        </w:tc>
        <w:tc>
          <w:tcPr>
            <w:tcW w:w="1089" w:type="dxa"/>
            <w:shd w:val="clear" w:color="auto" w:fill="auto"/>
            <w:noWrap/>
            <w:vAlign w:val="bottom"/>
            <w:hideMark/>
          </w:tcPr>
          <w:p w14:paraId="424F1D8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10.1</w:t>
            </w:r>
          </w:p>
        </w:tc>
      </w:tr>
      <w:tr w:rsidR="001534D8" w:rsidRPr="0038128A" w14:paraId="7FE13E61" w14:textId="77777777" w:rsidTr="006D3CF1">
        <w:trPr>
          <w:trHeight w:val="207"/>
        </w:trPr>
        <w:tc>
          <w:tcPr>
            <w:tcW w:w="2729" w:type="dxa"/>
            <w:shd w:val="clear" w:color="auto" w:fill="auto"/>
            <w:noWrap/>
            <w:hideMark/>
          </w:tcPr>
          <w:p w14:paraId="0EC5518B"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bookmarkStart w:id="24" w:name="_Hlk40709313"/>
            <w:r w:rsidRPr="0038128A">
              <w:rPr>
                <w:rFonts w:ascii="Verdana" w:eastAsia="Times New Roman" w:hAnsi="Verdana" w:cs="Arial"/>
                <w:color w:val="000000"/>
                <w:sz w:val="14"/>
                <w:szCs w:val="14"/>
              </w:rPr>
              <w:t xml:space="preserve">Sporting Goods/Hobby/Musical </w:t>
            </w:r>
            <w:proofErr w:type="spellStart"/>
            <w:r w:rsidRPr="0038128A">
              <w:rPr>
                <w:rFonts w:ascii="Verdana" w:eastAsia="Times New Roman" w:hAnsi="Verdana" w:cs="Arial"/>
                <w:color w:val="000000"/>
                <w:sz w:val="14"/>
                <w:szCs w:val="14"/>
              </w:rPr>
              <w:t>Instr</w:t>
            </w:r>
            <w:proofErr w:type="spellEnd"/>
            <w:r w:rsidRPr="0038128A">
              <w:rPr>
                <w:rFonts w:ascii="Verdana" w:eastAsia="Times New Roman" w:hAnsi="Verdana" w:cs="Arial"/>
                <w:color w:val="000000"/>
                <w:sz w:val="14"/>
                <w:szCs w:val="14"/>
              </w:rPr>
              <w:t xml:space="preserve"> Stores</w:t>
            </w:r>
            <w:bookmarkEnd w:id="24"/>
          </w:p>
        </w:tc>
        <w:tc>
          <w:tcPr>
            <w:tcW w:w="1120" w:type="dxa"/>
            <w:shd w:val="clear" w:color="auto" w:fill="auto"/>
            <w:noWrap/>
            <w:hideMark/>
          </w:tcPr>
          <w:p w14:paraId="42D5F1F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4511</w:t>
            </w:r>
          </w:p>
        </w:tc>
        <w:tc>
          <w:tcPr>
            <w:tcW w:w="1216" w:type="dxa"/>
            <w:shd w:val="clear" w:color="auto" w:fill="auto"/>
            <w:noWrap/>
            <w:hideMark/>
          </w:tcPr>
          <w:p w14:paraId="24B0CB4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$6,660,100</w:t>
            </w:r>
          </w:p>
        </w:tc>
        <w:tc>
          <w:tcPr>
            <w:tcW w:w="1120" w:type="dxa"/>
            <w:shd w:val="clear" w:color="auto" w:fill="auto"/>
            <w:noWrap/>
            <w:hideMark/>
          </w:tcPr>
          <w:p w14:paraId="2D742DC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$2,064,180</w:t>
            </w:r>
          </w:p>
        </w:tc>
        <w:tc>
          <w:tcPr>
            <w:tcW w:w="1120" w:type="dxa"/>
            <w:shd w:val="clear" w:color="auto" w:fill="auto"/>
            <w:noWrap/>
            <w:hideMark/>
          </w:tcPr>
          <w:p w14:paraId="5D0C045A"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$4,595,920</w:t>
            </w:r>
          </w:p>
        </w:tc>
        <w:tc>
          <w:tcPr>
            <w:tcW w:w="1120" w:type="dxa"/>
            <w:shd w:val="clear" w:color="auto" w:fill="auto"/>
            <w:noWrap/>
            <w:hideMark/>
          </w:tcPr>
          <w:p w14:paraId="310FD63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w:t>
            </w:r>
          </w:p>
        </w:tc>
        <w:tc>
          <w:tcPr>
            <w:tcW w:w="1089" w:type="dxa"/>
            <w:shd w:val="clear" w:color="auto" w:fill="auto"/>
            <w:noWrap/>
            <w:vAlign w:val="bottom"/>
            <w:hideMark/>
          </w:tcPr>
          <w:p w14:paraId="479A274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11.4</w:t>
            </w:r>
          </w:p>
        </w:tc>
      </w:tr>
      <w:tr w:rsidR="001534D8" w:rsidRPr="0038128A" w14:paraId="4EA20EE6" w14:textId="77777777" w:rsidTr="006D3CF1">
        <w:trPr>
          <w:trHeight w:val="207"/>
        </w:trPr>
        <w:tc>
          <w:tcPr>
            <w:tcW w:w="2729" w:type="dxa"/>
            <w:shd w:val="clear" w:color="000000" w:fill="F3F3F3"/>
            <w:noWrap/>
            <w:hideMark/>
          </w:tcPr>
          <w:p w14:paraId="7F2317E7"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Book, Periodical &amp; Music Stores</w:t>
            </w:r>
          </w:p>
        </w:tc>
        <w:tc>
          <w:tcPr>
            <w:tcW w:w="1120" w:type="dxa"/>
            <w:shd w:val="clear" w:color="000000" w:fill="F3F3F3"/>
            <w:noWrap/>
            <w:hideMark/>
          </w:tcPr>
          <w:p w14:paraId="0059051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4512</w:t>
            </w:r>
          </w:p>
        </w:tc>
        <w:tc>
          <w:tcPr>
            <w:tcW w:w="1216" w:type="dxa"/>
            <w:shd w:val="clear" w:color="000000" w:fill="F3F3F3"/>
            <w:noWrap/>
            <w:hideMark/>
          </w:tcPr>
          <w:p w14:paraId="7225D75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$446,167</w:t>
            </w:r>
          </w:p>
        </w:tc>
        <w:tc>
          <w:tcPr>
            <w:tcW w:w="1120" w:type="dxa"/>
            <w:shd w:val="clear" w:color="000000" w:fill="F3F3F3"/>
            <w:noWrap/>
            <w:hideMark/>
          </w:tcPr>
          <w:p w14:paraId="30C2179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$825,819</w:t>
            </w:r>
          </w:p>
        </w:tc>
        <w:tc>
          <w:tcPr>
            <w:tcW w:w="1120" w:type="dxa"/>
            <w:shd w:val="clear" w:color="000000" w:fill="F3F3F3"/>
            <w:noWrap/>
            <w:hideMark/>
          </w:tcPr>
          <w:p w14:paraId="210FE9ED"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-$379,652</w:t>
            </w:r>
          </w:p>
        </w:tc>
        <w:tc>
          <w:tcPr>
            <w:tcW w:w="1120" w:type="dxa"/>
            <w:shd w:val="clear" w:color="000000" w:fill="F3F3F3"/>
            <w:noWrap/>
            <w:hideMark/>
          </w:tcPr>
          <w:p w14:paraId="7A8DFC6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w:t>
            </w:r>
          </w:p>
        </w:tc>
        <w:tc>
          <w:tcPr>
            <w:tcW w:w="1089" w:type="dxa"/>
            <w:shd w:val="clear" w:color="auto" w:fill="auto"/>
            <w:noWrap/>
            <w:vAlign w:val="bottom"/>
            <w:hideMark/>
          </w:tcPr>
          <w:p w14:paraId="34196E1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-0.8</w:t>
            </w:r>
          </w:p>
        </w:tc>
      </w:tr>
      <w:tr w:rsidR="001534D8" w:rsidRPr="0038128A" w14:paraId="73A8AFA1" w14:textId="77777777" w:rsidTr="006D3CF1">
        <w:trPr>
          <w:trHeight w:val="207"/>
        </w:trPr>
        <w:tc>
          <w:tcPr>
            <w:tcW w:w="2729" w:type="dxa"/>
            <w:shd w:val="clear" w:color="auto" w:fill="auto"/>
            <w:noWrap/>
            <w:hideMark/>
          </w:tcPr>
          <w:p w14:paraId="3A226885"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General Merchandise Stores</w:t>
            </w:r>
          </w:p>
        </w:tc>
        <w:tc>
          <w:tcPr>
            <w:tcW w:w="1120" w:type="dxa"/>
            <w:shd w:val="clear" w:color="auto" w:fill="auto"/>
            <w:noWrap/>
            <w:hideMark/>
          </w:tcPr>
          <w:p w14:paraId="55107D6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452</w:t>
            </w:r>
          </w:p>
        </w:tc>
        <w:tc>
          <w:tcPr>
            <w:tcW w:w="1216" w:type="dxa"/>
            <w:shd w:val="clear" w:color="auto" w:fill="auto"/>
            <w:noWrap/>
            <w:hideMark/>
          </w:tcPr>
          <w:p w14:paraId="74A8808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$9,564,026</w:t>
            </w:r>
          </w:p>
        </w:tc>
        <w:tc>
          <w:tcPr>
            <w:tcW w:w="1120" w:type="dxa"/>
            <w:shd w:val="clear" w:color="auto" w:fill="auto"/>
            <w:noWrap/>
            <w:hideMark/>
          </w:tcPr>
          <w:p w14:paraId="7F57DB9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$2,573,803</w:t>
            </w:r>
          </w:p>
        </w:tc>
        <w:tc>
          <w:tcPr>
            <w:tcW w:w="1120" w:type="dxa"/>
            <w:shd w:val="clear" w:color="auto" w:fill="auto"/>
            <w:noWrap/>
            <w:hideMark/>
          </w:tcPr>
          <w:p w14:paraId="6890F9C3"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$6,990,223</w:t>
            </w:r>
          </w:p>
        </w:tc>
        <w:tc>
          <w:tcPr>
            <w:tcW w:w="1120" w:type="dxa"/>
            <w:shd w:val="clear" w:color="auto" w:fill="auto"/>
            <w:noWrap/>
            <w:hideMark/>
          </w:tcPr>
          <w:p w14:paraId="1CCAA50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252ABD3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2.3</w:t>
            </w:r>
          </w:p>
        </w:tc>
      </w:tr>
      <w:tr w:rsidR="001534D8" w:rsidRPr="0038128A" w14:paraId="626F65C2" w14:textId="77777777" w:rsidTr="006D3CF1">
        <w:trPr>
          <w:trHeight w:val="207"/>
        </w:trPr>
        <w:tc>
          <w:tcPr>
            <w:tcW w:w="2729" w:type="dxa"/>
            <w:shd w:val="clear" w:color="000000" w:fill="F3F3F3"/>
            <w:noWrap/>
            <w:hideMark/>
          </w:tcPr>
          <w:p w14:paraId="2966A17C"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Department Stores Excluding Leased Depts.</w:t>
            </w:r>
          </w:p>
        </w:tc>
        <w:tc>
          <w:tcPr>
            <w:tcW w:w="1120" w:type="dxa"/>
            <w:shd w:val="clear" w:color="000000" w:fill="F3F3F3"/>
            <w:noWrap/>
            <w:hideMark/>
          </w:tcPr>
          <w:p w14:paraId="614DDE6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4521</w:t>
            </w:r>
          </w:p>
        </w:tc>
        <w:tc>
          <w:tcPr>
            <w:tcW w:w="1216" w:type="dxa"/>
            <w:shd w:val="clear" w:color="000000" w:fill="F3F3F3"/>
            <w:noWrap/>
            <w:hideMark/>
          </w:tcPr>
          <w:p w14:paraId="0359CC6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$6,151,281</w:t>
            </w:r>
          </w:p>
        </w:tc>
        <w:tc>
          <w:tcPr>
            <w:tcW w:w="1120" w:type="dxa"/>
            <w:shd w:val="clear" w:color="000000" w:fill="F3F3F3"/>
            <w:noWrap/>
            <w:hideMark/>
          </w:tcPr>
          <w:p w14:paraId="2703E4C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000000" w:fill="F3F3F3"/>
            <w:noWrap/>
            <w:hideMark/>
          </w:tcPr>
          <w:p w14:paraId="5B6CCA89"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$6,151,281</w:t>
            </w:r>
          </w:p>
        </w:tc>
        <w:tc>
          <w:tcPr>
            <w:tcW w:w="1120" w:type="dxa"/>
            <w:shd w:val="clear" w:color="000000" w:fill="F3F3F3"/>
            <w:noWrap/>
            <w:hideMark/>
          </w:tcPr>
          <w:p w14:paraId="77A2C99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3B1CFF0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0.5</w:t>
            </w:r>
          </w:p>
        </w:tc>
      </w:tr>
      <w:tr w:rsidR="001534D8" w:rsidRPr="0038128A" w14:paraId="077835E9" w14:textId="77777777" w:rsidTr="006D3CF1">
        <w:trPr>
          <w:trHeight w:val="207"/>
        </w:trPr>
        <w:tc>
          <w:tcPr>
            <w:tcW w:w="2729" w:type="dxa"/>
            <w:shd w:val="clear" w:color="000000" w:fill="F3F3F3"/>
            <w:noWrap/>
            <w:hideMark/>
          </w:tcPr>
          <w:p w14:paraId="669FBD9C"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Miscellaneous Store Retailers</w:t>
            </w:r>
          </w:p>
        </w:tc>
        <w:tc>
          <w:tcPr>
            <w:tcW w:w="1120" w:type="dxa"/>
            <w:shd w:val="clear" w:color="000000" w:fill="F3F3F3"/>
            <w:noWrap/>
            <w:hideMark/>
          </w:tcPr>
          <w:p w14:paraId="1939E65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w:t>
            </w:r>
          </w:p>
        </w:tc>
        <w:tc>
          <w:tcPr>
            <w:tcW w:w="1216" w:type="dxa"/>
            <w:shd w:val="clear" w:color="000000" w:fill="F3F3F3"/>
            <w:noWrap/>
            <w:hideMark/>
          </w:tcPr>
          <w:p w14:paraId="5D47255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$3,702,783</w:t>
            </w:r>
          </w:p>
        </w:tc>
        <w:tc>
          <w:tcPr>
            <w:tcW w:w="1120" w:type="dxa"/>
            <w:shd w:val="clear" w:color="000000" w:fill="F3F3F3"/>
            <w:noWrap/>
            <w:hideMark/>
          </w:tcPr>
          <w:p w14:paraId="0D709D9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$8,065,773</w:t>
            </w:r>
          </w:p>
        </w:tc>
        <w:tc>
          <w:tcPr>
            <w:tcW w:w="1120" w:type="dxa"/>
            <w:shd w:val="clear" w:color="000000" w:fill="F3F3F3"/>
            <w:noWrap/>
            <w:hideMark/>
          </w:tcPr>
          <w:p w14:paraId="3459ECDD"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-$4,362,990</w:t>
            </w:r>
          </w:p>
        </w:tc>
        <w:tc>
          <w:tcPr>
            <w:tcW w:w="1120" w:type="dxa"/>
            <w:shd w:val="clear" w:color="000000" w:fill="F3F3F3"/>
            <w:noWrap/>
            <w:hideMark/>
          </w:tcPr>
          <w:p w14:paraId="78E0B9A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w:t>
            </w:r>
          </w:p>
        </w:tc>
        <w:tc>
          <w:tcPr>
            <w:tcW w:w="1089" w:type="dxa"/>
            <w:shd w:val="clear" w:color="auto" w:fill="auto"/>
            <w:noWrap/>
            <w:vAlign w:val="bottom"/>
            <w:hideMark/>
          </w:tcPr>
          <w:p w14:paraId="603FB7B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-9.5</w:t>
            </w:r>
          </w:p>
        </w:tc>
      </w:tr>
      <w:tr w:rsidR="001534D8" w:rsidRPr="0038128A" w14:paraId="63A22649" w14:textId="77777777" w:rsidTr="006D3CF1">
        <w:trPr>
          <w:trHeight w:val="207"/>
        </w:trPr>
        <w:tc>
          <w:tcPr>
            <w:tcW w:w="2729" w:type="dxa"/>
            <w:shd w:val="clear" w:color="auto" w:fill="auto"/>
            <w:noWrap/>
            <w:hideMark/>
          </w:tcPr>
          <w:p w14:paraId="29B8EF3B"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Florists</w:t>
            </w:r>
          </w:p>
        </w:tc>
        <w:tc>
          <w:tcPr>
            <w:tcW w:w="1120" w:type="dxa"/>
            <w:shd w:val="clear" w:color="auto" w:fill="auto"/>
            <w:noWrap/>
            <w:hideMark/>
          </w:tcPr>
          <w:p w14:paraId="36BE7E2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4531</w:t>
            </w:r>
          </w:p>
        </w:tc>
        <w:tc>
          <w:tcPr>
            <w:tcW w:w="1216" w:type="dxa"/>
            <w:shd w:val="clear" w:color="auto" w:fill="auto"/>
            <w:noWrap/>
            <w:hideMark/>
          </w:tcPr>
          <w:p w14:paraId="44F98DB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$143,339</w:t>
            </w:r>
          </w:p>
        </w:tc>
        <w:tc>
          <w:tcPr>
            <w:tcW w:w="1120" w:type="dxa"/>
            <w:shd w:val="clear" w:color="auto" w:fill="auto"/>
            <w:noWrap/>
            <w:hideMark/>
          </w:tcPr>
          <w:p w14:paraId="34BE2AC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$87,492</w:t>
            </w:r>
          </w:p>
        </w:tc>
        <w:tc>
          <w:tcPr>
            <w:tcW w:w="1120" w:type="dxa"/>
            <w:shd w:val="clear" w:color="auto" w:fill="auto"/>
            <w:noWrap/>
            <w:hideMark/>
          </w:tcPr>
          <w:p w14:paraId="7E7CD056"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$55,847</w:t>
            </w:r>
          </w:p>
        </w:tc>
        <w:tc>
          <w:tcPr>
            <w:tcW w:w="1120" w:type="dxa"/>
            <w:shd w:val="clear" w:color="auto" w:fill="auto"/>
            <w:noWrap/>
            <w:hideMark/>
          </w:tcPr>
          <w:p w14:paraId="1551799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71B2638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0.3</w:t>
            </w:r>
          </w:p>
        </w:tc>
      </w:tr>
      <w:tr w:rsidR="001534D8" w:rsidRPr="0038128A" w14:paraId="15E59378" w14:textId="77777777" w:rsidTr="006D3CF1">
        <w:trPr>
          <w:trHeight w:val="207"/>
        </w:trPr>
        <w:tc>
          <w:tcPr>
            <w:tcW w:w="2729" w:type="dxa"/>
            <w:shd w:val="clear" w:color="000000" w:fill="F3F3F3"/>
            <w:noWrap/>
            <w:hideMark/>
          </w:tcPr>
          <w:p w14:paraId="5EA3A758"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Office Supplies, Stationery &amp; Gift Stores</w:t>
            </w:r>
          </w:p>
        </w:tc>
        <w:tc>
          <w:tcPr>
            <w:tcW w:w="1120" w:type="dxa"/>
            <w:shd w:val="clear" w:color="000000" w:fill="F3F3F3"/>
            <w:noWrap/>
            <w:hideMark/>
          </w:tcPr>
          <w:p w14:paraId="4757B93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4532</w:t>
            </w:r>
          </w:p>
        </w:tc>
        <w:tc>
          <w:tcPr>
            <w:tcW w:w="1216" w:type="dxa"/>
            <w:shd w:val="clear" w:color="000000" w:fill="F3F3F3"/>
            <w:noWrap/>
            <w:hideMark/>
          </w:tcPr>
          <w:p w14:paraId="0B69D33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$1,004,250</w:t>
            </w:r>
          </w:p>
        </w:tc>
        <w:tc>
          <w:tcPr>
            <w:tcW w:w="1120" w:type="dxa"/>
            <w:shd w:val="clear" w:color="000000" w:fill="F3F3F3"/>
            <w:noWrap/>
            <w:hideMark/>
          </w:tcPr>
          <w:p w14:paraId="75D9BDF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$6,662,476</w:t>
            </w:r>
          </w:p>
        </w:tc>
        <w:tc>
          <w:tcPr>
            <w:tcW w:w="1120" w:type="dxa"/>
            <w:shd w:val="clear" w:color="000000" w:fill="F3F3F3"/>
            <w:noWrap/>
            <w:hideMark/>
          </w:tcPr>
          <w:p w14:paraId="3D58F79B"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-$5,658,226</w:t>
            </w:r>
          </w:p>
        </w:tc>
        <w:tc>
          <w:tcPr>
            <w:tcW w:w="1120" w:type="dxa"/>
            <w:shd w:val="clear" w:color="000000" w:fill="F3F3F3"/>
            <w:noWrap/>
            <w:hideMark/>
          </w:tcPr>
          <w:p w14:paraId="191FD78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w:t>
            </w:r>
          </w:p>
        </w:tc>
        <w:tc>
          <w:tcPr>
            <w:tcW w:w="1089" w:type="dxa"/>
            <w:shd w:val="clear" w:color="auto" w:fill="auto"/>
            <w:noWrap/>
            <w:vAlign w:val="bottom"/>
            <w:hideMark/>
          </w:tcPr>
          <w:p w14:paraId="759CA7F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-3.6</w:t>
            </w:r>
          </w:p>
        </w:tc>
      </w:tr>
      <w:tr w:rsidR="001534D8" w:rsidRPr="0038128A" w14:paraId="7666F108" w14:textId="77777777" w:rsidTr="006D3CF1">
        <w:trPr>
          <w:trHeight w:val="207"/>
        </w:trPr>
        <w:tc>
          <w:tcPr>
            <w:tcW w:w="2729" w:type="dxa"/>
            <w:shd w:val="clear" w:color="auto" w:fill="auto"/>
            <w:noWrap/>
            <w:hideMark/>
          </w:tcPr>
          <w:p w14:paraId="23570E21"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Used Merchandise Stores</w:t>
            </w:r>
          </w:p>
        </w:tc>
        <w:tc>
          <w:tcPr>
            <w:tcW w:w="1120" w:type="dxa"/>
            <w:shd w:val="clear" w:color="auto" w:fill="auto"/>
            <w:noWrap/>
            <w:hideMark/>
          </w:tcPr>
          <w:p w14:paraId="5DC5CFE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4533</w:t>
            </w:r>
          </w:p>
        </w:tc>
        <w:tc>
          <w:tcPr>
            <w:tcW w:w="1216" w:type="dxa"/>
            <w:shd w:val="clear" w:color="auto" w:fill="auto"/>
            <w:noWrap/>
            <w:hideMark/>
          </w:tcPr>
          <w:p w14:paraId="08C6529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$402,537</w:t>
            </w:r>
          </w:p>
        </w:tc>
        <w:tc>
          <w:tcPr>
            <w:tcW w:w="1120" w:type="dxa"/>
            <w:shd w:val="clear" w:color="auto" w:fill="auto"/>
            <w:noWrap/>
            <w:hideMark/>
          </w:tcPr>
          <w:p w14:paraId="3B5B847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$723,011</w:t>
            </w:r>
          </w:p>
        </w:tc>
        <w:tc>
          <w:tcPr>
            <w:tcW w:w="1120" w:type="dxa"/>
            <w:shd w:val="clear" w:color="auto" w:fill="auto"/>
            <w:noWrap/>
            <w:hideMark/>
          </w:tcPr>
          <w:p w14:paraId="40F56448"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-$320,474</w:t>
            </w:r>
          </w:p>
        </w:tc>
        <w:tc>
          <w:tcPr>
            <w:tcW w:w="1120" w:type="dxa"/>
            <w:shd w:val="clear" w:color="auto" w:fill="auto"/>
            <w:noWrap/>
            <w:hideMark/>
          </w:tcPr>
          <w:p w14:paraId="2114E79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w:t>
            </w:r>
          </w:p>
        </w:tc>
        <w:tc>
          <w:tcPr>
            <w:tcW w:w="1089" w:type="dxa"/>
            <w:shd w:val="clear" w:color="auto" w:fill="auto"/>
            <w:noWrap/>
            <w:vAlign w:val="bottom"/>
            <w:hideMark/>
          </w:tcPr>
          <w:p w14:paraId="3A053FA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-1.7</w:t>
            </w:r>
          </w:p>
        </w:tc>
      </w:tr>
      <w:tr w:rsidR="001534D8" w:rsidRPr="0038128A" w14:paraId="5033AB3C" w14:textId="77777777" w:rsidTr="006D3CF1">
        <w:trPr>
          <w:trHeight w:val="207"/>
        </w:trPr>
        <w:tc>
          <w:tcPr>
            <w:tcW w:w="2729" w:type="dxa"/>
            <w:shd w:val="clear" w:color="000000" w:fill="F3F3F3"/>
            <w:noWrap/>
            <w:hideMark/>
          </w:tcPr>
          <w:p w14:paraId="6639AF2C"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Other Miscellaneous Store Retailers</w:t>
            </w:r>
          </w:p>
        </w:tc>
        <w:tc>
          <w:tcPr>
            <w:tcW w:w="1120" w:type="dxa"/>
            <w:shd w:val="clear" w:color="000000" w:fill="F3F3F3"/>
            <w:noWrap/>
            <w:hideMark/>
          </w:tcPr>
          <w:p w14:paraId="4E02212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4539</w:t>
            </w:r>
          </w:p>
        </w:tc>
        <w:tc>
          <w:tcPr>
            <w:tcW w:w="1216" w:type="dxa"/>
            <w:shd w:val="clear" w:color="000000" w:fill="F3F3F3"/>
            <w:noWrap/>
            <w:hideMark/>
          </w:tcPr>
          <w:p w14:paraId="42BE737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$2,152,657</w:t>
            </w:r>
          </w:p>
        </w:tc>
        <w:tc>
          <w:tcPr>
            <w:tcW w:w="1120" w:type="dxa"/>
            <w:shd w:val="clear" w:color="000000" w:fill="F3F3F3"/>
            <w:noWrap/>
            <w:hideMark/>
          </w:tcPr>
          <w:p w14:paraId="1F5F783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$592,794</w:t>
            </w:r>
          </w:p>
        </w:tc>
        <w:tc>
          <w:tcPr>
            <w:tcW w:w="1120" w:type="dxa"/>
            <w:shd w:val="clear" w:color="000000" w:fill="F3F3F3"/>
            <w:noWrap/>
            <w:hideMark/>
          </w:tcPr>
          <w:p w14:paraId="2C93985E"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$1,559,863</w:t>
            </w:r>
          </w:p>
        </w:tc>
        <w:tc>
          <w:tcPr>
            <w:tcW w:w="1120" w:type="dxa"/>
            <w:shd w:val="clear" w:color="000000" w:fill="F3F3F3"/>
            <w:noWrap/>
            <w:hideMark/>
          </w:tcPr>
          <w:p w14:paraId="3549257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522E2AF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5.1</w:t>
            </w:r>
          </w:p>
        </w:tc>
      </w:tr>
      <w:tr w:rsidR="001534D8" w:rsidRPr="0038128A" w14:paraId="0D000667" w14:textId="77777777" w:rsidTr="006D3CF1">
        <w:trPr>
          <w:trHeight w:val="207"/>
        </w:trPr>
        <w:tc>
          <w:tcPr>
            <w:tcW w:w="2729" w:type="dxa"/>
            <w:shd w:val="clear" w:color="auto" w:fill="auto"/>
            <w:noWrap/>
            <w:hideMark/>
          </w:tcPr>
          <w:p w14:paraId="693D04A5" w14:textId="77777777" w:rsidR="001534D8" w:rsidRPr="0038128A" w:rsidRDefault="001534D8" w:rsidP="006D3CF1">
            <w:pPr>
              <w:spacing w:after="0" w:line="240" w:lineRule="auto"/>
              <w:rPr>
                <w:rFonts w:ascii="Verdana" w:eastAsia="Times New Roman" w:hAnsi="Verdana" w:cs="Arial"/>
                <w:color w:val="000000"/>
                <w:sz w:val="14"/>
                <w:szCs w:val="14"/>
              </w:rPr>
            </w:pPr>
            <w:proofErr w:type="spellStart"/>
            <w:r w:rsidRPr="0038128A">
              <w:rPr>
                <w:rFonts w:ascii="Verdana" w:eastAsia="Times New Roman" w:hAnsi="Verdana" w:cs="Arial"/>
                <w:color w:val="000000"/>
                <w:sz w:val="14"/>
                <w:szCs w:val="14"/>
              </w:rPr>
              <w:t>Nonstore</w:t>
            </w:r>
            <w:proofErr w:type="spellEnd"/>
            <w:r w:rsidRPr="0038128A">
              <w:rPr>
                <w:rFonts w:ascii="Verdana" w:eastAsia="Times New Roman" w:hAnsi="Verdana" w:cs="Arial"/>
                <w:color w:val="000000"/>
                <w:sz w:val="14"/>
                <w:szCs w:val="14"/>
              </w:rPr>
              <w:t xml:space="preserve"> Retailers</w:t>
            </w:r>
          </w:p>
        </w:tc>
        <w:tc>
          <w:tcPr>
            <w:tcW w:w="1120" w:type="dxa"/>
            <w:shd w:val="clear" w:color="auto" w:fill="auto"/>
            <w:noWrap/>
            <w:hideMark/>
          </w:tcPr>
          <w:p w14:paraId="64E824B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454</w:t>
            </w:r>
          </w:p>
        </w:tc>
        <w:tc>
          <w:tcPr>
            <w:tcW w:w="1216" w:type="dxa"/>
            <w:shd w:val="clear" w:color="auto" w:fill="auto"/>
            <w:noWrap/>
            <w:hideMark/>
          </w:tcPr>
          <w:p w14:paraId="38D4E36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$4,915,407</w:t>
            </w:r>
          </w:p>
        </w:tc>
        <w:tc>
          <w:tcPr>
            <w:tcW w:w="1120" w:type="dxa"/>
            <w:shd w:val="clear" w:color="auto" w:fill="auto"/>
            <w:noWrap/>
            <w:hideMark/>
          </w:tcPr>
          <w:p w14:paraId="5A24FAB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$2,949,813</w:t>
            </w:r>
          </w:p>
        </w:tc>
        <w:tc>
          <w:tcPr>
            <w:tcW w:w="1120" w:type="dxa"/>
            <w:shd w:val="clear" w:color="auto" w:fill="auto"/>
            <w:noWrap/>
            <w:hideMark/>
          </w:tcPr>
          <w:p w14:paraId="57B290C6"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$1,965,594</w:t>
            </w:r>
          </w:p>
        </w:tc>
        <w:tc>
          <w:tcPr>
            <w:tcW w:w="1120" w:type="dxa"/>
            <w:shd w:val="clear" w:color="auto" w:fill="auto"/>
            <w:noWrap/>
            <w:hideMark/>
          </w:tcPr>
          <w:p w14:paraId="7868DD6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w:t>
            </w:r>
          </w:p>
        </w:tc>
        <w:tc>
          <w:tcPr>
            <w:tcW w:w="1089" w:type="dxa"/>
            <w:shd w:val="clear" w:color="auto" w:fill="auto"/>
            <w:noWrap/>
            <w:vAlign w:val="bottom"/>
            <w:hideMark/>
          </w:tcPr>
          <w:p w14:paraId="6A02EB0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1.6</w:t>
            </w:r>
          </w:p>
        </w:tc>
      </w:tr>
      <w:tr w:rsidR="001534D8" w:rsidRPr="0038128A" w14:paraId="244C7E49" w14:textId="77777777" w:rsidTr="006D3CF1">
        <w:trPr>
          <w:trHeight w:val="207"/>
        </w:trPr>
        <w:tc>
          <w:tcPr>
            <w:tcW w:w="2729" w:type="dxa"/>
            <w:shd w:val="clear" w:color="000000" w:fill="F3F3F3"/>
            <w:noWrap/>
            <w:hideMark/>
          </w:tcPr>
          <w:p w14:paraId="55024521"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Electronic Shopping &amp; Mail-Order Houses</w:t>
            </w:r>
          </w:p>
        </w:tc>
        <w:tc>
          <w:tcPr>
            <w:tcW w:w="1120" w:type="dxa"/>
            <w:shd w:val="clear" w:color="000000" w:fill="F3F3F3"/>
            <w:noWrap/>
            <w:hideMark/>
          </w:tcPr>
          <w:p w14:paraId="5322E72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4541</w:t>
            </w:r>
          </w:p>
        </w:tc>
        <w:tc>
          <w:tcPr>
            <w:tcW w:w="1216" w:type="dxa"/>
            <w:shd w:val="clear" w:color="000000" w:fill="F3F3F3"/>
            <w:noWrap/>
            <w:hideMark/>
          </w:tcPr>
          <w:p w14:paraId="7D0B30D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$4,258,637</w:t>
            </w:r>
          </w:p>
        </w:tc>
        <w:tc>
          <w:tcPr>
            <w:tcW w:w="1120" w:type="dxa"/>
            <w:shd w:val="clear" w:color="000000" w:fill="F3F3F3"/>
            <w:noWrap/>
            <w:hideMark/>
          </w:tcPr>
          <w:p w14:paraId="315D883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000000" w:fill="F3F3F3"/>
            <w:noWrap/>
            <w:hideMark/>
          </w:tcPr>
          <w:p w14:paraId="6C4067CC"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$4,258,637</w:t>
            </w:r>
          </w:p>
        </w:tc>
        <w:tc>
          <w:tcPr>
            <w:tcW w:w="1120" w:type="dxa"/>
            <w:shd w:val="clear" w:color="000000" w:fill="F3F3F3"/>
            <w:noWrap/>
            <w:hideMark/>
          </w:tcPr>
          <w:p w14:paraId="7DDADC9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504C906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5.1</w:t>
            </w:r>
          </w:p>
        </w:tc>
      </w:tr>
      <w:tr w:rsidR="001534D8" w:rsidRPr="0038128A" w14:paraId="66D5AFB6" w14:textId="77777777" w:rsidTr="006D3CF1">
        <w:trPr>
          <w:trHeight w:val="207"/>
        </w:trPr>
        <w:tc>
          <w:tcPr>
            <w:tcW w:w="2729" w:type="dxa"/>
            <w:shd w:val="clear" w:color="auto" w:fill="auto"/>
            <w:noWrap/>
            <w:hideMark/>
          </w:tcPr>
          <w:p w14:paraId="25957935"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Vending Machine Operators</w:t>
            </w:r>
          </w:p>
        </w:tc>
        <w:tc>
          <w:tcPr>
            <w:tcW w:w="1120" w:type="dxa"/>
            <w:shd w:val="clear" w:color="auto" w:fill="auto"/>
            <w:noWrap/>
            <w:hideMark/>
          </w:tcPr>
          <w:p w14:paraId="7257B30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4542</w:t>
            </w:r>
          </w:p>
        </w:tc>
        <w:tc>
          <w:tcPr>
            <w:tcW w:w="1216" w:type="dxa"/>
            <w:shd w:val="clear" w:color="auto" w:fill="auto"/>
            <w:noWrap/>
            <w:hideMark/>
          </w:tcPr>
          <w:p w14:paraId="297D00E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$80,931</w:t>
            </w:r>
          </w:p>
        </w:tc>
        <w:tc>
          <w:tcPr>
            <w:tcW w:w="1120" w:type="dxa"/>
            <w:shd w:val="clear" w:color="auto" w:fill="auto"/>
            <w:noWrap/>
            <w:hideMark/>
          </w:tcPr>
          <w:p w14:paraId="3B981EB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120" w:type="dxa"/>
            <w:shd w:val="clear" w:color="auto" w:fill="auto"/>
            <w:noWrap/>
            <w:hideMark/>
          </w:tcPr>
          <w:p w14:paraId="55E038C9"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$80,931</w:t>
            </w:r>
          </w:p>
        </w:tc>
        <w:tc>
          <w:tcPr>
            <w:tcW w:w="1120" w:type="dxa"/>
            <w:shd w:val="clear" w:color="auto" w:fill="auto"/>
            <w:noWrap/>
            <w:hideMark/>
          </w:tcPr>
          <w:p w14:paraId="15EF681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w:t>
            </w:r>
          </w:p>
        </w:tc>
        <w:tc>
          <w:tcPr>
            <w:tcW w:w="1089" w:type="dxa"/>
            <w:shd w:val="clear" w:color="auto" w:fill="auto"/>
            <w:noWrap/>
            <w:vAlign w:val="bottom"/>
            <w:hideMark/>
          </w:tcPr>
          <w:p w14:paraId="1C78F18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0.1</w:t>
            </w:r>
          </w:p>
        </w:tc>
      </w:tr>
      <w:tr w:rsidR="001534D8" w:rsidRPr="0038128A" w14:paraId="38DE3F3A" w14:textId="77777777" w:rsidTr="006D3CF1">
        <w:trPr>
          <w:trHeight w:val="207"/>
        </w:trPr>
        <w:tc>
          <w:tcPr>
            <w:tcW w:w="2729" w:type="dxa"/>
            <w:shd w:val="clear" w:color="000000" w:fill="F3F3F3"/>
            <w:noWrap/>
            <w:hideMark/>
          </w:tcPr>
          <w:p w14:paraId="2EC2CEC2"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Direct Selling Establishments</w:t>
            </w:r>
          </w:p>
        </w:tc>
        <w:tc>
          <w:tcPr>
            <w:tcW w:w="1120" w:type="dxa"/>
            <w:shd w:val="clear" w:color="000000" w:fill="F3F3F3"/>
            <w:noWrap/>
            <w:hideMark/>
          </w:tcPr>
          <w:p w14:paraId="0282A2B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4543</w:t>
            </w:r>
          </w:p>
        </w:tc>
        <w:tc>
          <w:tcPr>
            <w:tcW w:w="1216" w:type="dxa"/>
            <w:shd w:val="clear" w:color="000000" w:fill="F3F3F3"/>
            <w:noWrap/>
            <w:hideMark/>
          </w:tcPr>
          <w:p w14:paraId="68A865A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$575,839</w:t>
            </w:r>
          </w:p>
        </w:tc>
        <w:tc>
          <w:tcPr>
            <w:tcW w:w="1120" w:type="dxa"/>
            <w:shd w:val="clear" w:color="000000" w:fill="F3F3F3"/>
            <w:noWrap/>
            <w:hideMark/>
          </w:tcPr>
          <w:p w14:paraId="1F515D9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$2,935,631</w:t>
            </w:r>
          </w:p>
        </w:tc>
        <w:tc>
          <w:tcPr>
            <w:tcW w:w="1120" w:type="dxa"/>
            <w:shd w:val="clear" w:color="000000" w:fill="F3F3F3"/>
            <w:noWrap/>
            <w:hideMark/>
          </w:tcPr>
          <w:p w14:paraId="0F81309F"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-$2,359,792</w:t>
            </w:r>
          </w:p>
        </w:tc>
        <w:tc>
          <w:tcPr>
            <w:tcW w:w="1120" w:type="dxa"/>
            <w:shd w:val="clear" w:color="000000" w:fill="F3F3F3"/>
            <w:noWrap/>
            <w:hideMark/>
          </w:tcPr>
          <w:p w14:paraId="6A32FC6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w:t>
            </w:r>
          </w:p>
        </w:tc>
        <w:tc>
          <w:tcPr>
            <w:tcW w:w="1089" w:type="dxa"/>
            <w:shd w:val="clear" w:color="auto" w:fill="auto"/>
            <w:noWrap/>
            <w:vAlign w:val="bottom"/>
            <w:hideMark/>
          </w:tcPr>
          <w:p w14:paraId="410A07E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-1.6</w:t>
            </w:r>
          </w:p>
        </w:tc>
      </w:tr>
      <w:tr w:rsidR="001534D8" w:rsidRPr="0038128A" w14:paraId="5CE3BEF5" w14:textId="77777777" w:rsidTr="006D3CF1">
        <w:trPr>
          <w:trHeight w:val="207"/>
        </w:trPr>
        <w:tc>
          <w:tcPr>
            <w:tcW w:w="9514" w:type="dxa"/>
            <w:gridSpan w:val="7"/>
            <w:shd w:val="clear" w:color="000000" w:fill="F3F3F3"/>
            <w:noWrap/>
          </w:tcPr>
          <w:p w14:paraId="412C55C8" w14:textId="77777777" w:rsidR="001534D8" w:rsidRPr="0038128A" w:rsidRDefault="001534D8" w:rsidP="006D3CF1">
            <w:pPr>
              <w:spacing w:after="0" w:line="240" w:lineRule="auto"/>
              <w:rPr>
                <w:rFonts w:ascii="Verdana" w:eastAsia="Times New Roman" w:hAnsi="Verdana" w:cs="Arial"/>
                <w:color w:val="000000"/>
                <w:sz w:val="14"/>
                <w:szCs w:val="14"/>
              </w:rPr>
            </w:pPr>
            <w:r>
              <w:rPr>
                <w:rFonts w:ascii="Verdana" w:eastAsia="Times New Roman" w:hAnsi="Verdana" w:cs="Arial"/>
                <w:color w:val="000000"/>
                <w:sz w:val="14"/>
                <w:szCs w:val="14"/>
              </w:rPr>
              <w:t>Source:  compiled by Fairweather Consulting with data from ESRI Business Analyst.</w:t>
            </w:r>
          </w:p>
        </w:tc>
      </w:tr>
    </w:tbl>
    <w:p w14:paraId="2821AD06" w14:textId="4264556C" w:rsidR="001534D8" w:rsidRDefault="001534D8" w:rsidP="001534D8"/>
    <w:p w14:paraId="47592D10" w14:textId="77777777" w:rsidR="00F14BCD" w:rsidRDefault="00F14BCD" w:rsidP="001534D8"/>
    <w:p w14:paraId="2EF787DD" w14:textId="72868B43" w:rsidR="001534D8" w:rsidRDefault="001534D8" w:rsidP="001534D8">
      <w:pPr>
        <w:jc w:val="both"/>
      </w:pPr>
      <w:r>
        <w:t xml:space="preserve">Table </w:t>
      </w:r>
      <w:r w:rsidR="00457DF7">
        <w:t>6</w:t>
      </w:r>
      <w:r>
        <w:t xml:space="preserve"> shows surplus and leakage for all retail sectors within the 30-minute drive time as a benchmark to evaluate market opportunities at the 10-minute drive time.  For example, leakages may exist at the 10-minute drive time simply because local customers prefer driving elsewhere to shop for that particular good or service.  Consequently, the leakage shown at the 10-minute drive time disappears once the drive time is extended to cover the location where the purchases are made.</w:t>
      </w:r>
    </w:p>
    <w:p w14:paraId="2E9984C0" w14:textId="77777777" w:rsidR="002F3BCD" w:rsidRDefault="002F3BCD" w:rsidP="001534D8">
      <w:pPr>
        <w:jc w:val="both"/>
      </w:pPr>
    </w:p>
    <w:p w14:paraId="6923E41A" w14:textId="77777777" w:rsidR="001534D8" w:rsidRDefault="001534D8" w:rsidP="001534D8"/>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5"/>
        <w:gridCol w:w="900"/>
        <w:gridCol w:w="1260"/>
        <w:gridCol w:w="1208"/>
        <w:gridCol w:w="1222"/>
        <w:gridCol w:w="1089"/>
        <w:gridCol w:w="1089"/>
      </w:tblGrid>
      <w:tr w:rsidR="001534D8" w:rsidRPr="0038128A" w14:paraId="186A6244" w14:textId="77777777" w:rsidTr="006D3CF1">
        <w:trPr>
          <w:trHeight w:val="229"/>
          <w:jc w:val="center"/>
        </w:trPr>
        <w:tc>
          <w:tcPr>
            <w:tcW w:w="10273" w:type="dxa"/>
            <w:gridSpan w:val="7"/>
            <w:shd w:val="clear" w:color="auto" w:fill="00436D"/>
            <w:noWrap/>
            <w:hideMark/>
          </w:tcPr>
          <w:p w14:paraId="20F2A9D7" w14:textId="5075B186" w:rsidR="001534D8" w:rsidRPr="00D57ECE" w:rsidRDefault="001534D8" w:rsidP="006D3CF1">
            <w:pPr>
              <w:spacing w:after="0" w:line="240" w:lineRule="auto"/>
              <w:jc w:val="center"/>
              <w:rPr>
                <w:rFonts w:ascii="Times New Roman" w:eastAsia="Times New Roman" w:hAnsi="Times New Roman" w:cs="Times New Roman"/>
                <w:color w:val="FFFFFF" w:themeColor="background1"/>
                <w:sz w:val="20"/>
                <w:szCs w:val="20"/>
              </w:rPr>
            </w:pPr>
            <w:r>
              <w:rPr>
                <w:rFonts w:ascii="Verdana" w:eastAsia="Times New Roman" w:hAnsi="Verdana" w:cs="Arial"/>
                <w:color w:val="FFFFFF" w:themeColor="background1"/>
                <w:sz w:val="16"/>
                <w:szCs w:val="16"/>
              </w:rPr>
              <w:lastRenderedPageBreak/>
              <w:t xml:space="preserve">Table </w:t>
            </w:r>
            <w:r w:rsidR="00273469">
              <w:rPr>
                <w:rFonts w:ascii="Verdana" w:eastAsia="Times New Roman" w:hAnsi="Verdana" w:cs="Arial"/>
                <w:color w:val="FFFFFF" w:themeColor="background1"/>
                <w:sz w:val="16"/>
                <w:szCs w:val="16"/>
              </w:rPr>
              <w:t>7</w:t>
            </w:r>
            <w:r>
              <w:rPr>
                <w:rFonts w:ascii="Verdana" w:eastAsia="Times New Roman" w:hAnsi="Verdana" w:cs="Arial"/>
                <w:color w:val="FFFFFF" w:themeColor="background1"/>
                <w:sz w:val="16"/>
                <w:szCs w:val="16"/>
              </w:rPr>
              <w:t xml:space="preserve">.  Surplus and Leakage Analysis for the 30-Minute </w:t>
            </w:r>
            <w:r w:rsidRPr="000A4AB7">
              <w:rPr>
                <w:rFonts w:ascii="Verdana" w:eastAsia="Times New Roman" w:hAnsi="Verdana" w:cs="Arial"/>
                <w:color w:val="FFFFFF" w:themeColor="background1"/>
                <w:sz w:val="16"/>
                <w:szCs w:val="16"/>
              </w:rPr>
              <w:t>Drive Time</w:t>
            </w:r>
            <w:r>
              <w:rPr>
                <w:rFonts w:ascii="Verdana" w:eastAsia="Times New Roman" w:hAnsi="Verdana" w:cs="Arial"/>
                <w:color w:val="FFFFFF" w:themeColor="background1"/>
                <w:sz w:val="16"/>
                <w:szCs w:val="16"/>
              </w:rPr>
              <w:t xml:space="preserve"> from West Burke, 2017</w:t>
            </w:r>
          </w:p>
        </w:tc>
      </w:tr>
      <w:tr w:rsidR="001534D8" w:rsidRPr="0038128A" w14:paraId="0156026D" w14:textId="77777777" w:rsidTr="006D3CF1">
        <w:trPr>
          <w:trHeight w:val="207"/>
          <w:jc w:val="center"/>
        </w:trPr>
        <w:tc>
          <w:tcPr>
            <w:tcW w:w="3505" w:type="dxa"/>
            <w:shd w:val="clear" w:color="000000" w:fill="DDDFDF"/>
            <w:noWrap/>
            <w:hideMark/>
          </w:tcPr>
          <w:p w14:paraId="44489748" w14:textId="77777777" w:rsidR="001534D8" w:rsidRPr="0038128A" w:rsidRDefault="001534D8" w:rsidP="006D3CF1">
            <w:pPr>
              <w:spacing w:after="0" w:line="240" w:lineRule="auto"/>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Summary Demographics</w:t>
            </w:r>
          </w:p>
        </w:tc>
        <w:tc>
          <w:tcPr>
            <w:tcW w:w="900" w:type="dxa"/>
            <w:shd w:val="clear" w:color="auto" w:fill="auto"/>
            <w:noWrap/>
            <w:hideMark/>
          </w:tcPr>
          <w:p w14:paraId="2FE0710F" w14:textId="77777777" w:rsidR="001534D8" w:rsidRPr="0038128A" w:rsidRDefault="001534D8" w:rsidP="006D3CF1">
            <w:pPr>
              <w:spacing w:after="0" w:line="240" w:lineRule="auto"/>
              <w:rPr>
                <w:rFonts w:ascii="Verdana" w:eastAsia="Times New Roman" w:hAnsi="Verdana" w:cs="Arial"/>
                <w:b/>
                <w:bCs/>
                <w:color w:val="000000"/>
                <w:sz w:val="14"/>
                <w:szCs w:val="14"/>
              </w:rPr>
            </w:pPr>
            <w:r w:rsidRPr="0038128A">
              <w:rPr>
                <w:rFonts w:ascii="Verdana" w:eastAsia="Times New Roman" w:hAnsi="Verdana" w:cs="Arial"/>
                <w:color w:val="000000"/>
                <w:sz w:val="14"/>
                <w:szCs w:val="14"/>
              </w:rPr>
              <w:t> </w:t>
            </w:r>
          </w:p>
        </w:tc>
        <w:tc>
          <w:tcPr>
            <w:tcW w:w="1260" w:type="dxa"/>
            <w:shd w:val="clear" w:color="auto" w:fill="auto"/>
            <w:noWrap/>
            <w:vAlign w:val="bottom"/>
            <w:hideMark/>
          </w:tcPr>
          <w:p w14:paraId="505E265D"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08" w:type="dxa"/>
            <w:shd w:val="clear" w:color="auto" w:fill="auto"/>
            <w:noWrap/>
            <w:vAlign w:val="bottom"/>
            <w:hideMark/>
          </w:tcPr>
          <w:p w14:paraId="46F2966D"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22" w:type="dxa"/>
            <w:shd w:val="clear" w:color="auto" w:fill="auto"/>
            <w:noWrap/>
            <w:vAlign w:val="bottom"/>
            <w:hideMark/>
          </w:tcPr>
          <w:p w14:paraId="6381A8DD"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089" w:type="dxa"/>
            <w:shd w:val="clear" w:color="auto" w:fill="auto"/>
            <w:noWrap/>
            <w:vAlign w:val="bottom"/>
            <w:hideMark/>
          </w:tcPr>
          <w:p w14:paraId="00381B41" w14:textId="77777777" w:rsidR="001534D8" w:rsidRPr="0038128A" w:rsidRDefault="001534D8" w:rsidP="006D3CF1">
            <w:pPr>
              <w:spacing w:after="0" w:line="240" w:lineRule="auto"/>
              <w:rPr>
                <w:rFonts w:ascii="Verdana" w:eastAsia="Times New Roman" w:hAnsi="Verdana" w:cs="Arial"/>
                <w:color w:val="000000"/>
                <w:sz w:val="14"/>
                <w:szCs w:val="14"/>
              </w:rPr>
            </w:pPr>
          </w:p>
        </w:tc>
        <w:tc>
          <w:tcPr>
            <w:tcW w:w="1089" w:type="dxa"/>
            <w:shd w:val="clear" w:color="auto" w:fill="auto"/>
            <w:noWrap/>
            <w:vAlign w:val="bottom"/>
            <w:hideMark/>
          </w:tcPr>
          <w:p w14:paraId="037A2E7C"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79E89FAE" w14:textId="77777777" w:rsidTr="006D3CF1">
        <w:trPr>
          <w:trHeight w:val="207"/>
          <w:jc w:val="center"/>
        </w:trPr>
        <w:tc>
          <w:tcPr>
            <w:tcW w:w="3505" w:type="dxa"/>
            <w:shd w:val="clear" w:color="auto" w:fill="auto"/>
            <w:noWrap/>
            <w:hideMark/>
          </w:tcPr>
          <w:p w14:paraId="5BA7B3FF"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Population</w:t>
            </w:r>
          </w:p>
        </w:tc>
        <w:tc>
          <w:tcPr>
            <w:tcW w:w="900" w:type="dxa"/>
            <w:shd w:val="clear" w:color="auto" w:fill="auto"/>
            <w:noWrap/>
            <w:hideMark/>
          </w:tcPr>
          <w:p w14:paraId="4BB1319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24,490</w:t>
            </w:r>
          </w:p>
        </w:tc>
        <w:tc>
          <w:tcPr>
            <w:tcW w:w="1260" w:type="dxa"/>
            <w:shd w:val="clear" w:color="auto" w:fill="auto"/>
            <w:noWrap/>
            <w:vAlign w:val="bottom"/>
            <w:hideMark/>
          </w:tcPr>
          <w:p w14:paraId="67C8716D"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08" w:type="dxa"/>
            <w:shd w:val="clear" w:color="auto" w:fill="auto"/>
            <w:noWrap/>
            <w:vAlign w:val="bottom"/>
            <w:hideMark/>
          </w:tcPr>
          <w:p w14:paraId="0FB4614E"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22" w:type="dxa"/>
            <w:shd w:val="clear" w:color="auto" w:fill="auto"/>
            <w:noWrap/>
            <w:vAlign w:val="bottom"/>
            <w:hideMark/>
          </w:tcPr>
          <w:p w14:paraId="1605A6BC"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089" w:type="dxa"/>
            <w:shd w:val="clear" w:color="auto" w:fill="auto"/>
            <w:noWrap/>
            <w:vAlign w:val="bottom"/>
            <w:hideMark/>
          </w:tcPr>
          <w:p w14:paraId="71DA3304"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5AE40D8C"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56BD1CB1" w14:textId="77777777" w:rsidTr="006D3CF1">
        <w:trPr>
          <w:trHeight w:val="207"/>
          <w:jc w:val="center"/>
        </w:trPr>
        <w:tc>
          <w:tcPr>
            <w:tcW w:w="3505" w:type="dxa"/>
            <w:shd w:val="clear" w:color="000000" w:fill="F3F3F3"/>
            <w:noWrap/>
            <w:hideMark/>
          </w:tcPr>
          <w:p w14:paraId="6C42BEA9"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Households</w:t>
            </w:r>
          </w:p>
        </w:tc>
        <w:tc>
          <w:tcPr>
            <w:tcW w:w="900" w:type="dxa"/>
            <w:shd w:val="clear" w:color="auto" w:fill="auto"/>
            <w:noWrap/>
            <w:hideMark/>
          </w:tcPr>
          <w:p w14:paraId="57993B5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9,950</w:t>
            </w:r>
          </w:p>
        </w:tc>
        <w:tc>
          <w:tcPr>
            <w:tcW w:w="1260" w:type="dxa"/>
            <w:shd w:val="clear" w:color="auto" w:fill="auto"/>
            <w:noWrap/>
            <w:vAlign w:val="bottom"/>
            <w:hideMark/>
          </w:tcPr>
          <w:p w14:paraId="2C85C894"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08" w:type="dxa"/>
            <w:shd w:val="clear" w:color="auto" w:fill="auto"/>
            <w:noWrap/>
            <w:vAlign w:val="bottom"/>
            <w:hideMark/>
          </w:tcPr>
          <w:p w14:paraId="236C9F0C"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22" w:type="dxa"/>
            <w:shd w:val="clear" w:color="auto" w:fill="auto"/>
            <w:noWrap/>
            <w:vAlign w:val="bottom"/>
            <w:hideMark/>
          </w:tcPr>
          <w:p w14:paraId="191E5B90"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089" w:type="dxa"/>
            <w:shd w:val="clear" w:color="auto" w:fill="auto"/>
            <w:noWrap/>
            <w:vAlign w:val="bottom"/>
            <w:hideMark/>
          </w:tcPr>
          <w:p w14:paraId="3CAB72BD"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185D84D2"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74AD2858" w14:textId="77777777" w:rsidTr="006D3CF1">
        <w:trPr>
          <w:trHeight w:val="207"/>
          <w:jc w:val="center"/>
        </w:trPr>
        <w:tc>
          <w:tcPr>
            <w:tcW w:w="3505" w:type="dxa"/>
            <w:shd w:val="clear" w:color="auto" w:fill="auto"/>
            <w:noWrap/>
            <w:hideMark/>
          </w:tcPr>
          <w:p w14:paraId="3002992E"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Median Disposable Income</w:t>
            </w:r>
          </w:p>
        </w:tc>
        <w:tc>
          <w:tcPr>
            <w:tcW w:w="900" w:type="dxa"/>
            <w:shd w:val="clear" w:color="auto" w:fill="auto"/>
            <w:noWrap/>
            <w:hideMark/>
          </w:tcPr>
          <w:p w14:paraId="6EBB3C3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$33,885</w:t>
            </w:r>
          </w:p>
        </w:tc>
        <w:tc>
          <w:tcPr>
            <w:tcW w:w="1260" w:type="dxa"/>
            <w:shd w:val="clear" w:color="auto" w:fill="auto"/>
            <w:noWrap/>
            <w:vAlign w:val="bottom"/>
            <w:hideMark/>
          </w:tcPr>
          <w:p w14:paraId="2003221E"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08" w:type="dxa"/>
            <w:shd w:val="clear" w:color="auto" w:fill="auto"/>
            <w:noWrap/>
            <w:vAlign w:val="bottom"/>
            <w:hideMark/>
          </w:tcPr>
          <w:p w14:paraId="33409BA9"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22" w:type="dxa"/>
            <w:shd w:val="clear" w:color="auto" w:fill="auto"/>
            <w:noWrap/>
            <w:vAlign w:val="bottom"/>
            <w:hideMark/>
          </w:tcPr>
          <w:p w14:paraId="50A0762A"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089" w:type="dxa"/>
            <w:shd w:val="clear" w:color="auto" w:fill="auto"/>
            <w:noWrap/>
            <w:vAlign w:val="bottom"/>
            <w:hideMark/>
          </w:tcPr>
          <w:p w14:paraId="36E205F2"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180AE2D8"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65E801A1" w14:textId="77777777" w:rsidTr="006D3CF1">
        <w:trPr>
          <w:trHeight w:val="207"/>
          <w:jc w:val="center"/>
        </w:trPr>
        <w:tc>
          <w:tcPr>
            <w:tcW w:w="3505" w:type="dxa"/>
            <w:shd w:val="clear" w:color="000000" w:fill="F3F3F3"/>
            <w:noWrap/>
            <w:hideMark/>
          </w:tcPr>
          <w:p w14:paraId="31F1BACB"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2019 Per Capita Income</w:t>
            </w:r>
          </w:p>
        </w:tc>
        <w:tc>
          <w:tcPr>
            <w:tcW w:w="900" w:type="dxa"/>
            <w:shd w:val="clear" w:color="auto" w:fill="auto"/>
            <w:noWrap/>
            <w:hideMark/>
          </w:tcPr>
          <w:p w14:paraId="2197DD4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$23,762</w:t>
            </w:r>
          </w:p>
        </w:tc>
        <w:tc>
          <w:tcPr>
            <w:tcW w:w="1260" w:type="dxa"/>
            <w:shd w:val="clear" w:color="auto" w:fill="auto"/>
            <w:noWrap/>
            <w:vAlign w:val="bottom"/>
            <w:hideMark/>
          </w:tcPr>
          <w:p w14:paraId="5A10DD56"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08" w:type="dxa"/>
            <w:shd w:val="clear" w:color="auto" w:fill="auto"/>
            <w:noWrap/>
            <w:vAlign w:val="bottom"/>
            <w:hideMark/>
          </w:tcPr>
          <w:p w14:paraId="5407FF56"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222" w:type="dxa"/>
            <w:shd w:val="clear" w:color="auto" w:fill="auto"/>
            <w:noWrap/>
            <w:vAlign w:val="bottom"/>
            <w:hideMark/>
          </w:tcPr>
          <w:p w14:paraId="51DB70F0" w14:textId="77777777" w:rsidR="001534D8" w:rsidRPr="0038128A" w:rsidRDefault="001534D8" w:rsidP="006D3CF1">
            <w:pPr>
              <w:spacing w:after="0" w:line="240" w:lineRule="auto"/>
              <w:rPr>
                <w:rFonts w:ascii="Times New Roman" w:eastAsia="Times New Roman" w:hAnsi="Times New Roman" w:cs="Times New Roman"/>
                <w:sz w:val="20"/>
                <w:szCs w:val="20"/>
              </w:rPr>
            </w:pPr>
          </w:p>
        </w:tc>
        <w:tc>
          <w:tcPr>
            <w:tcW w:w="1089" w:type="dxa"/>
            <w:shd w:val="clear" w:color="auto" w:fill="auto"/>
            <w:noWrap/>
            <w:vAlign w:val="bottom"/>
            <w:hideMark/>
          </w:tcPr>
          <w:p w14:paraId="6A889A33"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089" w:type="dxa"/>
            <w:shd w:val="clear" w:color="auto" w:fill="auto"/>
            <w:noWrap/>
            <w:vAlign w:val="bottom"/>
            <w:hideMark/>
          </w:tcPr>
          <w:p w14:paraId="15908FC4" w14:textId="77777777" w:rsidR="001534D8" w:rsidRPr="0038128A" w:rsidRDefault="001534D8" w:rsidP="006D3CF1">
            <w:pPr>
              <w:spacing w:after="0" w:line="240" w:lineRule="auto"/>
              <w:rPr>
                <w:rFonts w:ascii="Times New Roman" w:eastAsia="Times New Roman" w:hAnsi="Times New Roman" w:cs="Times New Roman"/>
                <w:sz w:val="20"/>
                <w:szCs w:val="20"/>
              </w:rPr>
            </w:pPr>
          </w:p>
        </w:tc>
      </w:tr>
      <w:tr w:rsidR="001534D8" w:rsidRPr="0038128A" w14:paraId="09754F9D" w14:textId="77777777" w:rsidTr="006D3CF1">
        <w:trPr>
          <w:trHeight w:val="188"/>
          <w:jc w:val="center"/>
        </w:trPr>
        <w:tc>
          <w:tcPr>
            <w:tcW w:w="3505" w:type="dxa"/>
            <w:shd w:val="clear" w:color="000000" w:fill="DDDFDF"/>
            <w:noWrap/>
            <w:vAlign w:val="bottom"/>
            <w:hideMark/>
          </w:tcPr>
          <w:p w14:paraId="10937CDF" w14:textId="77777777" w:rsidR="001534D8" w:rsidRPr="0038128A" w:rsidRDefault="001534D8" w:rsidP="006D3CF1">
            <w:pPr>
              <w:spacing w:after="0" w:line="240" w:lineRule="auto"/>
              <w:jc w:val="center"/>
              <w:rPr>
                <w:rFonts w:ascii="Verdana" w:eastAsia="Times New Roman" w:hAnsi="Verdana" w:cs="Arial"/>
                <w:color w:val="000000"/>
                <w:sz w:val="14"/>
                <w:szCs w:val="14"/>
              </w:rPr>
            </w:pPr>
          </w:p>
          <w:p w14:paraId="052A2266" w14:textId="77777777" w:rsidR="001534D8" w:rsidRPr="0038128A" w:rsidRDefault="001534D8" w:rsidP="006D3CF1">
            <w:pPr>
              <w:spacing w:after="0" w:line="240" w:lineRule="auto"/>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2017 Industry Summary</w:t>
            </w:r>
          </w:p>
        </w:tc>
        <w:tc>
          <w:tcPr>
            <w:tcW w:w="900" w:type="dxa"/>
            <w:shd w:val="clear" w:color="000000" w:fill="DDDFDF"/>
            <w:noWrap/>
            <w:vAlign w:val="bottom"/>
            <w:hideMark/>
          </w:tcPr>
          <w:p w14:paraId="3C765D0D"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NAICS</w:t>
            </w:r>
          </w:p>
          <w:p w14:paraId="23DC85D4"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c>
          <w:tcPr>
            <w:tcW w:w="1260" w:type="dxa"/>
            <w:shd w:val="clear" w:color="000000" w:fill="DDDFDF"/>
            <w:noWrap/>
            <w:vAlign w:val="bottom"/>
            <w:hideMark/>
          </w:tcPr>
          <w:p w14:paraId="5E06E224"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Demand</w:t>
            </w:r>
          </w:p>
          <w:p w14:paraId="491E6DE6" w14:textId="77777777" w:rsidR="001534D8" w:rsidRPr="0038128A" w:rsidRDefault="001534D8" w:rsidP="006D3CF1">
            <w:pPr>
              <w:spacing w:after="0" w:line="240" w:lineRule="auto"/>
              <w:jc w:val="center"/>
              <w:rPr>
                <w:rFonts w:ascii="Verdana" w:eastAsia="Times New Roman" w:hAnsi="Verdana" w:cs="Arial"/>
                <w:color w:val="000000"/>
                <w:sz w:val="14"/>
                <w:szCs w:val="14"/>
              </w:rPr>
            </w:pPr>
            <w:r w:rsidRPr="0038128A">
              <w:rPr>
                <w:rFonts w:ascii="Verdana" w:eastAsia="Times New Roman" w:hAnsi="Verdana" w:cs="Arial"/>
                <w:color w:val="000000"/>
                <w:sz w:val="14"/>
                <w:szCs w:val="14"/>
              </w:rPr>
              <w:t>(Retail Potential)</w:t>
            </w:r>
          </w:p>
        </w:tc>
        <w:tc>
          <w:tcPr>
            <w:tcW w:w="1208" w:type="dxa"/>
            <w:shd w:val="clear" w:color="000000" w:fill="DDDFDF"/>
            <w:noWrap/>
            <w:vAlign w:val="bottom"/>
            <w:hideMark/>
          </w:tcPr>
          <w:p w14:paraId="2F6ADCD5"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Supply</w:t>
            </w:r>
          </w:p>
          <w:p w14:paraId="31A6ADC6" w14:textId="77777777" w:rsidR="001534D8" w:rsidRPr="0038128A" w:rsidRDefault="001534D8" w:rsidP="006D3CF1">
            <w:pPr>
              <w:spacing w:after="0" w:line="240" w:lineRule="auto"/>
              <w:jc w:val="center"/>
              <w:rPr>
                <w:rFonts w:ascii="Verdana" w:eastAsia="Times New Roman" w:hAnsi="Verdana" w:cs="Arial"/>
                <w:color w:val="000000"/>
                <w:sz w:val="14"/>
                <w:szCs w:val="14"/>
              </w:rPr>
            </w:pPr>
            <w:r w:rsidRPr="0038128A">
              <w:rPr>
                <w:rFonts w:ascii="Verdana" w:eastAsia="Times New Roman" w:hAnsi="Verdana" w:cs="Arial"/>
                <w:color w:val="000000"/>
                <w:sz w:val="14"/>
                <w:szCs w:val="14"/>
              </w:rPr>
              <w:t>(Retail Sales)</w:t>
            </w:r>
          </w:p>
        </w:tc>
        <w:tc>
          <w:tcPr>
            <w:tcW w:w="1222" w:type="dxa"/>
            <w:shd w:val="clear" w:color="000000" w:fill="DDDFDF"/>
            <w:noWrap/>
            <w:vAlign w:val="bottom"/>
            <w:hideMark/>
          </w:tcPr>
          <w:p w14:paraId="626548F6"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Retail Gap</w:t>
            </w:r>
          </w:p>
          <w:p w14:paraId="62AD02DF"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089" w:type="dxa"/>
            <w:shd w:val="clear" w:color="000000" w:fill="DDDFDF"/>
            <w:noWrap/>
            <w:vAlign w:val="bottom"/>
            <w:hideMark/>
          </w:tcPr>
          <w:p w14:paraId="2254085E"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Number of</w:t>
            </w:r>
          </w:p>
          <w:p w14:paraId="0CD1D272"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Businesses</w:t>
            </w:r>
          </w:p>
        </w:tc>
        <w:tc>
          <w:tcPr>
            <w:tcW w:w="1089" w:type="dxa"/>
            <w:shd w:val="clear" w:color="auto" w:fill="auto"/>
            <w:noWrap/>
            <w:vAlign w:val="bottom"/>
            <w:hideMark/>
          </w:tcPr>
          <w:p w14:paraId="68832026"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r>
      <w:tr w:rsidR="001534D8" w:rsidRPr="0038128A" w14:paraId="5B80910F" w14:textId="77777777" w:rsidTr="006D3CF1">
        <w:trPr>
          <w:trHeight w:val="207"/>
          <w:jc w:val="center"/>
        </w:trPr>
        <w:tc>
          <w:tcPr>
            <w:tcW w:w="3505" w:type="dxa"/>
            <w:shd w:val="clear" w:color="auto" w:fill="auto"/>
            <w:noWrap/>
            <w:hideMark/>
          </w:tcPr>
          <w:p w14:paraId="747BEC89"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Total Retail Trade and Food &amp; Drink</w:t>
            </w:r>
          </w:p>
        </w:tc>
        <w:tc>
          <w:tcPr>
            <w:tcW w:w="900" w:type="dxa"/>
            <w:shd w:val="clear" w:color="auto" w:fill="auto"/>
            <w:noWrap/>
            <w:hideMark/>
          </w:tcPr>
          <w:p w14:paraId="512E2DF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44-45,722</w:t>
            </w:r>
          </w:p>
        </w:tc>
        <w:tc>
          <w:tcPr>
            <w:tcW w:w="1260" w:type="dxa"/>
            <w:shd w:val="clear" w:color="auto" w:fill="auto"/>
            <w:noWrap/>
            <w:hideMark/>
          </w:tcPr>
          <w:p w14:paraId="73A55F3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$280,333,181</w:t>
            </w:r>
          </w:p>
        </w:tc>
        <w:tc>
          <w:tcPr>
            <w:tcW w:w="1208" w:type="dxa"/>
            <w:shd w:val="clear" w:color="auto" w:fill="auto"/>
            <w:noWrap/>
            <w:hideMark/>
          </w:tcPr>
          <w:p w14:paraId="2A43046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$293,162,217</w:t>
            </w:r>
          </w:p>
        </w:tc>
        <w:tc>
          <w:tcPr>
            <w:tcW w:w="1222" w:type="dxa"/>
            <w:shd w:val="clear" w:color="auto" w:fill="auto"/>
            <w:noWrap/>
            <w:hideMark/>
          </w:tcPr>
          <w:p w14:paraId="680C65BD"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-$12,829,036</w:t>
            </w:r>
          </w:p>
        </w:tc>
        <w:tc>
          <w:tcPr>
            <w:tcW w:w="1089" w:type="dxa"/>
            <w:shd w:val="clear" w:color="auto" w:fill="auto"/>
            <w:noWrap/>
            <w:hideMark/>
          </w:tcPr>
          <w:p w14:paraId="3EA7F5B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241</w:t>
            </w:r>
          </w:p>
        </w:tc>
        <w:tc>
          <w:tcPr>
            <w:tcW w:w="1089" w:type="dxa"/>
            <w:shd w:val="clear" w:color="auto" w:fill="auto"/>
            <w:noWrap/>
            <w:vAlign w:val="bottom"/>
            <w:hideMark/>
          </w:tcPr>
          <w:p w14:paraId="4C89BF66"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r>
      <w:tr w:rsidR="001534D8" w:rsidRPr="0038128A" w14:paraId="71537721" w14:textId="77777777" w:rsidTr="006D3CF1">
        <w:trPr>
          <w:trHeight w:val="207"/>
          <w:jc w:val="center"/>
        </w:trPr>
        <w:tc>
          <w:tcPr>
            <w:tcW w:w="3505" w:type="dxa"/>
            <w:shd w:val="clear" w:color="000000" w:fill="F3F3F3"/>
            <w:noWrap/>
            <w:hideMark/>
          </w:tcPr>
          <w:p w14:paraId="6E49C097"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Total Retail Trade</w:t>
            </w:r>
          </w:p>
        </w:tc>
        <w:tc>
          <w:tcPr>
            <w:tcW w:w="900" w:type="dxa"/>
            <w:shd w:val="clear" w:color="000000" w:fill="F3F3F3"/>
            <w:noWrap/>
            <w:hideMark/>
          </w:tcPr>
          <w:p w14:paraId="1E6E606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44-45</w:t>
            </w:r>
          </w:p>
        </w:tc>
        <w:tc>
          <w:tcPr>
            <w:tcW w:w="1260" w:type="dxa"/>
            <w:shd w:val="clear" w:color="000000" w:fill="F3F3F3"/>
            <w:noWrap/>
            <w:hideMark/>
          </w:tcPr>
          <w:p w14:paraId="0B746F7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$256,528,719</w:t>
            </w:r>
          </w:p>
        </w:tc>
        <w:tc>
          <w:tcPr>
            <w:tcW w:w="1208" w:type="dxa"/>
            <w:shd w:val="clear" w:color="000000" w:fill="F3F3F3"/>
            <w:noWrap/>
            <w:hideMark/>
          </w:tcPr>
          <w:p w14:paraId="0CE3DB6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$265,606,395</w:t>
            </w:r>
          </w:p>
        </w:tc>
        <w:tc>
          <w:tcPr>
            <w:tcW w:w="1222" w:type="dxa"/>
            <w:shd w:val="clear" w:color="000000" w:fill="F3F3F3"/>
            <w:noWrap/>
            <w:hideMark/>
          </w:tcPr>
          <w:p w14:paraId="1C63DADA"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-$9,077,676</w:t>
            </w:r>
          </w:p>
        </w:tc>
        <w:tc>
          <w:tcPr>
            <w:tcW w:w="1089" w:type="dxa"/>
            <w:shd w:val="clear" w:color="000000" w:fill="F3F3F3"/>
            <w:noWrap/>
            <w:hideMark/>
          </w:tcPr>
          <w:p w14:paraId="3DCFA30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182</w:t>
            </w:r>
          </w:p>
        </w:tc>
        <w:tc>
          <w:tcPr>
            <w:tcW w:w="1089" w:type="dxa"/>
            <w:shd w:val="clear" w:color="auto" w:fill="auto"/>
            <w:noWrap/>
            <w:vAlign w:val="bottom"/>
            <w:hideMark/>
          </w:tcPr>
          <w:p w14:paraId="61AE2878"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r>
      <w:tr w:rsidR="001534D8" w:rsidRPr="0038128A" w14:paraId="1671D40C" w14:textId="77777777" w:rsidTr="006D3CF1">
        <w:trPr>
          <w:trHeight w:val="207"/>
          <w:jc w:val="center"/>
        </w:trPr>
        <w:tc>
          <w:tcPr>
            <w:tcW w:w="3505" w:type="dxa"/>
            <w:shd w:val="clear" w:color="auto" w:fill="auto"/>
            <w:noWrap/>
            <w:hideMark/>
          </w:tcPr>
          <w:p w14:paraId="2A0E30A4"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Total Food &amp; Drink</w:t>
            </w:r>
          </w:p>
        </w:tc>
        <w:tc>
          <w:tcPr>
            <w:tcW w:w="900" w:type="dxa"/>
            <w:shd w:val="clear" w:color="auto" w:fill="auto"/>
            <w:noWrap/>
            <w:hideMark/>
          </w:tcPr>
          <w:p w14:paraId="7D6CBC9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w:t>
            </w:r>
          </w:p>
        </w:tc>
        <w:tc>
          <w:tcPr>
            <w:tcW w:w="1260" w:type="dxa"/>
            <w:shd w:val="clear" w:color="auto" w:fill="auto"/>
            <w:noWrap/>
            <w:hideMark/>
          </w:tcPr>
          <w:p w14:paraId="4F8C1C3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$23,804,462</w:t>
            </w:r>
          </w:p>
        </w:tc>
        <w:tc>
          <w:tcPr>
            <w:tcW w:w="1208" w:type="dxa"/>
            <w:shd w:val="clear" w:color="auto" w:fill="auto"/>
            <w:noWrap/>
            <w:hideMark/>
          </w:tcPr>
          <w:p w14:paraId="4D2238C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$27,555,822</w:t>
            </w:r>
          </w:p>
        </w:tc>
        <w:tc>
          <w:tcPr>
            <w:tcW w:w="1222" w:type="dxa"/>
            <w:shd w:val="clear" w:color="auto" w:fill="auto"/>
            <w:noWrap/>
            <w:hideMark/>
          </w:tcPr>
          <w:p w14:paraId="34E8EDE1"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-$3,751,360</w:t>
            </w:r>
          </w:p>
        </w:tc>
        <w:tc>
          <w:tcPr>
            <w:tcW w:w="1089" w:type="dxa"/>
            <w:shd w:val="clear" w:color="auto" w:fill="auto"/>
            <w:noWrap/>
            <w:hideMark/>
          </w:tcPr>
          <w:p w14:paraId="66FAA46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59</w:t>
            </w:r>
          </w:p>
        </w:tc>
        <w:tc>
          <w:tcPr>
            <w:tcW w:w="1089" w:type="dxa"/>
            <w:shd w:val="clear" w:color="auto" w:fill="auto"/>
            <w:noWrap/>
            <w:vAlign w:val="bottom"/>
            <w:hideMark/>
          </w:tcPr>
          <w:p w14:paraId="38830C0B" w14:textId="77777777" w:rsidR="001534D8" w:rsidRPr="0038128A" w:rsidRDefault="001534D8" w:rsidP="006D3CF1">
            <w:pPr>
              <w:spacing w:after="0" w:line="240" w:lineRule="auto"/>
              <w:jc w:val="right"/>
              <w:rPr>
                <w:rFonts w:ascii="Verdana" w:eastAsia="Times New Roman" w:hAnsi="Verdana" w:cs="Arial"/>
                <w:color w:val="000000"/>
                <w:sz w:val="14"/>
                <w:szCs w:val="14"/>
              </w:rPr>
            </w:pPr>
          </w:p>
        </w:tc>
      </w:tr>
      <w:tr w:rsidR="001534D8" w:rsidRPr="0038128A" w14:paraId="5DC258A2" w14:textId="77777777" w:rsidTr="006D3CF1">
        <w:trPr>
          <w:trHeight w:val="575"/>
          <w:jc w:val="center"/>
        </w:trPr>
        <w:tc>
          <w:tcPr>
            <w:tcW w:w="3505" w:type="dxa"/>
            <w:shd w:val="clear" w:color="000000" w:fill="DDDFDF"/>
            <w:noWrap/>
            <w:vAlign w:val="bottom"/>
            <w:hideMark/>
          </w:tcPr>
          <w:p w14:paraId="27E07FDE" w14:textId="77777777" w:rsidR="001534D8" w:rsidRPr="0038128A" w:rsidRDefault="001534D8" w:rsidP="006D3CF1">
            <w:pPr>
              <w:spacing w:after="0" w:line="240" w:lineRule="auto"/>
              <w:jc w:val="center"/>
              <w:rPr>
                <w:rFonts w:ascii="Verdana" w:eastAsia="Times New Roman" w:hAnsi="Verdana" w:cs="Arial"/>
                <w:color w:val="000000"/>
                <w:sz w:val="14"/>
                <w:szCs w:val="14"/>
              </w:rPr>
            </w:pPr>
          </w:p>
          <w:p w14:paraId="6A962144" w14:textId="77777777" w:rsidR="001534D8" w:rsidRPr="0038128A" w:rsidRDefault="001534D8" w:rsidP="006D3CF1">
            <w:pPr>
              <w:spacing w:after="0" w:line="240" w:lineRule="auto"/>
              <w:jc w:val="center"/>
              <w:rPr>
                <w:rFonts w:ascii="Verdana" w:eastAsia="Times New Roman" w:hAnsi="Verdana" w:cs="Arial"/>
                <w:color w:val="000000"/>
                <w:sz w:val="14"/>
                <w:szCs w:val="14"/>
              </w:rPr>
            </w:pPr>
            <w:r w:rsidRPr="0038128A">
              <w:rPr>
                <w:rFonts w:ascii="Verdana" w:eastAsia="Times New Roman" w:hAnsi="Verdana" w:cs="Arial"/>
                <w:b/>
                <w:bCs/>
                <w:color w:val="000000"/>
                <w:sz w:val="14"/>
                <w:szCs w:val="14"/>
              </w:rPr>
              <w:t>2017 Industry Group</w:t>
            </w:r>
          </w:p>
        </w:tc>
        <w:tc>
          <w:tcPr>
            <w:tcW w:w="900" w:type="dxa"/>
            <w:shd w:val="clear" w:color="000000" w:fill="DDDFDF"/>
            <w:noWrap/>
            <w:vAlign w:val="bottom"/>
            <w:hideMark/>
          </w:tcPr>
          <w:p w14:paraId="1C8721B2"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NAICS</w:t>
            </w:r>
          </w:p>
          <w:p w14:paraId="07246409"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260" w:type="dxa"/>
            <w:shd w:val="clear" w:color="000000" w:fill="DDDFDF"/>
            <w:noWrap/>
            <w:vAlign w:val="bottom"/>
            <w:hideMark/>
          </w:tcPr>
          <w:p w14:paraId="1A1E73DB"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Demand</w:t>
            </w:r>
          </w:p>
          <w:p w14:paraId="1D4F5015"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color w:val="000000"/>
                <w:sz w:val="14"/>
                <w:szCs w:val="14"/>
              </w:rPr>
              <w:t>(Retail Potential)</w:t>
            </w:r>
          </w:p>
        </w:tc>
        <w:tc>
          <w:tcPr>
            <w:tcW w:w="1208" w:type="dxa"/>
            <w:shd w:val="clear" w:color="000000" w:fill="DDDFDF"/>
            <w:noWrap/>
            <w:vAlign w:val="bottom"/>
            <w:hideMark/>
          </w:tcPr>
          <w:p w14:paraId="06BFFFF6"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Supply</w:t>
            </w:r>
          </w:p>
          <w:p w14:paraId="0ECB3B0A"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color w:val="000000"/>
                <w:sz w:val="14"/>
                <w:szCs w:val="14"/>
              </w:rPr>
              <w:t>(Retail Sales)</w:t>
            </w:r>
          </w:p>
        </w:tc>
        <w:tc>
          <w:tcPr>
            <w:tcW w:w="1222" w:type="dxa"/>
            <w:shd w:val="clear" w:color="000000" w:fill="DDDFDF"/>
            <w:noWrap/>
            <w:vAlign w:val="bottom"/>
            <w:hideMark/>
          </w:tcPr>
          <w:p w14:paraId="25A4AABA"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Retail Gap</w:t>
            </w:r>
          </w:p>
          <w:p w14:paraId="39366EF9"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p>
        </w:tc>
        <w:tc>
          <w:tcPr>
            <w:tcW w:w="1089" w:type="dxa"/>
            <w:shd w:val="clear" w:color="000000" w:fill="DDDFDF"/>
            <w:noWrap/>
            <w:vAlign w:val="bottom"/>
            <w:hideMark/>
          </w:tcPr>
          <w:p w14:paraId="784C1248"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Number of</w:t>
            </w:r>
          </w:p>
          <w:p w14:paraId="19664D78"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38128A">
              <w:rPr>
                <w:rFonts w:ascii="Verdana" w:eastAsia="Times New Roman" w:hAnsi="Verdana" w:cs="Arial"/>
                <w:b/>
                <w:bCs/>
                <w:color w:val="000000"/>
                <w:sz w:val="14"/>
                <w:szCs w:val="14"/>
              </w:rPr>
              <w:t>Businesses</w:t>
            </w:r>
          </w:p>
        </w:tc>
        <w:tc>
          <w:tcPr>
            <w:tcW w:w="1089" w:type="dxa"/>
            <w:shd w:val="clear" w:color="000000" w:fill="DDDFDF"/>
            <w:noWrap/>
            <w:vAlign w:val="bottom"/>
            <w:hideMark/>
          </w:tcPr>
          <w:p w14:paraId="04B6AB12" w14:textId="77777777" w:rsidR="001534D8" w:rsidRPr="00A37C12" w:rsidRDefault="001534D8" w:rsidP="006D3CF1">
            <w:pPr>
              <w:spacing w:after="0" w:line="240" w:lineRule="auto"/>
              <w:jc w:val="center"/>
              <w:rPr>
                <w:rFonts w:ascii="Verdana" w:eastAsia="Times New Roman" w:hAnsi="Verdana" w:cs="Arial"/>
                <w:b/>
                <w:bCs/>
                <w:color w:val="000000"/>
                <w:sz w:val="13"/>
                <w:szCs w:val="13"/>
              </w:rPr>
            </w:pPr>
            <w:r w:rsidRPr="00A37C12">
              <w:rPr>
                <w:rFonts w:ascii="Verdana" w:eastAsia="Times New Roman" w:hAnsi="Verdana" w:cs="Arial"/>
                <w:b/>
                <w:bCs/>
                <w:color w:val="000000"/>
                <w:sz w:val="13"/>
                <w:szCs w:val="13"/>
              </w:rPr>
              <w:t>Potential New Businesses</w:t>
            </w:r>
          </w:p>
          <w:p w14:paraId="6ECD8709" w14:textId="77777777" w:rsidR="001534D8" w:rsidRPr="0038128A" w:rsidRDefault="001534D8" w:rsidP="006D3CF1">
            <w:pPr>
              <w:spacing w:after="0" w:line="240" w:lineRule="auto"/>
              <w:jc w:val="center"/>
              <w:rPr>
                <w:rFonts w:ascii="Verdana" w:eastAsia="Times New Roman" w:hAnsi="Verdana" w:cs="Arial"/>
                <w:b/>
                <w:bCs/>
                <w:color w:val="000000"/>
                <w:sz w:val="14"/>
                <w:szCs w:val="14"/>
              </w:rPr>
            </w:pPr>
            <w:r w:rsidRPr="00A37C12">
              <w:rPr>
                <w:rFonts w:ascii="Verdana" w:eastAsia="Times New Roman" w:hAnsi="Verdana" w:cs="Arial"/>
                <w:b/>
                <w:bCs/>
                <w:color w:val="000000"/>
                <w:sz w:val="13"/>
                <w:szCs w:val="13"/>
              </w:rPr>
              <w:t>at 100% Capture</w:t>
            </w:r>
          </w:p>
        </w:tc>
      </w:tr>
      <w:tr w:rsidR="001534D8" w:rsidRPr="0038128A" w14:paraId="2F234F48" w14:textId="77777777" w:rsidTr="006D3CF1">
        <w:trPr>
          <w:trHeight w:val="207"/>
          <w:jc w:val="center"/>
        </w:trPr>
        <w:tc>
          <w:tcPr>
            <w:tcW w:w="3505" w:type="dxa"/>
            <w:shd w:val="clear" w:color="auto" w:fill="auto"/>
            <w:noWrap/>
            <w:hideMark/>
          </w:tcPr>
          <w:p w14:paraId="03CF1C24"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Motor Vehicle &amp; Parts Dealers</w:t>
            </w:r>
          </w:p>
        </w:tc>
        <w:tc>
          <w:tcPr>
            <w:tcW w:w="900" w:type="dxa"/>
            <w:shd w:val="clear" w:color="auto" w:fill="auto"/>
            <w:noWrap/>
            <w:hideMark/>
          </w:tcPr>
          <w:p w14:paraId="3B774A0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441</w:t>
            </w:r>
          </w:p>
        </w:tc>
        <w:tc>
          <w:tcPr>
            <w:tcW w:w="1260" w:type="dxa"/>
            <w:shd w:val="clear" w:color="auto" w:fill="auto"/>
            <w:noWrap/>
            <w:hideMark/>
          </w:tcPr>
          <w:p w14:paraId="6A5FA3D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$53,750,634</w:t>
            </w:r>
          </w:p>
        </w:tc>
        <w:tc>
          <w:tcPr>
            <w:tcW w:w="1208" w:type="dxa"/>
            <w:shd w:val="clear" w:color="auto" w:fill="auto"/>
            <w:noWrap/>
            <w:hideMark/>
          </w:tcPr>
          <w:p w14:paraId="721C686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$73,531,458</w:t>
            </w:r>
          </w:p>
        </w:tc>
        <w:tc>
          <w:tcPr>
            <w:tcW w:w="1222" w:type="dxa"/>
            <w:shd w:val="clear" w:color="auto" w:fill="auto"/>
            <w:noWrap/>
            <w:hideMark/>
          </w:tcPr>
          <w:p w14:paraId="46DD612D"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-$19,780,824</w:t>
            </w:r>
          </w:p>
        </w:tc>
        <w:tc>
          <w:tcPr>
            <w:tcW w:w="1089" w:type="dxa"/>
            <w:shd w:val="clear" w:color="auto" w:fill="auto"/>
            <w:noWrap/>
            <w:hideMark/>
          </w:tcPr>
          <w:p w14:paraId="35E5D2A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37</w:t>
            </w:r>
          </w:p>
        </w:tc>
        <w:tc>
          <w:tcPr>
            <w:tcW w:w="1089" w:type="dxa"/>
            <w:shd w:val="clear" w:color="auto" w:fill="auto"/>
            <w:noWrap/>
            <w:vAlign w:val="bottom"/>
            <w:hideMark/>
          </w:tcPr>
          <w:p w14:paraId="4CCEA88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-10.0</w:t>
            </w:r>
          </w:p>
        </w:tc>
      </w:tr>
      <w:tr w:rsidR="001534D8" w:rsidRPr="0038128A" w14:paraId="1FFC7377" w14:textId="77777777" w:rsidTr="006D3CF1">
        <w:trPr>
          <w:trHeight w:val="170"/>
          <w:jc w:val="center"/>
        </w:trPr>
        <w:tc>
          <w:tcPr>
            <w:tcW w:w="3505" w:type="dxa"/>
            <w:shd w:val="clear" w:color="000000" w:fill="F3F3F3"/>
            <w:noWrap/>
            <w:hideMark/>
          </w:tcPr>
          <w:p w14:paraId="78A53EA4"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Automobile Dealers</w:t>
            </w:r>
          </w:p>
        </w:tc>
        <w:tc>
          <w:tcPr>
            <w:tcW w:w="900" w:type="dxa"/>
            <w:shd w:val="clear" w:color="000000" w:fill="F3F3F3"/>
            <w:noWrap/>
            <w:hideMark/>
          </w:tcPr>
          <w:p w14:paraId="7661105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4411</w:t>
            </w:r>
          </w:p>
        </w:tc>
        <w:tc>
          <w:tcPr>
            <w:tcW w:w="1260" w:type="dxa"/>
            <w:shd w:val="clear" w:color="000000" w:fill="F3F3F3"/>
            <w:noWrap/>
            <w:hideMark/>
          </w:tcPr>
          <w:p w14:paraId="04BCAFB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$45,268,085</w:t>
            </w:r>
          </w:p>
        </w:tc>
        <w:tc>
          <w:tcPr>
            <w:tcW w:w="1208" w:type="dxa"/>
            <w:shd w:val="clear" w:color="000000" w:fill="F3F3F3"/>
            <w:noWrap/>
            <w:hideMark/>
          </w:tcPr>
          <w:p w14:paraId="55AD34A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$56,196,544</w:t>
            </w:r>
          </w:p>
        </w:tc>
        <w:tc>
          <w:tcPr>
            <w:tcW w:w="1222" w:type="dxa"/>
            <w:shd w:val="clear" w:color="000000" w:fill="F3F3F3"/>
            <w:noWrap/>
            <w:hideMark/>
          </w:tcPr>
          <w:p w14:paraId="70C8CCB7"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-$10,928,459</w:t>
            </w:r>
          </w:p>
        </w:tc>
        <w:tc>
          <w:tcPr>
            <w:tcW w:w="1089" w:type="dxa"/>
            <w:shd w:val="clear" w:color="000000" w:fill="F3F3F3"/>
            <w:noWrap/>
            <w:hideMark/>
          </w:tcPr>
          <w:p w14:paraId="62628C9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19</w:t>
            </w:r>
          </w:p>
        </w:tc>
        <w:tc>
          <w:tcPr>
            <w:tcW w:w="1089" w:type="dxa"/>
            <w:shd w:val="clear" w:color="auto" w:fill="auto"/>
            <w:noWrap/>
            <w:vAlign w:val="bottom"/>
            <w:hideMark/>
          </w:tcPr>
          <w:p w14:paraId="79B7EC9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-3.7</w:t>
            </w:r>
          </w:p>
        </w:tc>
      </w:tr>
      <w:tr w:rsidR="001534D8" w:rsidRPr="0038128A" w14:paraId="30227213" w14:textId="77777777" w:rsidTr="006D3CF1">
        <w:trPr>
          <w:trHeight w:val="207"/>
          <w:jc w:val="center"/>
        </w:trPr>
        <w:tc>
          <w:tcPr>
            <w:tcW w:w="3505" w:type="dxa"/>
            <w:shd w:val="clear" w:color="auto" w:fill="auto"/>
            <w:noWrap/>
            <w:hideMark/>
          </w:tcPr>
          <w:p w14:paraId="32E6539B"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Other Motor Vehicle Dealers</w:t>
            </w:r>
          </w:p>
        </w:tc>
        <w:tc>
          <w:tcPr>
            <w:tcW w:w="900" w:type="dxa"/>
            <w:shd w:val="clear" w:color="auto" w:fill="auto"/>
            <w:noWrap/>
            <w:hideMark/>
          </w:tcPr>
          <w:p w14:paraId="49221DB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4412</w:t>
            </w:r>
          </w:p>
        </w:tc>
        <w:tc>
          <w:tcPr>
            <w:tcW w:w="1260" w:type="dxa"/>
            <w:shd w:val="clear" w:color="auto" w:fill="auto"/>
            <w:noWrap/>
            <w:hideMark/>
          </w:tcPr>
          <w:p w14:paraId="3CDA454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$4,347,604</w:t>
            </w:r>
          </w:p>
        </w:tc>
        <w:tc>
          <w:tcPr>
            <w:tcW w:w="1208" w:type="dxa"/>
            <w:shd w:val="clear" w:color="auto" w:fill="auto"/>
            <w:noWrap/>
            <w:hideMark/>
          </w:tcPr>
          <w:p w14:paraId="1CA17CA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$6,667,233</w:t>
            </w:r>
          </w:p>
        </w:tc>
        <w:tc>
          <w:tcPr>
            <w:tcW w:w="1222" w:type="dxa"/>
            <w:shd w:val="clear" w:color="auto" w:fill="auto"/>
            <w:noWrap/>
            <w:hideMark/>
          </w:tcPr>
          <w:p w14:paraId="7A38F3A7"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-$2,319,629</w:t>
            </w:r>
          </w:p>
        </w:tc>
        <w:tc>
          <w:tcPr>
            <w:tcW w:w="1089" w:type="dxa"/>
            <w:shd w:val="clear" w:color="auto" w:fill="auto"/>
            <w:noWrap/>
            <w:hideMark/>
          </w:tcPr>
          <w:p w14:paraId="75E842B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w:t>
            </w:r>
          </w:p>
        </w:tc>
        <w:tc>
          <w:tcPr>
            <w:tcW w:w="1089" w:type="dxa"/>
            <w:shd w:val="clear" w:color="auto" w:fill="auto"/>
            <w:noWrap/>
            <w:vAlign w:val="bottom"/>
            <w:hideMark/>
          </w:tcPr>
          <w:p w14:paraId="6A53E91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-1.4</w:t>
            </w:r>
          </w:p>
        </w:tc>
      </w:tr>
      <w:tr w:rsidR="001534D8" w:rsidRPr="0038128A" w14:paraId="6F727901" w14:textId="77777777" w:rsidTr="006D3CF1">
        <w:trPr>
          <w:trHeight w:val="207"/>
          <w:jc w:val="center"/>
        </w:trPr>
        <w:tc>
          <w:tcPr>
            <w:tcW w:w="3505" w:type="dxa"/>
            <w:shd w:val="clear" w:color="000000" w:fill="F3F3F3"/>
            <w:noWrap/>
            <w:hideMark/>
          </w:tcPr>
          <w:p w14:paraId="347EFE65"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Auto Parts, Accessories &amp; Tire Stores</w:t>
            </w:r>
          </w:p>
        </w:tc>
        <w:tc>
          <w:tcPr>
            <w:tcW w:w="900" w:type="dxa"/>
            <w:shd w:val="clear" w:color="000000" w:fill="F3F3F3"/>
            <w:noWrap/>
            <w:hideMark/>
          </w:tcPr>
          <w:p w14:paraId="06F24B1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4413</w:t>
            </w:r>
          </w:p>
        </w:tc>
        <w:tc>
          <w:tcPr>
            <w:tcW w:w="1260" w:type="dxa"/>
            <w:shd w:val="clear" w:color="000000" w:fill="F3F3F3"/>
            <w:noWrap/>
            <w:hideMark/>
          </w:tcPr>
          <w:p w14:paraId="1836DE5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$4,134,946</w:t>
            </w:r>
          </w:p>
        </w:tc>
        <w:tc>
          <w:tcPr>
            <w:tcW w:w="1208" w:type="dxa"/>
            <w:shd w:val="clear" w:color="000000" w:fill="F3F3F3"/>
            <w:noWrap/>
            <w:hideMark/>
          </w:tcPr>
          <w:p w14:paraId="0BFC593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$10,667,680</w:t>
            </w:r>
          </w:p>
        </w:tc>
        <w:tc>
          <w:tcPr>
            <w:tcW w:w="1222" w:type="dxa"/>
            <w:shd w:val="clear" w:color="000000" w:fill="F3F3F3"/>
            <w:noWrap/>
            <w:hideMark/>
          </w:tcPr>
          <w:p w14:paraId="6AF67F5F"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-$6,532,734</w:t>
            </w:r>
          </w:p>
        </w:tc>
        <w:tc>
          <w:tcPr>
            <w:tcW w:w="1089" w:type="dxa"/>
            <w:shd w:val="clear" w:color="000000" w:fill="F3F3F3"/>
            <w:noWrap/>
            <w:hideMark/>
          </w:tcPr>
          <w:p w14:paraId="0D813FC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15</w:t>
            </w:r>
          </w:p>
        </w:tc>
        <w:tc>
          <w:tcPr>
            <w:tcW w:w="1089" w:type="dxa"/>
            <w:shd w:val="clear" w:color="auto" w:fill="auto"/>
            <w:noWrap/>
            <w:vAlign w:val="bottom"/>
            <w:hideMark/>
          </w:tcPr>
          <w:p w14:paraId="3279385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-9.2</w:t>
            </w:r>
          </w:p>
        </w:tc>
      </w:tr>
      <w:tr w:rsidR="001534D8" w:rsidRPr="0038128A" w14:paraId="4101021D" w14:textId="77777777" w:rsidTr="006D3CF1">
        <w:trPr>
          <w:trHeight w:val="207"/>
          <w:jc w:val="center"/>
        </w:trPr>
        <w:tc>
          <w:tcPr>
            <w:tcW w:w="3505" w:type="dxa"/>
            <w:shd w:val="clear" w:color="auto" w:fill="auto"/>
            <w:noWrap/>
            <w:hideMark/>
          </w:tcPr>
          <w:p w14:paraId="159905B0"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Furniture &amp; Home Furnishings Stores</w:t>
            </w:r>
          </w:p>
        </w:tc>
        <w:tc>
          <w:tcPr>
            <w:tcW w:w="900" w:type="dxa"/>
            <w:shd w:val="clear" w:color="auto" w:fill="auto"/>
            <w:noWrap/>
            <w:hideMark/>
          </w:tcPr>
          <w:p w14:paraId="2A7C013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442</w:t>
            </w:r>
          </w:p>
        </w:tc>
        <w:tc>
          <w:tcPr>
            <w:tcW w:w="1260" w:type="dxa"/>
            <w:shd w:val="clear" w:color="auto" w:fill="auto"/>
            <w:noWrap/>
            <w:hideMark/>
          </w:tcPr>
          <w:p w14:paraId="7246568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$8,320,865</w:t>
            </w:r>
          </w:p>
        </w:tc>
        <w:tc>
          <w:tcPr>
            <w:tcW w:w="1208" w:type="dxa"/>
            <w:shd w:val="clear" w:color="auto" w:fill="auto"/>
            <w:noWrap/>
            <w:hideMark/>
          </w:tcPr>
          <w:p w14:paraId="0F71FC1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$5,115,156</w:t>
            </w:r>
          </w:p>
        </w:tc>
        <w:tc>
          <w:tcPr>
            <w:tcW w:w="1222" w:type="dxa"/>
            <w:shd w:val="clear" w:color="auto" w:fill="auto"/>
            <w:noWrap/>
            <w:hideMark/>
          </w:tcPr>
          <w:p w14:paraId="22E1CF9C"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$3,205,709</w:t>
            </w:r>
          </w:p>
        </w:tc>
        <w:tc>
          <w:tcPr>
            <w:tcW w:w="1089" w:type="dxa"/>
            <w:shd w:val="clear" w:color="auto" w:fill="auto"/>
            <w:noWrap/>
            <w:hideMark/>
          </w:tcPr>
          <w:p w14:paraId="4BE65CC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w:t>
            </w:r>
          </w:p>
        </w:tc>
        <w:tc>
          <w:tcPr>
            <w:tcW w:w="1089" w:type="dxa"/>
            <w:shd w:val="clear" w:color="auto" w:fill="auto"/>
            <w:noWrap/>
            <w:vAlign w:val="bottom"/>
            <w:hideMark/>
          </w:tcPr>
          <w:p w14:paraId="5F83091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5.6</w:t>
            </w:r>
          </w:p>
        </w:tc>
      </w:tr>
      <w:tr w:rsidR="001534D8" w:rsidRPr="0038128A" w14:paraId="43BFA69A" w14:textId="77777777" w:rsidTr="006D3CF1">
        <w:trPr>
          <w:trHeight w:val="207"/>
          <w:jc w:val="center"/>
        </w:trPr>
        <w:tc>
          <w:tcPr>
            <w:tcW w:w="3505" w:type="dxa"/>
            <w:shd w:val="clear" w:color="000000" w:fill="F3F3F3"/>
            <w:noWrap/>
            <w:hideMark/>
          </w:tcPr>
          <w:p w14:paraId="5EBAD9F1"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Furniture Stores</w:t>
            </w:r>
          </w:p>
        </w:tc>
        <w:tc>
          <w:tcPr>
            <w:tcW w:w="900" w:type="dxa"/>
            <w:shd w:val="clear" w:color="000000" w:fill="F3F3F3"/>
            <w:noWrap/>
            <w:hideMark/>
          </w:tcPr>
          <w:p w14:paraId="4147D05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4421</w:t>
            </w:r>
          </w:p>
        </w:tc>
        <w:tc>
          <w:tcPr>
            <w:tcW w:w="1260" w:type="dxa"/>
            <w:shd w:val="clear" w:color="000000" w:fill="F3F3F3"/>
            <w:noWrap/>
            <w:hideMark/>
          </w:tcPr>
          <w:p w14:paraId="7B11432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$4,978,523</w:t>
            </w:r>
          </w:p>
        </w:tc>
        <w:tc>
          <w:tcPr>
            <w:tcW w:w="1208" w:type="dxa"/>
            <w:shd w:val="clear" w:color="000000" w:fill="F3F3F3"/>
            <w:noWrap/>
            <w:hideMark/>
          </w:tcPr>
          <w:p w14:paraId="6049C79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$652,801</w:t>
            </w:r>
          </w:p>
        </w:tc>
        <w:tc>
          <w:tcPr>
            <w:tcW w:w="1222" w:type="dxa"/>
            <w:shd w:val="clear" w:color="000000" w:fill="F3F3F3"/>
            <w:noWrap/>
            <w:hideMark/>
          </w:tcPr>
          <w:p w14:paraId="097AF474"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$4,325,722</w:t>
            </w:r>
          </w:p>
        </w:tc>
        <w:tc>
          <w:tcPr>
            <w:tcW w:w="1089" w:type="dxa"/>
            <w:shd w:val="clear" w:color="000000" w:fill="F3F3F3"/>
            <w:noWrap/>
            <w:hideMark/>
          </w:tcPr>
          <w:p w14:paraId="4D00BEA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w:t>
            </w:r>
          </w:p>
        </w:tc>
        <w:tc>
          <w:tcPr>
            <w:tcW w:w="1089" w:type="dxa"/>
            <w:shd w:val="clear" w:color="auto" w:fill="auto"/>
            <w:noWrap/>
            <w:vAlign w:val="bottom"/>
            <w:hideMark/>
          </w:tcPr>
          <w:p w14:paraId="309E4B6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13.3</w:t>
            </w:r>
          </w:p>
        </w:tc>
      </w:tr>
      <w:tr w:rsidR="001534D8" w:rsidRPr="0038128A" w14:paraId="0C60B20F" w14:textId="77777777" w:rsidTr="006D3CF1">
        <w:trPr>
          <w:trHeight w:val="207"/>
          <w:jc w:val="center"/>
        </w:trPr>
        <w:tc>
          <w:tcPr>
            <w:tcW w:w="3505" w:type="dxa"/>
            <w:shd w:val="clear" w:color="auto" w:fill="auto"/>
            <w:noWrap/>
            <w:hideMark/>
          </w:tcPr>
          <w:p w14:paraId="2A674946"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Home Furnishings Stores</w:t>
            </w:r>
          </w:p>
        </w:tc>
        <w:tc>
          <w:tcPr>
            <w:tcW w:w="900" w:type="dxa"/>
            <w:shd w:val="clear" w:color="auto" w:fill="auto"/>
            <w:noWrap/>
            <w:hideMark/>
          </w:tcPr>
          <w:p w14:paraId="5772C86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4422</w:t>
            </w:r>
          </w:p>
        </w:tc>
        <w:tc>
          <w:tcPr>
            <w:tcW w:w="1260" w:type="dxa"/>
            <w:shd w:val="clear" w:color="auto" w:fill="auto"/>
            <w:noWrap/>
            <w:hideMark/>
          </w:tcPr>
          <w:p w14:paraId="697F570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$3,342,343</w:t>
            </w:r>
          </w:p>
        </w:tc>
        <w:tc>
          <w:tcPr>
            <w:tcW w:w="1208" w:type="dxa"/>
            <w:shd w:val="clear" w:color="auto" w:fill="auto"/>
            <w:noWrap/>
            <w:hideMark/>
          </w:tcPr>
          <w:p w14:paraId="5539D30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$4,462,356</w:t>
            </w:r>
          </w:p>
        </w:tc>
        <w:tc>
          <w:tcPr>
            <w:tcW w:w="1222" w:type="dxa"/>
            <w:shd w:val="clear" w:color="auto" w:fill="auto"/>
            <w:noWrap/>
            <w:hideMark/>
          </w:tcPr>
          <w:p w14:paraId="26616B37"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-$1,120,013</w:t>
            </w:r>
          </w:p>
        </w:tc>
        <w:tc>
          <w:tcPr>
            <w:tcW w:w="1089" w:type="dxa"/>
            <w:shd w:val="clear" w:color="auto" w:fill="auto"/>
            <w:noWrap/>
            <w:hideMark/>
          </w:tcPr>
          <w:p w14:paraId="025AF54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w:t>
            </w:r>
          </w:p>
        </w:tc>
        <w:tc>
          <w:tcPr>
            <w:tcW w:w="1089" w:type="dxa"/>
            <w:shd w:val="clear" w:color="auto" w:fill="auto"/>
            <w:noWrap/>
            <w:vAlign w:val="bottom"/>
            <w:hideMark/>
          </w:tcPr>
          <w:p w14:paraId="767F4AA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-1.8</w:t>
            </w:r>
          </w:p>
        </w:tc>
      </w:tr>
      <w:tr w:rsidR="001534D8" w:rsidRPr="0038128A" w14:paraId="7F5E21F7" w14:textId="77777777" w:rsidTr="006D3CF1">
        <w:trPr>
          <w:trHeight w:val="207"/>
          <w:jc w:val="center"/>
        </w:trPr>
        <w:tc>
          <w:tcPr>
            <w:tcW w:w="3505" w:type="dxa"/>
            <w:shd w:val="clear" w:color="000000" w:fill="F3F3F3"/>
            <w:noWrap/>
            <w:hideMark/>
          </w:tcPr>
          <w:p w14:paraId="749BA085"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Electronics &amp; Appliance Stores</w:t>
            </w:r>
          </w:p>
        </w:tc>
        <w:tc>
          <w:tcPr>
            <w:tcW w:w="900" w:type="dxa"/>
            <w:shd w:val="clear" w:color="000000" w:fill="F3F3F3"/>
            <w:noWrap/>
            <w:hideMark/>
          </w:tcPr>
          <w:p w14:paraId="1169FB9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443</w:t>
            </w:r>
          </w:p>
        </w:tc>
        <w:tc>
          <w:tcPr>
            <w:tcW w:w="1260" w:type="dxa"/>
            <w:shd w:val="clear" w:color="000000" w:fill="F3F3F3"/>
            <w:noWrap/>
            <w:hideMark/>
          </w:tcPr>
          <w:p w14:paraId="29E496D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$8,657,120</w:t>
            </w:r>
          </w:p>
        </w:tc>
        <w:tc>
          <w:tcPr>
            <w:tcW w:w="1208" w:type="dxa"/>
            <w:shd w:val="clear" w:color="000000" w:fill="F3F3F3"/>
            <w:noWrap/>
            <w:hideMark/>
          </w:tcPr>
          <w:p w14:paraId="417C3DB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$2,857,211</w:t>
            </w:r>
          </w:p>
        </w:tc>
        <w:tc>
          <w:tcPr>
            <w:tcW w:w="1222" w:type="dxa"/>
            <w:shd w:val="clear" w:color="000000" w:fill="F3F3F3"/>
            <w:noWrap/>
            <w:hideMark/>
          </w:tcPr>
          <w:p w14:paraId="5657FCAE"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$5,799,909</w:t>
            </w:r>
          </w:p>
        </w:tc>
        <w:tc>
          <w:tcPr>
            <w:tcW w:w="1089" w:type="dxa"/>
            <w:shd w:val="clear" w:color="000000" w:fill="F3F3F3"/>
            <w:noWrap/>
            <w:hideMark/>
          </w:tcPr>
          <w:p w14:paraId="0885745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w:t>
            </w:r>
          </w:p>
        </w:tc>
        <w:tc>
          <w:tcPr>
            <w:tcW w:w="1089" w:type="dxa"/>
            <w:shd w:val="clear" w:color="auto" w:fill="auto"/>
            <w:noWrap/>
            <w:vAlign w:val="bottom"/>
            <w:hideMark/>
          </w:tcPr>
          <w:p w14:paraId="02CCA18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12.2</w:t>
            </w:r>
          </w:p>
        </w:tc>
      </w:tr>
      <w:tr w:rsidR="001534D8" w:rsidRPr="0038128A" w14:paraId="2C40D034" w14:textId="77777777" w:rsidTr="006D3CF1">
        <w:trPr>
          <w:trHeight w:val="207"/>
          <w:jc w:val="center"/>
        </w:trPr>
        <w:tc>
          <w:tcPr>
            <w:tcW w:w="3505" w:type="dxa"/>
            <w:shd w:val="clear" w:color="auto" w:fill="auto"/>
            <w:noWrap/>
            <w:hideMark/>
          </w:tcPr>
          <w:p w14:paraId="594A0415" w14:textId="77777777" w:rsidR="001534D8" w:rsidRPr="0038128A" w:rsidRDefault="001534D8" w:rsidP="006D3CF1">
            <w:pPr>
              <w:spacing w:after="0" w:line="240" w:lineRule="auto"/>
              <w:rPr>
                <w:rFonts w:ascii="Verdana" w:eastAsia="Times New Roman" w:hAnsi="Verdana" w:cs="Arial"/>
                <w:color w:val="000000"/>
                <w:sz w:val="14"/>
                <w:szCs w:val="14"/>
              </w:rPr>
            </w:pPr>
            <w:proofErr w:type="spellStart"/>
            <w:r w:rsidRPr="0038128A">
              <w:rPr>
                <w:rFonts w:ascii="Verdana" w:eastAsia="Times New Roman" w:hAnsi="Verdana" w:cs="Arial"/>
                <w:color w:val="000000"/>
                <w:sz w:val="14"/>
                <w:szCs w:val="14"/>
              </w:rPr>
              <w:t>Bldg</w:t>
            </w:r>
            <w:proofErr w:type="spellEnd"/>
            <w:r w:rsidRPr="0038128A">
              <w:rPr>
                <w:rFonts w:ascii="Verdana" w:eastAsia="Times New Roman" w:hAnsi="Verdana" w:cs="Arial"/>
                <w:color w:val="000000"/>
                <w:sz w:val="14"/>
                <w:szCs w:val="14"/>
              </w:rPr>
              <w:t xml:space="preserve"> Materials, Garden Equip. &amp; Supply Stores</w:t>
            </w:r>
          </w:p>
        </w:tc>
        <w:tc>
          <w:tcPr>
            <w:tcW w:w="900" w:type="dxa"/>
            <w:shd w:val="clear" w:color="auto" w:fill="auto"/>
            <w:noWrap/>
            <w:hideMark/>
          </w:tcPr>
          <w:p w14:paraId="078B741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w:t>
            </w:r>
          </w:p>
        </w:tc>
        <w:tc>
          <w:tcPr>
            <w:tcW w:w="1260" w:type="dxa"/>
            <w:shd w:val="clear" w:color="auto" w:fill="auto"/>
            <w:noWrap/>
            <w:hideMark/>
          </w:tcPr>
          <w:p w14:paraId="0BF0933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$15,261,861</w:t>
            </w:r>
          </w:p>
        </w:tc>
        <w:tc>
          <w:tcPr>
            <w:tcW w:w="1208" w:type="dxa"/>
            <w:shd w:val="clear" w:color="auto" w:fill="auto"/>
            <w:noWrap/>
            <w:hideMark/>
          </w:tcPr>
          <w:p w14:paraId="274D1D3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$20,152,979</w:t>
            </w:r>
          </w:p>
        </w:tc>
        <w:tc>
          <w:tcPr>
            <w:tcW w:w="1222" w:type="dxa"/>
            <w:shd w:val="clear" w:color="auto" w:fill="auto"/>
            <w:noWrap/>
            <w:hideMark/>
          </w:tcPr>
          <w:p w14:paraId="5466BE91"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-$4,891,118</w:t>
            </w:r>
          </w:p>
        </w:tc>
        <w:tc>
          <w:tcPr>
            <w:tcW w:w="1089" w:type="dxa"/>
            <w:shd w:val="clear" w:color="auto" w:fill="auto"/>
            <w:noWrap/>
            <w:hideMark/>
          </w:tcPr>
          <w:p w14:paraId="04A9969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26</w:t>
            </w:r>
          </w:p>
        </w:tc>
        <w:tc>
          <w:tcPr>
            <w:tcW w:w="1089" w:type="dxa"/>
            <w:shd w:val="clear" w:color="auto" w:fill="auto"/>
            <w:noWrap/>
            <w:vAlign w:val="bottom"/>
            <w:hideMark/>
          </w:tcPr>
          <w:p w14:paraId="7904125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-6.3</w:t>
            </w:r>
          </w:p>
        </w:tc>
      </w:tr>
      <w:tr w:rsidR="001534D8" w:rsidRPr="0038128A" w14:paraId="39792FFD" w14:textId="77777777" w:rsidTr="006D3CF1">
        <w:trPr>
          <w:trHeight w:val="207"/>
          <w:jc w:val="center"/>
        </w:trPr>
        <w:tc>
          <w:tcPr>
            <w:tcW w:w="3505" w:type="dxa"/>
            <w:shd w:val="clear" w:color="000000" w:fill="F3F3F3"/>
            <w:noWrap/>
            <w:hideMark/>
          </w:tcPr>
          <w:p w14:paraId="4D8015B5"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proofErr w:type="spellStart"/>
            <w:r w:rsidRPr="0038128A">
              <w:rPr>
                <w:rFonts w:ascii="Verdana" w:eastAsia="Times New Roman" w:hAnsi="Verdana" w:cs="Arial"/>
                <w:color w:val="000000"/>
                <w:sz w:val="14"/>
                <w:szCs w:val="14"/>
              </w:rPr>
              <w:t>Bldg</w:t>
            </w:r>
            <w:proofErr w:type="spellEnd"/>
            <w:r w:rsidRPr="0038128A">
              <w:rPr>
                <w:rFonts w:ascii="Verdana" w:eastAsia="Times New Roman" w:hAnsi="Verdana" w:cs="Arial"/>
                <w:color w:val="000000"/>
                <w:sz w:val="14"/>
                <w:szCs w:val="14"/>
              </w:rPr>
              <w:t xml:space="preserve"> Material &amp; Supplies Dealers</w:t>
            </w:r>
          </w:p>
        </w:tc>
        <w:tc>
          <w:tcPr>
            <w:tcW w:w="900" w:type="dxa"/>
            <w:shd w:val="clear" w:color="000000" w:fill="F3F3F3"/>
            <w:noWrap/>
            <w:hideMark/>
          </w:tcPr>
          <w:p w14:paraId="45CDB12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4441</w:t>
            </w:r>
          </w:p>
        </w:tc>
        <w:tc>
          <w:tcPr>
            <w:tcW w:w="1260" w:type="dxa"/>
            <w:shd w:val="clear" w:color="000000" w:fill="F3F3F3"/>
            <w:noWrap/>
            <w:hideMark/>
          </w:tcPr>
          <w:p w14:paraId="7F11C3F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$13,780,379</w:t>
            </w:r>
          </w:p>
        </w:tc>
        <w:tc>
          <w:tcPr>
            <w:tcW w:w="1208" w:type="dxa"/>
            <w:shd w:val="clear" w:color="000000" w:fill="F3F3F3"/>
            <w:noWrap/>
            <w:hideMark/>
          </w:tcPr>
          <w:p w14:paraId="6797A74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$17,585,437</w:t>
            </w:r>
          </w:p>
        </w:tc>
        <w:tc>
          <w:tcPr>
            <w:tcW w:w="1222" w:type="dxa"/>
            <w:shd w:val="clear" w:color="000000" w:fill="F3F3F3"/>
            <w:noWrap/>
            <w:hideMark/>
          </w:tcPr>
          <w:p w14:paraId="3FFA4DC0"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-$3,805,058</w:t>
            </w:r>
          </w:p>
        </w:tc>
        <w:tc>
          <w:tcPr>
            <w:tcW w:w="1089" w:type="dxa"/>
            <w:shd w:val="clear" w:color="000000" w:fill="F3F3F3"/>
            <w:noWrap/>
            <w:hideMark/>
          </w:tcPr>
          <w:p w14:paraId="0085A69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21</w:t>
            </w:r>
          </w:p>
        </w:tc>
        <w:tc>
          <w:tcPr>
            <w:tcW w:w="1089" w:type="dxa"/>
            <w:shd w:val="clear" w:color="auto" w:fill="auto"/>
            <w:noWrap/>
            <w:vAlign w:val="bottom"/>
            <w:hideMark/>
          </w:tcPr>
          <w:p w14:paraId="2255325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w:t>
            </w:r>
          </w:p>
        </w:tc>
      </w:tr>
      <w:tr w:rsidR="001534D8" w:rsidRPr="0038128A" w14:paraId="20AD4F82" w14:textId="77777777" w:rsidTr="006D3CF1">
        <w:trPr>
          <w:trHeight w:val="207"/>
          <w:jc w:val="center"/>
        </w:trPr>
        <w:tc>
          <w:tcPr>
            <w:tcW w:w="3505" w:type="dxa"/>
            <w:shd w:val="clear" w:color="auto" w:fill="auto"/>
            <w:noWrap/>
            <w:hideMark/>
          </w:tcPr>
          <w:p w14:paraId="7932CFF7"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Lawn &amp; Garden Equip &amp; Supply Stores</w:t>
            </w:r>
          </w:p>
        </w:tc>
        <w:tc>
          <w:tcPr>
            <w:tcW w:w="900" w:type="dxa"/>
            <w:shd w:val="clear" w:color="auto" w:fill="auto"/>
            <w:noWrap/>
            <w:hideMark/>
          </w:tcPr>
          <w:p w14:paraId="2D61312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4442</w:t>
            </w:r>
          </w:p>
        </w:tc>
        <w:tc>
          <w:tcPr>
            <w:tcW w:w="1260" w:type="dxa"/>
            <w:shd w:val="clear" w:color="auto" w:fill="auto"/>
            <w:noWrap/>
            <w:hideMark/>
          </w:tcPr>
          <w:p w14:paraId="04A7EA9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$1,481,482</w:t>
            </w:r>
          </w:p>
        </w:tc>
        <w:tc>
          <w:tcPr>
            <w:tcW w:w="1208" w:type="dxa"/>
            <w:shd w:val="clear" w:color="auto" w:fill="auto"/>
            <w:noWrap/>
            <w:hideMark/>
          </w:tcPr>
          <w:p w14:paraId="38E007B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$2,567,542</w:t>
            </w:r>
          </w:p>
        </w:tc>
        <w:tc>
          <w:tcPr>
            <w:tcW w:w="1222" w:type="dxa"/>
            <w:shd w:val="clear" w:color="auto" w:fill="auto"/>
            <w:noWrap/>
            <w:hideMark/>
          </w:tcPr>
          <w:p w14:paraId="0593BA71"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-$1,086,060</w:t>
            </w:r>
          </w:p>
        </w:tc>
        <w:tc>
          <w:tcPr>
            <w:tcW w:w="1089" w:type="dxa"/>
            <w:shd w:val="clear" w:color="auto" w:fill="auto"/>
            <w:noWrap/>
            <w:hideMark/>
          </w:tcPr>
          <w:p w14:paraId="0F6429D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w:t>
            </w:r>
          </w:p>
        </w:tc>
        <w:tc>
          <w:tcPr>
            <w:tcW w:w="1089" w:type="dxa"/>
            <w:shd w:val="clear" w:color="auto" w:fill="auto"/>
            <w:noWrap/>
            <w:vAlign w:val="bottom"/>
            <w:hideMark/>
          </w:tcPr>
          <w:p w14:paraId="10A4E33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-2.1</w:t>
            </w:r>
          </w:p>
        </w:tc>
      </w:tr>
      <w:tr w:rsidR="001534D8" w:rsidRPr="0038128A" w14:paraId="16124355" w14:textId="77777777" w:rsidTr="006D3CF1">
        <w:trPr>
          <w:trHeight w:val="207"/>
          <w:jc w:val="center"/>
        </w:trPr>
        <w:tc>
          <w:tcPr>
            <w:tcW w:w="3505" w:type="dxa"/>
            <w:shd w:val="clear" w:color="000000" w:fill="F3F3F3"/>
            <w:noWrap/>
            <w:hideMark/>
          </w:tcPr>
          <w:p w14:paraId="33CFED3E"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Food &amp; Beverage Stores</w:t>
            </w:r>
          </w:p>
        </w:tc>
        <w:tc>
          <w:tcPr>
            <w:tcW w:w="900" w:type="dxa"/>
            <w:shd w:val="clear" w:color="000000" w:fill="F3F3F3"/>
            <w:noWrap/>
            <w:hideMark/>
          </w:tcPr>
          <w:p w14:paraId="4ACD342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445</w:t>
            </w:r>
          </w:p>
        </w:tc>
        <w:tc>
          <w:tcPr>
            <w:tcW w:w="1260" w:type="dxa"/>
            <w:shd w:val="clear" w:color="000000" w:fill="F3F3F3"/>
            <w:noWrap/>
            <w:hideMark/>
          </w:tcPr>
          <w:p w14:paraId="3D565A5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$41,855,741</w:t>
            </w:r>
          </w:p>
        </w:tc>
        <w:tc>
          <w:tcPr>
            <w:tcW w:w="1208" w:type="dxa"/>
            <w:shd w:val="clear" w:color="000000" w:fill="F3F3F3"/>
            <w:noWrap/>
            <w:hideMark/>
          </w:tcPr>
          <w:p w14:paraId="34D5835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$68,415,256</w:t>
            </w:r>
          </w:p>
        </w:tc>
        <w:tc>
          <w:tcPr>
            <w:tcW w:w="1222" w:type="dxa"/>
            <w:shd w:val="clear" w:color="000000" w:fill="F3F3F3"/>
            <w:noWrap/>
            <w:hideMark/>
          </w:tcPr>
          <w:p w14:paraId="7E1C8D79"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-$26,559,515</w:t>
            </w:r>
          </w:p>
        </w:tc>
        <w:tc>
          <w:tcPr>
            <w:tcW w:w="1089" w:type="dxa"/>
            <w:shd w:val="clear" w:color="000000" w:fill="F3F3F3"/>
            <w:noWrap/>
            <w:hideMark/>
          </w:tcPr>
          <w:p w14:paraId="286C583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19</w:t>
            </w:r>
          </w:p>
        </w:tc>
        <w:tc>
          <w:tcPr>
            <w:tcW w:w="1089" w:type="dxa"/>
            <w:shd w:val="clear" w:color="auto" w:fill="auto"/>
            <w:noWrap/>
            <w:vAlign w:val="bottom"/>
            <w:hideMark/>
          </w:tcPr>
          <w:p w14:paraId="5F81EA9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-7.4</w:t>
            </w:r>
          </w:p>
        </w:tc>
      </w:tr>
      <w:tr w:rsidR="001534D8" w:rsidRPr="0038128A" w14:paraId="3068744E" w14:textId="77777777" w:rsidTr="006D3CF1">
        <w:trPr>
          <w:trHeight w:val="207"/>
          <w:jc w:val="center"/>
        </w:trPr>
        <w:tc>
          <w:tcPr>
            <w:tcW w:w="3505" w:type="dxa"/>
            <w:shd w:val="clear" w:color="auto" w:fill="auto"/>
            <w:noWrap/>
            <w:hideMark/>
          </w:tcPr>
          <w:p w14:paraId="55ADD37E"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Grocery Stores</w:t>
            </w:r>
          </w:p>
        </w:tc>
        <w:tc>
          <w:tcPr>
            <w:tcW w:w="900" w:type="dxa"/>
            <w:shd w:val="clear" w:color="auto" w:fill="auto"/>
            <w:noWrap/>
            <w:hideMark/>
          </w:tcPr>
          <w:p w14:paraId="08976AC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4451</w:t>
            </w:r>
          </w:p>
        </w:tc>
        <w:tc>
          <w:tcPr>
            <w:tcW w:w="1260" w:type="dxa"/>
            <w:shd w:val="clear" w:color="auto" w:fill="auto"/>
            <w:noWrap/>
            <w:hideMark/>
          </w:tcPr>
          <w:p w14:paraId="33E8449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$36,699,942</w:t>
            </w:r>
          </w:p>
        </w:tc>
        <w:tc>
          <w:tcPr>
            <w:tcW w:w="1208" w:type="dxa"/>
            <w:shd w:val="clear" w:color="auto" w:fill="auto"/>
            <w:noWrap/>
            <w:hideMark/>
          </w:tcPr>
          <w:p w14:paraId="709CF93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$61,729,571</w:t>
            </w:r>
          </w:p>
        </w:tc>
        <w:tc>
          <w:tcPr>
            <w:tcW w:w="1222" w:type="dxa"/>
            <w:shd w:val="clear" w:color="auto" w:fill="auto"/>
            <w:noWrap/>
            <w:hideMark/>
          </w:tcPr>
          <w:p w14:paraId="5111F6C4"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-$25,029,629</w:t>
            </w:r>
          </w:p>
        </w:tc>
        <w:tc>
          <w:tcPr>
            <w:tcW w:w="1089" w:type="dxa"/>
            <w:shd w:val="clear" w:color="auto" w:fill="auto"/>
            <w:noWrap/>
            <w:hideMark/>
          </w:tcPr>
          <w:p w14:paraId="3934AF2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15</w:t>
            </w:r>
          </w:p>
        </w:tc>
        <w:tc>
          <w:tcPr>
            <w:tcW w:w="1089" w:type="dxa"/>
            <w:shd w:val="clear" w:color="auto" w:fill="auto"/>
            <w:noWrap/>
            <w:vAlign w:val="bottom"/>
            <w:hideMark/>
          </w:tcPr>
          <w:p w14:paraId="3530E90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-6.1</w:t>
            </w:r>
          </w:p>
        </w:tc>
      </w:tr>
      <w:tr w:rsidR="001534D8" w:rsidRPr="0038128A" w14:paraId="1C04B346" w14:textId="77777777" w:rsidTr="006D3CF1">
        <w:trPr>
          <w:trHeight w:val="207"/>
          <w:jc w:val="center"/>
        </w:trPr>
        <w:tc>
          <w:tcPr>
            <w:tcW w:w="3505" w:type="dxa"/>
            <w:shd w:val="clear" w:color="000000" w:fill="F3F3F3"/>
            <w:noWrap/>
            <w:hideMark/>
          </w:tcPr>
          <w:p w14:paraId="3242A81B"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Specialty Food Stores</w:t>
            </w:r>
          </w:p>
        </w:tc>
        <w:tc>
          <w:tcPr>
            <w:tcW w:w="900" w:type="dxa"/>
            <w:shd w:val="clear" w:color="000000" w:fill="F3F3F3"/>
            <w:noWrap/>
            <w:hideMark/>
          </w:tcPr>
          <w:p w14:paraId="4237F07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4452</w:t>
            </w:r>
          </w:p>
        </w:tc>
        <w:tc>
          <w:tcPr>
            <w:tcW w:w="1260" w:type="dxa"/>
            <w:shd w:val="clear" w:color="000000" w:fill="F3F3F3"/>
            <w:noWrap/>
            <w:hideMark/>
          </w:tcPr>
          <w:p w14:paraId="7712060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$2,578,602</w:t>
            </w:r>
          </w:p>
        </w:tc>
        <w:tc>
          <w:tcPr>
            <w:tcW w:w="1208" w:type="dxa"/>
            <w:shd w:val="clear" w:color="000000" w:fill="F3F3F3"/>
            <w:noWrap/>
            <w:hideMark/>
          </w:tcPr>
          <w:p w14:paraId="097F6A0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$492,097</w:t>
            </w:r>
          </w:p>
        </w:tc>
        <w:tc>
          <w:tcPr>
            <w:tcW w:w="1222" w:type="dxa"/>
            <w:shd w:val="clear" w:color="000000" w:fill="F3F3F3"/>
            <w:noWrap/>
            <w:hideMark/>
          </w:tcPr>
          <w:p w14:paraId="7814779F"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$2,086,505</w:t>
            </w:r>
          </w:p>
        </w:tc>
        <w:tc>
          <w:tcPr>
            <w:tcW w:w="1089" w:type="dxa"/>
            <w:shd w:val="clear" w:color="000000" w:fill="F3F3F3"/>
            <w:noWrap/>
            <w:hideMark/>
          </w:tcPr>
          <w:p w14:paraId="443DF51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17F1382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4.2</w:t>
            </w:r>
          </w:p>
        </w:tc>
      </w:tr>
      <w:tr w:rsidR="001534D8" w:rsidRPr="0038128A" w14:paraId="3016E920" w14:textId="77777777" w:rsidTr="006D3CF1">
        <w:trPr>
          <w:trHeight w:val="207"/>
          <w:jc w:val="center"/>
        </w:trPr>
        <w:tc>
          <w:tcPr>
            <w:tcW w:w="3505" w:type="dxa"/>
            <w:shd w:val="clear" w:color="auto" w:fill="auto"/>
            <w:noWrap/>
            <w:hideMark/>
          </w:tcPr>
          <w:p w14:paraId="7B5E3C3F"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Beer, Wine &amp; Liquor Stores</w:t>
            </w:r>
          </w:p>
        </w:tc>
        <w:tc>
          <w:tcPr>
            <w:tcW w:w="900" w:type="dxa"/>
            <w:shd w:val="clear" w:color="auto" w:fill="auto"/>
            <w:noWrap/>
            <w:hideMark/>
          </w:tcPr>
          <w:p w14:paraId="693A497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4453</w:t>
            </w:r>
          </w:p>
        </w:tc>
        <w:tc>
          <w:tcPr>
            <w:tcW w:w="1260" w:type="dxa"/>
            <w:shd w:val="clear" w:color="auto" w:fill="auto"/>
            <w:noWrap/>
            <w:hideMark/>
          </w:tcPr>
          <w:p w14:paraId="7C20B7A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$2,577,198</w:t>
            </w:r>
          </w:p>
        </w:tc>
        <w:tc>
          <w:tcPr>
            <w:tcW w:w="1208" w:type="dxa"/>
            <w:shd w:val="clear" w:color="auto" w:fill="auto"/>
            <w:noWrap/>
            <w:hideMark/>
          </w:tcPr>
          <w:p w14:paraId="0E33BEE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$6,193,588</w:t>
            </w:r>
          </w:p>
        </w:tc>
        <w:tc>
          <w:tcPr>
            <w:tcW w:w="1222" w:type="dxa"/>
            <w:shd w:val="clear" w:color="auto" w:fill="auto"/>
            <w:noWrap/>
            <w:hideMark/>
          </w:tcPr>
          <w:p w14:paraId="722F16A7"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-$3,616,390</w:t>
            </w:r>
          </w:p>
        </w:tc>
        <w:tc>
          <w:tcPr>
            <w:tcW w:w="1089" w:type="dxa"/>
            <w:shd w:val="clear" w:color="auto" w:fill="auto"/>
            <w:noWrap/>
            <w:hideMark/>
          </w:tcPr>
          <w:p w14:paraId="1384FF1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w:t>
            </w:r>
          </w:p>
        </w:tc>
        <w:tc>
          <w:tcPr>
            <w:tcW w:w="1089" w:type="dxa"/>
            <w:shd w:val="clear" w:color="auto" w:fill="auto"/>
            <w:noWrap/>
            <w:vAlign w:val="bottom"/>
            <w:hideMark/>
          </w:tcPr>
          <w:p w14:paraId="703B5AC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-1.8</w:t>
            </w:r>
          </w:p>
        </w:tc>
      </w:tr>
      <w:tr w:rsidR="001534D8" w:rsidRPr="0038128A" w14:paraId="01B4F447" w14:textId="77777777" w:rsidTr="006D3CF1">
        <w:trPr>
          <w:trHeight w:val="207"/>
          <w:jc w:val="center"/>
        </w:trPr>
        <w:tc>
          <w:tcPr>
            <w:tcW w:w="3505" w:type="dxa"/>
            <w:shd w:val="clear" w:color="000000" w:fill="F3F3F3"/>
            <w:noWrap/>
            <w:hideMark/>
          </w:tcPr>
          <w:p w14:paraId="79FA4045"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Health &amp; Personal Care Stores</w:t>
            </w:r>
          </w:p>
        </w:tc>
        <w:tc>
          <w:tcPr>
            <w:tcW w:w="900" w:type="dxa"/>
            <w:shd w:val="clear" w:color="000000" w:fill="F3F3F3"/>
            <w:noWrap/>
            <w:hideMark/>
          </w:tcPr>
          <w:p w14:paraId="10809A7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446,4461</w:t>
            </w:r>
          </w:p>
        </w:tc>
        <w:tc>
          <w:tcPr>
            <w:tcW w:w="1260" w:type="dxa"/>
            <w:shd w:val="clear" w:color="000000" w:fill="F3F3F3"/>
            <w:noWrap/>
            <w:hideMark/>
          </w:tcPr>
          <w:p w14:paraId="30B39E5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$17,387,970</w:t>
            </w:r>
          </w:p>
        </w:tc>
        <w:tc>
          <w:tcPr>
            <w:tcW w:w="1208" w:type="dxa"/>
            <w:shd w:val="clear" w:color="000000" w:fill="F3F3F3"/>
            <w:noWrap/>
            <w:hideMark/>
          </w:tcPr>
          <w:p w14:paraId="75CDCC1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$14,893,269</w:t>
            </w:r>
          </w:p>
        </w:tc>
        <w:tc>
          <w:tcPr>
            <w:tcW w:w="1222" w:type="dxa"/>
            <w:shd w:val="clear" w:color="000000" w:fill="F3F3F3"/>
            <w:noWrap/>
            <w:hideMark/>
          </w:tcPr>
          <w:p w14:paraId="731B6472"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$2,494,701</w:t>
            </w:r>
          </w:p>
        </w:tc>
        <w:tc>
          <w:tcPr>
            <w:tcW w:w="1089" w:type="dxa"/>
            <w:shd w:val="clear" w:color="000000" w:fill="F3F3F3"/>
            <w:noWrap/>
            <w:hideMark/>
          </w:tcPr>
          <w:p w14:paraId="7CE95E6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13</w:t>
            </w:r>
          </w:p>
        </w:tc>
        <w:tc>
          <w:tcPr>
            <w:tcW w:w="1089" w:type="dxa"/>
            <w:shd w:val="clear" w:color="auto" w:fill="auto"/>
            <w:noWrap/>
            <w:vAlign w:val="bottom"/>
            <w:hideMark/>
          </w:tcPr>
          <w:p w14:paraId="1FD6778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2.2</w:t>
            </w:r>
          </w:p>
        </w:tc>
      </w:tr>
      <w:tr w:rsidR="001534D8" w:rsidRPr="0038128A" w14:paraId="547BC829" w14:textId="77777777" w:rsidTr="006D3CF1">
        <w:trPr>
          <w:trHeight w:val="207"/>
          <w:jc w:val="center"/>
        </w:trPr>
        <w:tc>
          <w:tcPr>
            <w:tcW w:w="3505" w:type="dxa"/>
            <w:shd w:val="clear" w:color="auto" w:fill="auto"/>
            <w:noWrap/>
            <w:hideMark/>
          </w:tcPr>
          <w:p w14:paraId="160C0709"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Gasoline Stations</w:t>
            </w:r>
          </w:p>
        </w:tc>
        <w:tc>
          <w:tcPr>
            <w:tcW w:w="900" w:type="dxa"/>
            <w:shd w:val="clear" w:color="auto" w:fill="auto"/>
            <w:noWrap/>
            <w:hideMark/>
          </w:tcPr>
          <w:p w14:paraId="6676A36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447,4471</w:t>
            </w:r>
          </w:p>
        </w:tc>
        <w:tc>
          <w:tcPr>
            <w:tcW w:w="1260" w:type="dxa"/>
            <w:shd w:val="clear" w:color="auto" w:fill="auto"/>
            <w:noWrap/>
            <w:hideMark/>
          </w:tcPr>
          <w:p w14:paraId="7068CEE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$32,909,227</w:t>
            </w:r>
          </w:p>
        </w:tc>
        <w:tc>
          <w:tcPr>
            <w:tcW w:w="1208" w:type="dxa"/>
            <w:shd w:val="clear" w:color="auto" w:fill="auto"/>
            <w:noWrap/>
            <w:hideMark/>
          </w:tcPr>
          <w:p w14:paraId="7FD5B41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$32,926,477</w:t>
            </w:r>
          </w:p>
        </w:tc>
        <w:tc>
          <w:tcPr>
            <w:tcW w:w="1222" w:type="dxa"/>
            <w:shd w:val="clear" w:color="auto" w:fill="auto"/>
            <w:noWrap/>
            <w:hideMark/>
          </w:tcPr>
          <w:p w14:paraId="446A4665"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-$17,250</w:t>
            </w:r>
          </w:p>
        </w:tc>
        <w:tc>
          <w:tcPr>
            <w:tcW w:w="1089" w:type="dxa"/>
            <w:shd w:val="clear" w:color="auto" w:fill="auto"/>
            <w:noWrap/>
            <w:hideMark/>
          </w:tcPr>
          <w:p w14:paraId="3C1B768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12</w:t>
            </w:r>
          </w:p>
        </w:tc>
        <w:tc>
          <w:tcPr>
            <w:tcW w:w="1089" w:type="dxa"/>
            <w:shd w:val="clear" w:color="auto" w:fill="auto"/>
            <w:noWrap/>
            <w:vAlign w:val="bottom"/>
            <w:hideMark/>
          </w:tcPr>
          <w:p w14:paraId="049EA06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0.0</w:t>
            </w:r>
          </w:p>
        </w:tc>
      </w:tr>
      <w:tr w:rsidR="001534D8" w:rsidRPr="0038128A" w14:paraId="02D8B59B" w14:textId="77777777" w:rsidTr="006D3CF1">
        <w:trPr>
          <w:trHeight w:val="207"/>
          <w:jc w:val="center"/>
        </w:trPr>
        <w:tc>
          <w:tcPr>
            <w:tcW w:w="3505" w:type="dxa"/>
            <w:shd w:val="clear" w:color="000000" w:fill="F3F3F3"/>
            <w:noWrap/>
            <w:hideMark/>
          </w:tcPr>
          <w:p w14:paraId="2BBAB0B3"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Clothing &amp; Clothing Accessories Stores</w:t>
            </w:r>
          </w:p>
        </w:tc>
        <w:tc>
          <w:tcPr>
            <w:tcW w:w="900" w:type="dxa"/>
            <w:shd w:val="clear" w:color="000000" w:fill="F3F3F3"/>
            <w:noWrap/>
            <w:hideMark/>
          </w:tcPr>
          <w:p w14:paraId="34199AC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448</w:t>
            </w:r>
          </w:p>
        </w:tc>
        <w:tc>
          <w:tcPr>
            <w:tcW w:w="1260" w:type="dxa"/>
            <w:shd w:val="clear" w:color="000000" w:fill="F3F3F3"/>
            <w:noWrap/>
            <w:hideMark/>
          </w:tcPr>
          <w:p w14:paraId="555345F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$16,168,428</w:t>
            </w:r>
          </w:p>
        </w:tc>
        <w:tc>
          <w:tcPr>
            <w:tcW w:w="1208" w:type="dxa"/>
            <w:shd w:val="clear" w:color="000000" w:fill="F3F3F3"/>
            <w:noWrap/>
            <w:hideMark/>
          </w:tcPr>
          <w:p w14:paraId="76AF083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$3,198,121</w:t>
            </w:r>
          </w:p>
        </w:tc>
        <w:tc>
          <w:tcPr>
            <w:tcW w:w="1222" w:type="dxa"/>
            <w:shd w:val="clear" w:color="000000" w:fill="F3F3F3"/>
            <w:noWrap/>
            <w:hideMark/>
          </w:tcPr>
          <w:p w14:paraId="33DBF642"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$12,970,307</w:t>
            </w:r>
          </w:p>
        </w:tc>
        <w:tc>
          <w:tcPr>
            <w:tcW w:w="1089" w:type="dxa"/>
            <w:shd w:val="clear" w:color="000000" w:fill="F3F3F3"/>
            <w:noWrap/>
            <w:hideMark/>
          </w:tcPr>
          <w:p w14:paraId="1883239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w:t>
            </w:r>
          </w:p>
        </w:tc>
        <w:tc>
          <w:tcPr>
            <w:tcW w:w="1089" w:type="dxa"/>
            <w:shd w:val="clear" w:color="auto" w:fill="auto"/>
            <w:noWrap/>
            <w:vAlign w:val="bottom"/>
            <w:hideMark/>
          </w:tcPr>
          <w:p w14:paraId="79F9E52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36.5</w:t>
            </w:r>
          </w:p>
        </w:tc>
      </w:tr>
      <w:tr w:rsidR="001534D8" w:rsidRPr="0038128A" w14:paraId="537A0845" w14:textId="77777777" w:rsidTr="006D3CF1">
        <w:trPr>
          <w:trHeight w:val="207"/>
          <w:jc w:val="center"/>
        </w:trPr>
        <w:tc>
          <w:tcPr>
            <w:tcW w:w="3505" w:type="dxa"/>
            <w:shd w:val="clear" w:color="auto" w:fill="auto"/>
            <w:noWrap/>
            <w:hideMark/>
          </w:tcPr>
          <w:p w14:paraId="4EBBA3D8"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Clothing Stores</w:t>
            </w:r>
          </w:p>
        </w:tc>
        <w:tc>
          <w:tcPr>
            <w:tcW w:w="900" w:type="dxa"/>
            <w:shd w:val="clear" w:color="auto" w:fill="auto"/>
            <w:noWrap/>
            <w:hideMark/>
          </w:tcPr>
          <w:p w14:paraId="0F89799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4481</w:t>
            </w:r>
          </w:p>
        </w:tc>
        <w:tc>
          <w:tcPr>
            <w:tcW w:w="1260" w:type="dxa"/>
            <w:shd w:val="clear" w:color="auto" w:fill="auto"/>
            <w:noWrap/>
            <w:hideMark/>
          </w:tcPr>
          <w:p w14:paraId="2809E0A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$12,071,899</w:t>
            </w:r>
          </w:p>
        </w:tc>
        <w:tc>
          <w:tcPr>
            <w:tcW w:w="1208" w:type="dxa"/>
            <w:shd w:val="clear" w:color="auto" w:fill="auto"/>
            <w:noWrap/>
            <w:hideMark/>
          </w:tcPr>
          <w:p w14:paraId="1DFC683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$2,096,702</w:t>
            </w:r>
          </w:p>
        </w:tc>
        <w:tc>
          <w:tcPr>
            <w:tcW w:w="1222" w:type="dxa"/>
            <w:shd w:val="clear" w:color="auto" w:fill="auto"/>
            <w:noWrap/>
            <w:hideMark/>
          </w:tcPr>
          <w:p w14:paraId="7737085A"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$9,975,197</w:t>
            </w:r>
          </w:p>
        </w:tc>
        <w:tc>
          <w:tcPr>
            <w:tcW w:w="1089" w:type="dxa"/>
            <w:shd w:val="clear" w:color="auto" w:fill="auto"/>
            <w:noWrap/>
            <w:hideMark/>
          </w:tcPr>
          <w:p w14:paraId="1548670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w:t>
            </w:r>
          </w:p>
        </w:tc>
        <w:tc>
          <w:tcPr>
            <w:tcW w:w="1089" w:type="dxa"/>
            <w:shd w:val="clear" w:color="auto" w:fill="auto"/>
            <w:noWrap/>
            <w:vAlign w:val="bottom"/>
            <w:hideMark/>
          </w:tcPr>
          <w:p w14:paraId="15A419A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33.3</w:t>
            </w:r>
          </w:p>
        </w:tc>
      </w:tr>
      <w:tr w:rsidR="001534D8" w:rsidRPr="0038128A" w14:paraId="15C55F31" w14:textId="77777777" w:rsidTr="006D3CF1">
        <w:trPr>
          <w:trHeight w:val="207"/>
          <w:jc w:val="center"/>
        </w:trPr>
        <w:tc>
          <w:tcPr>
            <w:tcW w:w="3505" w:type="dxa"/>
            <w:shd w:val="clear" w:color="000000" w:fill="F3F3F3"/>
            <w:noWrap/>
            <w:hideMark/>
          </w:tcPr>
          <w:p w14:paraId="0B9C13AA"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Shoe Stores</w:t>
            </w:r>
          </w:p>
        </w:tc>
        <w:tc>
          <w:tcPr>
            <w:tcW w:w="900" w:type="dxa"/>
            <w:shd w:val="clear" w:color="000000" w:fill="F3F3F3"/>
            <w:noWrap/>
            <w:hideMark/>
          </w:tcPr>
          <w:p w14:paraId="7DAB170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4482</w:t>
            </w:r>
          </w:p>
        </w:tc>
        <w:tc>
          <w:tcPr>
            <w:tcW w:w="1260" w:type="dxa"/>
            <w:shd w:val="clear" w:color="000000" w:fill="F3F3F3"/>
            <w:noWrap/>
            <w:hideMark/>
          </w:tcPr>
          <w:p w14:paraId="279E6EA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$1,683,797</w:t>
            </w:r>
          </w:p>
        </w:tc>
        <w:tc>
          <w:tcPr>
            <w:tcW w:w="1208" w:type="dxa"/>
            <w:shd w:val="clear" w:color="000000" w:fill="F3F3F3"/>
            <w:noWrap/>
            <w:hideMark/>
          </w:tcPr>
          <w:p w14:paraId="04090A0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$709,254</w:t>
            </w:r>
          </w:p>
        </w:tc>
        <w:tc>
          <w:tcPr>
            <w:tcW w:w="1222" w:type="dxa"/>
            <w:shd w:val="clear" w:color="000000" w:fill="F3F3F3"/>
            <w:noWrap/>
            <w:hideMark/>
          </w:tcPr>
          <w:p w14:paraId="69D1F825"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$974,543</w:t>
            </w:r>
          </w:p>
        </w:tc>
        <w:tc>
          <w:tcPr>
            <w:tcW w:w="1089" w:type="dxa"/>
            <w:shd w:val="clear" w:color="000000" w:fill="F3F3F3"/>
            <w:noWrap/>
            <w:hideMark/>
          </w:tcPr>
          <w:p w14:paraId="3729823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4E75BC4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1.4</w:t>
            </w:r>
          </w:p>
        </w:tc>
      </w:tr>
      <w:tr w:rsidR="001534D8" w:rsidRPr="0038128A" w14:paraId="172C13A8" w14:textId="77777777" w:rsidTr="006D3CF1">
        <w:trPr>
          <w:trHeight w:val="207"/>
          <w:jc w:val="center"/>
        </w:trPr>
        <w:tc>
          <w:tcPr>
            <w:tcW w:w="3505" w:type="dxa"/>
            <w:shd w:val="clear" w:color="auto" w:fill="auto"/>
            <w:noWrap/>
            <w:hideMark/>
          </w:tcPr>
          <w:p w14:paraId="4FE19B63"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Jewelry, Luggage &amp; Leather Goods Stores</w:t>
            </w:r>
          </w:p>
        </w:tc>
        <w:tc>
          <w:tcPr>
            <w:tcW w:w="900" w:type="dxa"/>
            <w:shd w:val="clear" w:color="auto" w:fill="auto"/>
            <w:noWrap/>
            <w:hideMark/>
          </w:tcPr>
          <w:p w14:paraId="1D1314D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4483</w:t>
            </w:r>
          </w:p>
        </w:tc>
        <w:tc>
          <w:tcPr>
            <w:tcW w:w="1260" w:type="dxa"/>
            <w:shd w:val="clear" w:color="auto" w:fill="auto"/>
            <w:noWrap/>
            <w:hideMark/>
          </w:tcPr>
          <w:p w14:paraId="0013107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$2,412,731</w:t>
            </w:r>
          </w:p>
        </w:tc>
        <w:tc>
          <w:tcPr>
            <w:tcW w:w="1208" w:type="dxa"/>
            <w:shd w:val="clear" w:color="auto" w:fill="auto"/>
            <w:noWrap/>
            <w:hideMark/>
          </w:tcPr>
          <w:p w14:paraId="766C4E7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$392,165</w:t>
            </w:r>
          </w:p>
        </w:tc>
        <w:tc>
          <w:tcPr>
            <w:tcW w:w="1222" w:type="dxa"/>
            <w:shd w:val="clear" w:color="auto" w:fill="auto"/>
            <w:noWrap/>
            <w:hideMark/>
          </w:tcPr>
          <w:p w14:paraId="340B413D"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$2,020,566</w:t>
            </w:r>
          </w:p>
        </w:tc>
        <w:tc>
          <w:tcPr>
            <w:tcW w:w="1089" w:type="dxa"/>
            <w:shd w:val="clear" w:color="auto" w:fill="auto"/>
            <w:noWrap/>
            <w:hideMark/>
          </w:tcPr>
          <w:p w14:paraId="2ED29B2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6096E06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5.2</w:t>
            </w:r>
          </w:p>
        </w:tc>
      </w:tr>
      <w:tr w:rsidR="001534D8" w:rsidRPr="0038128A" w14:paraId="508C8FD9" w14:textId="77777777" w:rsidTr="006D3CF1">
        <w:trPr>
          <w:trHeight w:val="207"/>
          <w:jc w:val="center"/>
        </w:trPr>
        <w:tc>
          <w:tcPr>
            <w:tcW w:w="3505" w:type="dxa"/>
            <w:shd w:val="clear" w:color="000000" w:fill="F3F3F3"/>
            <w:noWrap/>
            <w:hideMark/>
          </w:tcPr>
          <w:p w14:paraId="10FAE302"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Sporting Goods, Hobby, Book &amp; Music Stores</w:t>
            </w:r>
          </w:p>
        </w:tc>
        <w:tc>
          <w:tcPr>
            <w:tcW w:w="900" w:type="dxa"/>
            <w:shd w:val="clear" w:color="000000" w:fill="F3F3F3"/>
            <w:noWrap/>
            <w:hideMark/>
          </w:tcPr>
          <w:p w14:paraId="03E3887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451</w:t>
            </w:r>
          </w:p>
        </w:tc>
        <w:tc>
          <w:tcPr>
            <w:tcW w:w="1260" w:type="dxa"/>
            <w:shd w:val="clear" w:color="000000" w:fill="F3F3F3"/>
            <w:noWrap/>
            <w:hideMark/>
          </w:tcPr>
          <w:p w14:paraId="4AF5F9D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$17,618,260</w:t>
            </w:r>
          </w:p>
        </w:tc>
        <w:tc>
          <w:tcPr>
            <w:tcW w:w="1208" w:type="dxa"/>
            <w:shd w:val="clear" w:color="000000" w:fill="F3F3F3"/>
            <w:noWrap/>
            <w:hideMark/>
          </w:tcPr>
          <w:p w14:paraId="597DAB8E"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$5,423,630</w:t>
            </w:r>
          </w:p>
        </w:tc>
        <w:tc>
          <w:tcPr>
            <w:tcW w:w="1222" w:type="dxa"/>
            <w:shd w:val="clear" w:color="000000" w:fill="F3F3F3"/>
            <w:noWrap/>
            <w:hideMark/>
          </w:tcPr>
          <w:p w14:paraId="452B3E41"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$12,194,630</w:t>
            </w:r>
          </w:p>
        </w:tc>
        <w:tc>
          <w:tcPr>
            <w:tcW w:w="1089" w:type="dxa"/>
            <w:shd w:val="clear" w:color="000000" w:fill="F3F3F3"/>
            <w:noWrap/>
            <w:hideMark/>
          </w:tcPr>
          <w:p w14:paraId="27000B0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13</w:t>
            </w:r>
          </w:p>
        </w:tc>
        <w:tc>
          <w:tcPr>
            <w:tcW w:w="1089" w:type="dxa"/>
            <w:shd w:val="clear" w:color="auto" w:fill="auto"/>
            <w:noWrap/>
            <w:vAlign w:val="bottom"/>
            <w:hideMark/>
          </w:tcPr>
          <w:p w14:paraId="47B39CA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29.2</w:t>
            </w:r>
          </w:p>
        </w:tc>
      </w:tr>
      <w:tr w:rsidR="001534D8" w:rsidRPr="0038128A" w14:paraId="3879442F" w14:textId="77777777" w:rsidTr="006D3CF1">
        <w:trPr>
          <w:trHeight w:val="207"/>
          <w:jc w:val="center"/>
        </w:trPr>
        <w:tc>
          <w:tcPr>
            <w:tcW w:w="3505" w:type="dxa"/>
            <w:shd w:val="clear" w:color="auto" w:fill="auto"/>
            <w:noWrap/>
            <w:hideMark/>
          </w:tcPr>
          <w:p w14:paraId="3B775CFC"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 xml:space="preserve">Sporting Goods/Hobby/Musical </w:t>
            </w:r>
            <w:proofErr w:type="spellStart"/>
            <w:r w:rsidRPr="0038128A">
              <w:rPr>
                <w:rFonts w:ascii="Verdana" w:eastAsia="Times New Roman" w:hAnsi="Verdana" w:cs="Arial"/>
                <w:color w:val="000000"/>
                <w:sz w:val="14"/>
                <w:szCs w:val="14"/>
              </w:rPr>
              <w:t>Instr</w:t>
            </w:r>
            <w:proofErr w:type="spellEnd"/>
            <w:r w:rsidRPr="0038128A">
              <w:rPr>
                <w:rFonts w:ascii="Verdana" w:eastAsia="Times New Roman" w:hAnsi="Verdana" w:cs="Arial"/>
                <w:color w:val="000000"/>
                <w:sz w:val="14"/>
                <w:szCs w:val="14"/>
              </w:rPr>
              <w:t xml:space="preserve"> Stores</w:t>
            </w:r>
          </w:p>
        </w:tc>
        <w:tc>
          <w:tcPr>
            <w:tcW w:w="900" w:type="dxa"/>
            <w:shd w:val="clear" w:color="auto" w:fill="auto"/>
            <w:noWrap/>
            <w:hideMark/>
          </w:tcPr>
          <w:p w14:paraId="6D3711A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4511</w:t>
            </w:r>
          </w:p>
        </w:tc>
        <w:tc>
          <w:tcPr>
            <w:tcW w:w="1260" w:type="dxa"/>
            <w:shd w:val="clear" w:color="auto" w:fill="auto"/>
            <w:noWrap/>
            <w:hideMark/>
          </w:tcPr>
          <w:p w14:paraId="74AC1E6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$16,503,420</w:t>
            </w:r>
          </w:p>
        </w:tc>
        <w:tc>
          <w:tcPr>
            <w:tcW w:w="1208" w:type="dxa"/>
            <w:shd w:val="clear" w:color="auto" w:fill="auto"/>
            <w:noWrap/>
            <w:hideMark/>
          </w:tcPr>
          <w:p w14:paraId="0A17829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$4,047,604</w:t>
            </w:r>
          </w:p>
        </w:tc>
        <w:tc>
          <w:tcPr>
            <w:tcW w:w="1222" w:type="dxa"/>
            <w:shd w:val="clear" w:color="auto" w:fill="auto"/>
            <w:noWrap/>
            <w:hideMark/>
          </w:tcPr>
          <w:p w14:paraId="42F938EA"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$12,455,816</w:t>
            </w:r>
          </w:p>
        </w:tc>
        <w:tc>
          <w:tcPr>
            <w:tcW w:w="1089" w:type="dxa"/>
            <w:shd w:val="clear" w:color="auto" w:fill="auto"/>
            <w:noWrap/>
            <w:hideMark/>
          </w:tcPr>
          <w:p w14:paraId="6E0937F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w:t>
            </w:r>
          </w:p>
        </w:tc>
        <w:tc>
          <w:tcPr>
            <w:tcW w:w="1089" w:type="dxa"/>
            <w:shd w:val="clear" w:color="auto" w:fill="auto"/>
            <w:noWrap/>
            <w:vAlign w:val="bottom"/>
            <w:hideMark/>
          </w:tcPr>
          <w:p w14:paraId="72B5834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30.8</w:t>
            </w:r>
          </w:p>
        </w:tc>
      </w:tr>
      <w:tr w:rsidR="001534D8" w:rsidRPr="0038128A" w14:paraId="250F6434" w14:textId="77777777" w:rsidTr="006D3CF1">
        <w:trPr>
          <w:trHeight w:val="207"/>
          <w:jc w:val="center"/>
        </w:trPr>
        <w:tc>
          <w:tcPr>
            <w:tcW w:w="3505" w:type="dxa"/>
            <w:shd w:val="clear" w:color="000000" w:fill="F3F3F3"/>
            <w:noWrap/>
            <w:hideMark/>
          </w:tcPr>
          <w:p w14:paraId="1F398463"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Book, Periodical &amp; Music Stores</w:t>
            </w:r>
          </w:p>
        </w:tc>
        <w:tc>
          <w:tcPr>
            <w:tcW w:w="900" w:type="dxa"/>
            <w:shd w:val="clear" w:color="000000" w:fill="F3F3F3"/>
            <w:noWrap/>
            <w:hideMark/>
          </w:tcPr>
          <w:p w14:paraId="7C987E1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4512</w:t>
            </w:r>
          </w:p>
        </w:tc>
        <w:tc>
          <w:tcPr>
            <w:tcW w:w="1260" w:type="dxa"/>
            <w:shd w:val="clear" w:color="000000" w:fill="F3F3F3"/>
            <w:noWrap/>
            <w:hideMark/>
          </w:tcPr>
          <w:p w14:paraId="012B089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$1,114,840</w:t>
            </w:r>
          </w:p>
        </w:tc>
        <w:tc>
          <w:tcPr>
            <w:tcW w:w="1208" w:type="dxa"/>
            <w:shd w:val="clear" w:color="000000" w:fill="F3F3F3"/>
            <w:noWrap/>
            <w:hideMark/>
          </w:tcPr>
          <w:p w14:paraId="6AF430A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$1,376,026</w:t>
            </w:r>
          </w:p>
        </w:tc>
        <w:tc>
          <w:tcPr>
            <w:tcW w:w="1222" w:type="dxa"/>
            <w:shd w:val="clear" w:color="000000" w:fill="F3F3F3"/>
            <w:noWrap/>
            <w:hideMark/>
          </w:tcPr>
          <w:p w14:paraId="34FCA881"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-$261,186</w:t>
            </w:r>
          </w:p>
        </w:tc>
        <w:tc>
          <w:tcPr>
            <w:tcW w:w="1089" w:type="dxa"/>
            <w:shd w:val="clear" w:color="000000" w:fill="F3F3F3"/>
            <w:noWrap/>
            <w:hideMark/>
          </w:tcPr>
          <w:p w14:paraId="5BD936B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w:t>
            </w:r>
          </w:p>
        </w:tc>
        <w:tc>
          <w:tcPr>
            <w:tcW w:w="1089" w:type="dxa"/>
            <w:shd w:val="clear" w:color="auto" w:fill="auto"/>
            <w:noWrap/>
            <w:vAlign w:val="bottom"/>
            <w:hideMark/>
          </w:tcPr>
          <w:p w14:paraId="3714691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-0.6</w:t>
            </w:r>
          </w:p>
        </w:tc>
      </w:tr>
      <w:tr w:rsidR="001534D8" w:rsidRPr="0038128A" w14:paraId="5E8796AA" w14:textId="77777777" w:rsidTr="006D3CF1">
        <w:trPr>
          <w:trHeight w:val="207"/>
          <w:jc w:val="center"/>
        </w:trPr>
        <w:tc>
          <w:tcPr>
            <w:tcW w:w="3505" w:type="dxa"/>
            <w:shd w:val="clear" w:color="auto" w:fill="auto"/>
            <w:noWrap/>
            <w:hideMark/>
          </w:tcPr>
          <w:p w14:paraId="5A83ED1D"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General Merchandise Stores</w:t>
            </w:r>
          </w:p>
        </w:tc>
        <w:tc>
          <w:tcPr>
            <w:tcW w:w="900" w:type="dxa"/>
            <w:shd w:val="clear" w:color="auto" w:fill="auto"/>
            <w:noWrap/>
            <w:hideMark/>
          </w:tcPr>
          <w:p w14:paraId="122C63A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452</w:t>
            </w:r>
          </w:p>
        </w:tc>
        <w:tc>
          <w:tcPr>
            <w:tcW w:w="1260" w:type="dxa"/>
            <w:shd w:val="clear" w:color="auto" w:fill="auto"/>
            <w:noWrap/>
            <w:hideMark/>
          </w:tcPr>
          <w:p w14:paraId="4BF7C9A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$23,571,242</w:t>
            </w:r>
          </w:p>
        </w:tc>
        <w:tc>
          <w:tcPr>
            <w:tcW w:w="1208" w:type="dxa"/>
            <w:shd w:val="clear" w:color="auto" w:fill="auto"/>
            <w:noWrap/>
            <w:hideMark/>
          </w:tcPr>
          <w:p w14:paraId="7BFF9FD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$20,856,044</w:t>
            </w:r>
          </w:p>
        </w:tc>
        <w:tc>
          <w:tcPr>
            <w:tcW w:w="1222" w:type="dxa"/>
            <w:shd w:val="clear" w:color="auto" w:fill="auto"/>
            <w:noWrap/>
            <w:hideMark/>
          </w:tcPr>
          <w:p w14:paraId="18A3362D"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$2,715,198</w:t>
            </w:r>
          </w:p>
        </w:tc>
        <w:tc>
          <w:tcPr>
            <w:tcW w:w="1089" w:type="dxa"/>
            <w:shd w:val="clear" w:color="auto" w:fill="auto"/>
            <w:noWrap/>
            <w:hideMark/>
          </w:tcPr>
          <w:p w14:paraId="48620BA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w:t>
            </w:r>
          </w:p>
        </w:tc>
        <w:tc>
          <w:tcPr>
            <w:tcW w:w="1089" w:type="dxa"/>
            <w:shd w:val="clear" w:color="auto" w:fill="auto"/>
            <w:noWrap/>
            <w:vAlign w:val="bottom"/>
            <w:hideMark/>
          </w:tcPr>
          <w:p w14:paraId="7464EA9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0.9</w:t>
            </w:r>
          </w:p>
        </w:tc>
      </w:tr>
      <w:tr w:rsidR="001534D8" w:rsidRPr="0038128A" w14:paraId="13FD45F6" w14:textId="77777777" w:rsidTr="006D3CF1">
        <w:trPr>
          <w:trHeight w:val="207"/>
          <w:jc w:val="center"/>
        </w:trPr>
        <w:tc>
          <w:tcPr>
            <w:tcW w:w="3505" w:type="dxa"/>
            <w:shd w:val="clear" w:color="000000" w:fill="F3F3F3"/>
            <w:noWrap/>
            <w:hideMark/>
          </w:tcPr>
          <w:p w14:paraId="12ABD772"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Department Stores Excluding Leased Depts.</w:t>
            </w:r>
          </w:p>
        </w:tc>
        <w:tc>
          <w:tcPr>
            <w:tcW w:w="900" w:type="dxa"/>
            <w:shd w:val="clear" w:color="000000" w:fill="F3F3F3"/>
            <w:noWrap/>
            <w:hideMark/>
          </w:tcPr>
          <w:p w14:paraId="6574E22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4521</w:t>
            </w:r>
          </w:p>
        </w:tc>
        <w:tc>
          <w:tcPr>
            <w:tcW w:w="1260" w:type="dxa"/>
            <w:shd w:val="clear" w:color="000000" w:fill="F3F3F3"/>
            <w:noWrap/>
            <w:hideMark/>
          </w:tcPr>
          <w:p w14:paraId="5015567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$15,189,901</w:t>
            </w:r>
          </w:p>
        </w:tc>
        <w:tc>
          <w:tcPr>
            <w:tcW w:w="1208" w:type="dxa"/>
            <w:shd w:val="clear" w:color="000000" w:fill="F3F3F3"/>
            <w:noWrap/>
            <w:hideMark/>
          </w:tcPr>
          <w:p w14:paraId="5DA34B6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$11,521,232</w:t>
            </w:r>
          </w:p>
        </w:tc>
        <w:tc>
          <w:tcPr>
            <w:tcW w:w="1222" w:type="dxa"/>
            <w:shd w:val="clear" w:color="000000" w:fill="F3F3F3"/>
            <w:noWrap/>
            <w:hideMark/>
          </w:tcPr>
          <w:p w14:paraId="5C909A63"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$3,668,669</w:t>
            </w:r>
          </w:p>
        </w:tc>
        <w:tc>
          <w:tcPr>
            <w:tcW w:w="1089" w:type="dxa"/>
            <w:shd w:val="clear" w:color="000000" w:fill="F3F3F3"/>
            <w:noWrap/>
            <w:hideMark/>
          </w:tcPr>
          <w:p w14:paraId="327FBE5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69B65C3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0.3</w:t>
            </w:r>
          </w:p>
        </w:tc>
      </w:tr>
      <w:tr w:rsidR="001534D8" w:rsidRPr="0038128A" w14:paraId="59D5B7CA" w14:textId="77777777" w:rsidTr="006D3CF1">
        <w:trPr>
          <w:trHeight w:val="207"/>
          <w:jc w:val="center"/>
        </w:trPr>
        <w:tc>
          <w:tcPr>
            <w:tcW w:w="3505" w:type="dxa"/>
            <w:shd w:val="clear" w:color="auto" w:fill="auto"/>
            <w:noWrap/>
            <w:hideMark/>
          </w:tcPr>
          <w:p w14:paraId="7671B1E0"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Other General Merchandise Stores</w:t>
            </w:r>
          </w:p>
        </w:tc>
        <w:tc>
          <w:tcPr>
            <w:tcW w:w="900" w:type="dxa"/>
            <w:shd w:val="clear" w:color="auto" w:fill="auto"/>
            <w:noWrap/>
            <w:hideMark/>
          </w:tcPr>
          <w:p w14:paraId="02C1D17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4529</w:t>
            </w:r>
          </w:p>
        </w:tc>
        <w:tc>
          <w:tcPr>
            <w:tcW w:w="1260" w:type="dxa"/>
            <w:shd w:val="clear" w:color="auto" w:fill="auto"/>
            <w:noWrap/>
            <w:hideMark/>
          </w:tcPr>
          <w:p w14:paraId="608D9C1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$8,381,341</w:t>
            </w:r>
          </w:p>
        </w:tc>
        <w:tc>
          <w:tcPr>
            <w:tcW w:w="1208" w:type="dxa"/>
            <w:shd w:val="clear" w:color="auto" w:fill="auto"/>
            <w:noWrap/>
            <w:hideMark/>
          </w:tcPr>
          <w:p w14:paraId="33A9303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$9,334,812</w:t>
            </w:r>
          </w:p>
        </w:tc>
        <w:tc>
          <w:tcPr>
            <w:tcW w:w="1222" w:type="dxa"/>
            <w:shd w:val="clear" w:color="auto" w:fill="auto"/>
            <w:noWrap/>
            <w:hideMark/>
          </w:tcPr>
          <w:p w14:paraId="7CAB7802"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-$953,471</w:t>
            </w:r>
          </w:p>
        </w:tc>
        <w:tc>
          <w:tcPr>
            <w:tcW w:w="1089" w:type="dxa"/>
            <w:shd w:val="clear" w:color="auto" w:fill="auto"/>
            <w:noWrap/>
            <w:hideMark/>
          </w:tcPr>
          <w:p w14:paraId="5927D03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w:t>
            </w:r>
          </w:p>
        </w:tc>
        <w:tc>
          <w:tcPr>
            <w:tcW w:w="1089" w:type="dxa"/>
            <w:shd w:val="clear" w:color="auto" w:fill="auto"/>
            <w:noWrap/>
            <w:vAlign w:val="bottom"/>
            <w:hideMark/>
          </w:tcPr>
          <w:p w14:paraId="676CF3E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-0.6</w:t>
            </w:r>
          </w:p>
        </w:tc>
      </w:tr>
      <w:tr w:rsidR="001534D8" w:rsidRPr="0038128A" w14:paraId="2A645B20" w14:textId="77777777" w:rsidTr="006D3CF1">
        <w:trPr>
          <w:trHeight w:val="207"/>
          <w:jc w:val="center"/>
        </w:trPr>
        <w:tc>
          <w:tcPr>
            <w:tcW w:w="3505" w:type="dxa"/>
            <w:shd w:val="clear" w:color="000000" w:fill="F3F3F3"/>
            <w:noWrap/>
            <w:hideMark/>
          </w:tcPr>
          <w:p w14:paraId="76F8962C"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Miscellaneous Store Retailers</w:t>
            </w:r>
          </w:p>
        </w:tc>
        <w:tc>
          <w:tcPr>
            <w:tcW w:w="900" w:type="dxa"/>
            <w:shd w:val="clear" w:color="000000" w:fill="F3F3F3"/>
            <w:noWrap/>
            <w:hideMark/>
          </w:tcPr>
          <w:p w14:paraId="39A6155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w:t>
            </w:r>
          </w:p>
        </w:tc>
        <w:tc>
          <w:tcPr>
            <w:tcW w:w="1260" w:type="dxa"/>
            <w:shd w:val="clear" w:color="000000" w:fill="F3F3F3"/>
            <w:noWrap/>
            <w:hideMark/>
          </w:tcPr>
          <w:p w14:paraId="338E628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$8,987,732</w:t>
            </w:r>
          </w:p>
        </w:tc>
        <w:tc>
          <w:tcPr>
            <w:tcW w:w="1208" w:type="dxa"/>
            <w:shd w:val="clear" w:color="000000" w:fill="F3F3F3"/>
            <w:noWrap/>
            <w:hideMark/>
          </w:tcPr>
          <w:p w14:paraId="7866DBC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$13,352,526</w:t>
            </w:r>
          </w:p>
        </w:tc>
        <w:tc>
          <w:tcPr>
            <w:tcW w:w="1222" w:type="dxa"/>
            <w:shd w:val="clear" w:color="000000" w:fill="F3F3F3"/>
            <w:noWrap/>
            <w:hideMark/>
          </w:tcPr>
          <w:p w14:paraId="1D09B84F"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-$4,364,794</w:t>
            </w:r>
          </w:p>
        </w:tc>
        <w:tc>
          <w:tcPr>
            <w:tcW w:w="1089" w:type="dxa"/>
            <w:shd w:val="clear" w:color="000000" w:fill="F3F3F3"/>
            <w:noWrap/>
            <w:hideMark/>
          </w:tcPr>
          <w:p w14:paraId="18F07AE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29</w:t>
            </w:r>
          </w:p>
        </w:tc>
        <w:tc>
          <w:tcPr>
            <w:tcW w:w="1089" w:type="dxa"/>
            <w:shd w:val="clear" w:color="auto" w:fill="auto"/>
            <w:noWrap/>
            <w:vAlign w:val="bottom"/>
            <w:hideMark/>
          </w:tcPr>
          <w:p w14:paraId="5CA7BF5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-9.5</w:t>
            </w:r>
          </w:p>
        </w:tc>
      </w:tr>
      <w:tr w:rsidR="001534D8" w:rsidRPr="0038128A" w14:paraId="33E7BC91" w14:textId="77777777" w:rsidTr="006D3CF1">
        <w:trPr>
          <w:trHeight w:val="207"/>
          <w:jc w:val="center"/>
        </w:trPr>
        <w:tc>
          <w:tcPr>
            <w:tcW w:w="3505" w:type="dxa"/>
            <w:shd w:val="clear" w:color="auto" w:fill="auto"/>
            <w:noWrap/>
            <w:hideMark/>
          </w:tcPr>
          <w:p w14:paraId="6708B164"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Florists</w:t>
            </w:r>
          </w:p>
        </w:tc>
        <w:tc>
          <w:tcPr>
            <w:tcW w:w="900" w:type="dxa"/>
            <w:shd w:val="clear" w:color="auto" w:fill="auto"/>
            <w:noWrap/>
            <w:hideMark/>
          </w:tcPr>
          <w:p w14:paraId="538A303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4531</w:t>
            </w:r>
          </w:p>
        </w:tc>
        <w:tc>
          <w:tcPr>
            <w:tcW w:w="1260" w:type="dxa"/>
            <w:shd w:val="clear" w:color="auto" w:fill="auto"/>
            <w:noWrap/>
            <w:hideMark/>
          </w:tcPr>
          <w:p w14:paraId="776823C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$352,423</w:t>
            </w:r>
          </w:p>
        </w:tc>
        <w:tc>
          <w:tcPr>
            <w:tcW w:w="1208" w:type="dxa"/>
            <w:shd w:val="clear" w:color="auto" w:fill="auto"/>
            <w:noWrap/>
            <w:hideMark/>
          </w:tcPr>
          <w:p w14:paraId="7131E19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$1,196,211</w:t>
            </w:r>
          </w:p>
        </w:tc>
        <w:tc>
          <w:tcPr>
            <w:tcW w:w="1222" w:type="dxa"/>
            <w:shd w:val="clear" w:color="auto" w:fill="auto"/>
            <w:noWrap/>
            <w:hideMark/>
          </w:tcPr>
          <w:p w14:paraId="21A906CC"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-$843,788</w:t>
            </w:r>
          </w:p>
        </w:tc>
        <w:tc>
          <w:tcPr>
            <w:tcW w:w="1089" w:type="dxa"/>
            <w:shd w:val="clear" w:color="auto" w:fill="auto"/>
            <w:noWrap/>
            <w:hideMark/>
          </w:tcPr>
          <w:p w14:paraId="6C7693F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6</w:t>
            </w:r>
          </w:p>
        </w:tc>
        <w:tc>
          <w:tcPr>
            <w:tcW w:w="1089" w:type="dxa"/>
            <w:shd w:val="clear" w:color="auto" w:fill="auto"/>
            <w:noWrap/>
            <w:vAlign w:val="bottom"/>
            <w:hideMark/>
          </w:tcPr>
          <w:p w14:paraId="1C16DB4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-4.2</w:t>
            </w:r>
          </w:p>
        </w:tc>
      </w:tr>
      <w:tr w:rsidR="001534D8" w:rsidRPr="0038128A" w14:paraId="7B60139C" w14:textId="77777777" w:rsidTr="006D3CF1">
        <w:trPr>
          <w:trHeight w:val="207"/>
          <w:jc w:val="center"/>
        </w:trPr>
        <w:tc>
          <w:tcPr>
            <w:tcW w:w="3505" w:type="dxa"/>
            <w:shd w:val="clear" w:color="000000" w:fill="F3F3F3"/>
            <w:noWrap/>
            <w:hideMark/>
          </w:tcPr>
          <w:p w14:paraId="5C39C4DD"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Office Supplies, Stationery &amp; Gift Stores</w:t>
            </w:r>
          </w:p>
        </w:tc>
        <w:tc>
          <w:tcPr>
            <w:tcW w:w="900" w:type="dxa"/>
            <w:shd w:val="clear" w:color="000000" w:fill="F3F3F3"/>
            <w:noWrap/>
            <w:hideMark/>
          </w:tcPr>
          <w:p w14:paraId="2F42495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4532</w:t>
            </w:r>
          </w:p>
        </w:tc>
        <w:tc>
          <w:tcPr>
            <w:tcW w:w="1260" w:type="dxa"/>
            <w:shd w:val="clear" w:color="000000" w:fill="F3F3F3"/>
            <w:noWrap/>
            <w:hideMark/>
          </w:tcPr>
          <w:p w14:paraId="1D04A6D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$2,481,971</w:t>
            </w:r>
          </w:p>
        </w:tc>
        <w:tc>
          <w:tcPr>
            <w:tcW w:w="1208" w:type="dxa"/>
            <w:shd w:val="clear" w:color="000000" w:fill="F3F3F3"/>
            <w:noWrap/>
            <w:hideMark/>
          </w:tcPr>
          <w:p w14:paraId="5682235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$7,771,268</w:t>
            </w:r>
          </w:p>
        </w:tc>
        <w:tc>
          <w:tcPr>
            <w:tcW w:w="1222" w:type="dxa"/>
            <w:shd w:val="clear" w:color="000000" w:fill="F3F3F3"/>
            <w:noWrap/>
            <w:hideMark/>
          </w:tcPr>
          <w:p w14:paraId="5993474E"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-$5,289,297</w:t>
            </w:r>
          </w:p>
        </w:tc>
        <w:tc>
          <w:tcPr>
            <w:tcW w:w="1089" w:type="dxa"/>
            <w:shd w:val="clear" w:color="000000" w:fill="F3F3F3"/>
            <w:noWrap/>
            <w:hideMark/>
          </w:tcPr>
          <w:p w14:paraId="02234EB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w:t>
            </w:r>
          </w:p>
        </w:tc>
        <w:tc>
          <w:tcPr>
            <w:tcW w:w="1089" w:type="dxa"/>
            <w:shd w:val="clear" w:color="auto" w:fill="auto"/>
            <w:noWrap/>
            <w:vAlign w:val="bottom"/>
            <w:hideMark/>
          </w:tcPr>
          <w:p w14:paraId="1F903C2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-3.4</w:t>
            </w:r>
          </w:p>
        </w:tc>
      </w:tr>
      <w:tr w:rsidR="001534D8" w:rsidRPr="0038128A" w14:paraId="58570A2F" w14:textId="77777777" w:rsidTr="006D3CF1">
        <w:trPr>
          <w:trHeight w:val="207"/>
          <w:jc w:val="center"/>
        </w:trPr>
        <w:tc>
          <w:tcPr>
            <w:tcW w:w="3505" w:type="dxa"/>
            <w:shd w:val="clear" w:color="auto" w:fill="auto"/>
            <w:noWrap/>
            <w:hideMark/>
          </w:tcPr>
          <w:p w14:paraId="2FDD330C"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Used Merchandise Stores</w:t>
            </w:r>
          </w:p>
        </w:tc>
        <w:tc>
          <w:tcPr>
            <w:tcW w:w="900" w:type="dxa"/>
            <w:shd w:val="clear" w:color="auto" w:fill="auto"/>
            <w:noWrap/>
            <w:hideMark/>
          </w:tcPr>
          <w:p w14:paraId="53FC121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4533</w:t>
            </w:r>
          </w:p>
        </w:tc>
        <w:tc>
          <w:tcPr>
            <w:tcW w:w="1260" w:type="dxa"/>
            <w:shd w:val="clear" w:color="auto" w:fill="auto"/>
            <w:noWrap/>
            <w:hideMark/>
          </w:tcPr>
          <w:p w14:paraId="084E3E0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$1,003,942</w:t>
            </w:r>
          </w:p>
        </w:tc>
        <w:tc>
          <w:tcPr>
            <w:tcW w:w="1208" w:type="dxa"/>
            <w:shd w:val="clear" w:color="auto" w:fill="auto"/>
            <w:noWrap/>
            <w:hideMark/>
          </w:tcPr>
          <w:p w14:paraId="3CADF47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$1,658,146</w:t>
            </w:r>
          </w:p>
        </w:tc>
        <w:tc>
          <w:tcPr>
            <w:tcW w:w="1222" w:type="dxa"/>
            <w:shd w:val="clear" w:color="auto" w:fill="auto"/>
            <w:noWrap/>
            <w:hideMark/>
          </w:tcPr>
          <w:p w14:paraId="78898C31"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-$654,204</w:t>
            </w:r>
          </w:p>
        </w:tc>
        <w:tc>
          <w:tcPr>
            <w:tcW w:w="1089" w:type="dxa"/>
            <w:shd w:val="clear" w:color="auto" w:fill="auto"/>
            <w:noWrap/>
            <w:hideMark/>
          </w:tcPr>
          <w:p w14:paraId="4FD42EC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w:t>
            </w:r>
          </w:p>
        </w:tc>
        <w:tc>
          <w:tcPr>
            <w:tcW w:w="1089" w:type="dxa"/>
            <w:shd w:val="clear" w:color="auto" w:fill="auto"/>
            <w:noWrap/>
            <w:vAlign w:val="bottom"/>
            <w:hideMark/>
          </w:tcPr>
          <w:p w14:paraId="1A12A52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-3.6</w:t>
            </w:r>
          </w:p>
        </w:tc>
      </w:tr>
      <w:tr w:rsidR="001534D8" w:rsidRPr="0038128A" w14:paraId="15603B7B" w14:textId="77777777" w:rsidTr="006D3CF1">
        <w:trPr>
          <w:trHeight w:val="207"/>
          <w:jc w:val="center"/>
        </w:trPr>
        <w:tc>
          <w:tcPr>
            <w:tcW w:w="3505" w:type="dxa"/>
            <w:shd w:val="clear" w:color="000000" w:fill="F3F3F3"/>
            <w:noWrap/>
            <w:hideMark/>
          </w:tcPr>
          <w:p w14:paraId="1E2E8352"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Other Miscellaneous Store Retailers</w:t>
            </w:r>
          </w:p>
        </w:tc>
        <w:tc>
          <w:tcPr>
            <w:tcW w:w="900" w:type="dxa"/>
            <w:shd w:val="clear" w:color="000000" w:fill="F3F3F3"/>
            <w:noWrap/>
            <w:hideMark/>
          </w:tcPr>
          <w:p w14:paraId="797096E2"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4539</w:t>
            </w:r>
          </w:p>
        </w:tc>
        <w:tc>
          <w:tcPr>
            <w:tcW w:w="1260" w:type="dxa"/>
            <w:shd w:val="clear" w:color="000000" w:fill="F3F3F3"/>
            <w:noWrap/>
            <w:hideMark/>
          </w:tcPr>
          <w:p w14:paraId="6F5961D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$5,149,396</w:t>
            </w:r>
          </w:p>
        </w:tc>
        <w:tc>
          <w:tcPr>
            <w:tcW w:w="1208" w:type="dxa"/>
            <w:shd w:val="clear" w:color="000000" w:fill="F3F3F3"/>
            <w:noWrap/>
            <w:hideMark/>
          </w:tcPr>
          <w:p w14:paraId="530BA48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$2,726,901</w:t>
            </w:r>
          </w:p>
        </w:tc>
        <w:tc>
          <w:tcPr>
            <w:tcW w:w="1222" w:type="dxa"/>
            <w:shd w:val="clear" w:color="000000" w:fill="F3F3F3"/>
            <w:noWrap/>
            <w:hideMark/>
          </w:tcPr>
          <w:p w14:paraId="00B317FA"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$2,422,495</w:t>
            </w:r>
          </w:p>
        </w:tc>
        <w:tc>
          <w:tcPr>
            <w:tcW w:w="1089" w:type="dxa"/>
            <w:shd w:val="clear" w:color="000000" w:fill="F3F3F3"/>
            <w:noWrap/>
            <w:hideMark/>
          </w:tcPr>
          <w:p w14:paraId="71AB71E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w:t>
            </w:r>
          </w:p>
        </w:tc>
        <w:tc>
          <w:tcPr>
            <w:tcW w:w="1089" w:type="dxa"/>
            <w:shd w:val="clear" w:color="auto" w:fill="auto"/>
            <w:noWrap/>
            <w:vAlign w:val="bottom"/>
            <w:hideMark/>
          </w:tcPr>
          <w:p w14:paraId="593D07C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8.0</w:t>
            </w:r>
          </w:p>
        </w:tc>
      </w:tr>
      <w:tr w:rsidR="001534D8" w:rsidRPr="0038128A" w14:paraId="45BEB3C0" w14:textId="77777777" w:rsidTr="006D3CF1">
        <w:trPr>
          <w:trHeight w:val="207"/>
          <w:jc w:val="center"/>
        </w:trPr>
        <w:tc>
          <w:tcPr>
            <w:tcW w:w="3505" w:type="dxa"/>
            <w:shd w:val="clear" w:color="auto" w:fill="auto"/>
            <w:noWrap/>
            <w:hideMark/>
          </w:tcPr>
          <w:p w14:paraId="27D69D86" w14:textId="77777777" w:rsidR="001534D8" w:rsidRPr="0038128A" w:rsidRDefault="001534D8" w:rsidP="006D3CF1">
            <w:pPr>
              <w:spacing w:after="0" w:line="240" w:lineRule="auto"/>
              <w:rPr>
                <w:rFonts w:ascii="Verdana" w:eastAsia="Times New Roman" w:hAnsi="Verdana" w:cs="Arial"/>
                <w:color w:val="000000"/>
                <w:sz w:val="14"/>
                <w:szCs w:val="14"/>
              </w:rPr>
            </w:pPr>
            <w:proofErr w:type="spellStart"/>
            <w:r w:rsidRPr="0038128A">
              <w:rPr>
                <w:rFonts w:ascii="Verdana" w:eastAsia="Times New Roman" w:hAnsi="Verdana" w:cs="Arial"/>
                <w:color w:val="000000"/>
                <w:sz w:val="14"/>
                <w:szCs w:val="14"/>
              </w:rPr>
              <w:t>Nonstore</w:t>
            </w:r>
            <w:proofErr w:type="spellEnd"/>
            <w:r w:rsidRPr="0038128A">
              <w:rPr>
                <w:rFonts w:ascii="Verdana" w:eastAsia="Times New Roman" w:hAnsi="Verdana" w:cs="Arial"/>
                <w:color w:val="000000"/>
                <w:sz w:val="14"/>
                <w:szCs w:val="14"/>
              </w:rPr>
              <w:t xml:space="preserve"> Retailers</w:t>
            </w:r>
          </w:p>
        </w:tc>
        <w:tc>
          <w:tcPr>
            <w:tcW w:w="900" w:type="dxa"/>
            <w:shd w:val="clear" w:color="auto" w:fill="auto"/>
            <w:noWrap/>
            <w:hideMark/>
          </w:tcPr>
          <w:p w14:paraId="6F65EE3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454</w:t>
            </w:r>
          </w:p>
        </w:tc>
        <w:tc>
          <w:tcPr>
            <w:tcW w:w="1260" w:type="dxa"/>
            <w:shd w:val="clear" w:color="auto" w:fill="auto"/>
            <w:noWrap/>
            <w:hideMark/>
          </w:tcPr>
          <w:p w14:paraId="34710B0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$12,039,637</w:t>
            </w:r>
          </w:p>
        </w:tc>
        <w:tc>
          <w:tcPr>
            <w:tcW w:w="1208" w:type="dxa"/>
            <w:shd w:val="clear" w:color="auto" w:fill="auto"/>
            <w:noWrap/>
            <w:hideMark/>
          </w:tcPr>
          <w:p w14:paraId="6FC0CB0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$4,884,268</w:t>
            </w:r>
          </w:p>
        </w:tc>
        <w:tc>
          <w:tcPr>
            <w:tcW w:w="1222" w:type="dxa"/>
            <w:shd w:val="clear" w:color="auto" w:fill="auto"/>
            <w:noWrap/>
            <w:hideMark/>
          </w:tcPr>
          <w:p w14:paraId="5238DFCC"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$7,155,369</w:t>
            </w:r>
          </w:p>
        </w:tc>
        <w:tc>
          <w:tcPr>
            <w:tcW w:w="1089" w:type="dxa"/>
            <w:shd w:val="clear" w:color="auto" w:fill="auto"/>
            <w:noWrap/>
            <w:hideMark/>
          </w:tcPr>
          <w:p w14:paraId="6AEE6774"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w:t>
            </w:r>
          </w:p>
        </w:tc>
        <w:tc>
          <w:tcPr>
            <w:tcW w:w="1089" w:type="dxa"/>
            <w:shd w:val="clear" w:color="auto" w:fill="auto"/>
            <w:noWrap/>
            <w:vAlign w:val="bottom"/>
            <w:hideMark/>
          </w:tcPr>
          <w:p w14:paraId="5703BEE1"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5.9</w:t>
            </w:r>
          </w:p>
        </w:tc>
      </w:tr>
      <w:tr w:rsidR="001534D8" w:rsidRPr="0038128A" w14:paraId="01B27C7D" w14:textId="77777777" w:rsidTr="006D3CF1">
        <w:trPr>
          <w:trHeight w:val="207"/>
          <w:jc w:val="center"/>
        </w:trPr>
        <w:tc>
          <w:tcPr>
            <w:tcW w:w="3505" w:type="dxa"/>
            <w:shd w:val="clear" w:color="000000" w:fill="F3F3F3"/>
            <w:noWrap/>
            <w:hideMark/>
          </w:tcPr>
          <w:p w14:paraId="4002A9D0"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Electronic Shopping &amp; Mail-Order Houses</w:t>
            </w:r>
          </w:p>
        </w:tc>
        <w:tc>
          <w:tcPr>
            <w:tcW w:w="900" w:type="dxa"/>
            <w:shd w:val="clear" w:color="000000" w:fill="F3F3F3"/>
            <w:noWrap/>
            <w:hideMark/>
          </w:tcPr>
          <w:p w14:paraId="41395AF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4541</w:t>
            </w:r>
          </w:p>
        </w:tc>
        <w:tc>
          <w:tcPr>
            <w:tcW w:w="1260" w:type="dxa"/>
            <w:shd w:val="clear" w:color="000000" w:fill="F3F3F3"/>
            <w:noWrap/>
            <w:hideMark/>
          </w:tcPr>
          <w:p w14:paraId="50639DBB"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$10,448,533</w:t>
            </w:r>
          </w:p>
        </w:tc>
        <w:tc>
          <w:tcPr>
            <w:tcW w:w="1208" w:type="dxa"/>
            <w:shd w:val="clear" w:color="000000" w:fill="F3F3F3"/>
            <w:noWrap/>
            <w:hideMark/>
          </w:tcPr>
          <w:p w14:paraId="18A6ED4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$836,740</w:t>
            </w:r>
          </w:p>
        </w:tc>
        <w:tc>
          <w:tcPr>
            <w:tcW w:w="1222" w:type="dxa"/>
            <w:shd w:val="clear" w:color="000000" w:fill="F3F3F3"/>
            <w:noWrap/>
            <w:hideMark/>
          </w:tcPr>
          <w:p w14:paraId="56E93DD7"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$9,611,793</w:t>
            </w:r>
          </w:p>
        </w:tc>
        <w:tc>
          <w:tcPr>
            <w:tcW w:w="1089" w:type="dxa"/>
            <w:shd w:val="clear" w:color="000000" w:fill="F3F3F3"/>
            <w:noWrap/>
            <w:hideMark/>
          </w:tcPr>
          <w:p w14:paraId="4CF64FC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205F43A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11.5</w:t>
            </w:r>
          </w:p>
        </w:tc>
      </w:tr>
      <w:tr w:rsidR="001534D8" w:rsidRPr="0038128A" w14:paraId="09AA1215" w14:textId="77777777" w:rsidTr="006D3CF1">
        <w:trPr>
          <w:trHeight w:val="207"/>
          <w:jc w:val="center"/>
        </w:trPr>
        <w:tc>
          <w:tcPr>
            <w:tcW w:w="3505" w:type="dxa"/>
            <w:shd w:val="clear" w:color="auto" w:fill="auto"/>
            <w:noWrap/>
            <w:hideMark/>
          </w:tcPr>
          <w:p w14:paraId="375E8AB2"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Vending Machine Operators</w:t>
            </w:r>
          </w:p>
        </w:tc>
        <w:tc>
          <w:tcPr>
            <w:tcW w:w="900" w:type="dxa"/>
            <w:shd w:val="clear" w:color="auto" w:fill="auto"/>
            <w:noWrap/>
            <w:hideMark/>
          </w:tcPr>
          <w:p w14:paraId="40FBACD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4542</w:t>
            </w:r>
          </w:p>
        </w:tc>
        <w:tc>
          <w:tcPr>
            <w:tcW w:w="1260" w:type="dxa"/>
            <w:shd w:val="clear" w:color="auto" w:fill="auto"/>
            <w:noWrap/>
            <w:hideMark/>
          </w:tcPr>
          <w:p w14:paraId="1222FE0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$199,631</w:t>
            </w:r>
          </w:p>
        </w:tc>
        <w:tc>
          <w:tcPr>
            <w:tcW w:w="1208" w:type="dxa"/>
            <w:shd w:val="clear" w:color="auto" w:fill="auto"/>
            <w:noWrap/>
            <w:hideMark/>
          </w:tcPr>
          <w:p w14:paraId="63788D1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$1,038,657</w:t>
            </w:r>
          </w:p>
        </w:tc>
        <w:tc>
          <w:tcPr>
            <w:tcW w:w="1222" w:type="dxa"/>
            <w:shd w:val="clear" w:color="auto" w:fill="auto"/>
            <w:noWrap/>
            <w:hideMark/>
          </w:tcPr>
          <w:p w14:paraId="22CA7651"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-$839,026</w:t>
            </w:r>
          </w:p>
        </w:tc>
        <w:tc>
          <w:tcPr>
            <w:tcW w:w="1089" w:type="dxa"/>
            <w:shd w:val="clear" w:color="auto" w:fill="auto"/>
            <w:noWrap/>
            <w:hideMark/>
          </w:tcPr>
          <w:p w14:paraId="4C29C0A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w:t>
            </w:r>
          </w:p>
        </w:tc>
        <w:tc>
          <w:tcPr>
            <w:tcW w:w="1089" w:type="dxa"/>
            <w:shd w:val="clear" w:color="auto" w:fill="auto"/>
            <w:noWrap/>
            <w:vAlign w:val="bottom"/>
            <w:hideMark/>
          </w:tcPr>
          <w:p w14:paraId="78D11F4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-0.8</w:t>
            </w:r>
          </w:p>
        </w:tc>
      </w:tr>
      <w:tr w:rsidR="001534D8" w:rsidRPr="0038128A" w14:paraId="5B3ABDDB" w14:textId="77777777" w:rsidTr="006D3CF1">
        <w:trPr>
          <w:trHeight w:val="207"/>
          <w:jc w:val="center"/>
        </w:trPr>
        <w:tc>
          <w:tcPr>
            <w:tcW w:w="3505" w:type="dxa"/>
            <w:shd w:val="clear" w:color="000000" w:fill="F3F3F3"/>
            <w:noWrap/>
            <w:hideMark/>
          </w:tcPr>
          <w:p w14:paraId="5C846C18"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Direct Selling Establishments</w:t>
            </w:r>
          </w:p>
        </w:tc>
        <w:tc>
          <w:tcPr>
            <w:tcW w:w="900" w:type="dxa"/>
            <w:shd w:val="clear" w:color="000000" w:fill="F3F3F3"/>
            <w:noWrap/>
            <w:hideMark/>
          </w:tcPr>
          <w:p w14:paraId="5F33C4F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4543</w:t>
            </w:r>
          </w:p>
        </w:tc>
        <w:tc>
          <w:tcPr>
            <w:tcW w:w="1260" w:type="dxa"/>
            <w:shd w:val="clear" w:color="000000" w:fill="F3F3F3"/>
            <w:noWrap/>
            <w:hideMark/>
          </w:tcPr>
          <w:p w14:paraId="6017EEF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$1,391,473</w:t>
            </w:r>
          </w:p>
        </w:tc>
        <w:tc>
          <w:tcPr>
            <w:tcW w:w="1208" w:type="dxa"/>
            <w:shd w:val="clear" w:color="000000" w:fill="F3F3F3"/>
            <w:noWrap/>
            <w:hideMark/>
          </w:tcPr>
          <w:p w14:paraId="1136DB7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$3,008,871</w:t>
            </w:r>
          </w:p>
        </w:tc>
        <w:tc>
          <w:tcPr>
            <w:tcW w:w="1222" w:type="dxa"/>
            <w:shd w:val="clear" w:color="000000" w:fill="F3F3F3"/>
            <w:noWrap/>
            <w:hideMark/>
          </w:tcPr>
          <w:p w14:paraId="008E0906"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-$1,617,398</w:t>
            </w:r>
          </w:p>
        </w:tc>
        <w:tc>
          <w:tcPr>
            <w:tcW w:w="1089" w:type="dxa"/>
            <w:shd w:val="clear" w:color="000000" w:fill="F3F3F3"/>
            <w:noWrap/>
            <w:hideMark/>
          </w:tcPr>
          <w:p w14:paraId="63FCE5C6"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w:t>
            </w:r>
          </w:p>
        </w:tc>
        <w:tc>
          <w:tcPr>
            <w:tcW w:w="1089" w:type="dxa"/>
            <w:shd w:val="clear" w:color="auto" w:fill="auto"/>
            <w:noWrap/>
            <w:vAlign w:val="bottom"/>
            <w:hideMark/>
          </w:tcPr>
          <w:p w14:paraId="7807B86A"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-1.1</w:t>
            </w:r>
          </w:p>
        </w:tc>
      </w:tr>
      <w:tr w:rsidR="001534D8" w:rsidRPr="0038128A" w14:paraId="19172152" w14:textId="77777777" w:rsidTr="006D3CF1">
        <w:trPr>
          <w:trHeight w:val="207"/>
          <w:jc w:val="center"/>
        </w:trPr>
        <w:tc>
          <w:tcPr>
            <w:tcW w:w="3505" w:type="dxa"/>
            <w:shd w:val="clear" w:color="auto" w:fill="auto"/>
            <w:noWrap/>
            <w:hideMark/>
          </w:tcPr>
          <w:p w14:paraId="7792646E" w14:textId="77777777" w:rsidR="001534D8" w:rsidRPr="0038128A" w:rsidRDefault="001534D8" w:rsidP="006D3CF1">
            <w:pPr>
              <w:spacing w:after="0" w:line="240" w:lineRule="auto"/>
              <w:rPr>
                <w:rFonts w:ascii="Verdana" w:eastAsia="Times New Roman" w:hAnsi="Verdana" w:cs="Arial"/>
                <w:color w:val="000000"/>
                <w:sz w:val="14"/>
                <w:szCs w:val="14"/>
              </w:rPr>
            </w:pPr>
            <w:r w:rsidRPr="0038128A">
              <w:rPr>
                <w:rFonts w:ascii="Verdana" w:eastAsia="Times New Roman" w:hAnsi="Verdana" w:cs="Arial"/>
                <w:color w:val="000000"/>
                <w:sz w:val="14"/>
                <w:szCs w:val="14"/>
              </w:rPr>
              <w:t>Food Services &amp; Drinking Places</w:t>
            </w:r>
          </w:p>
        </w:tc>
        <w:tc>
          <w:tcPr>
            <w:tcW w:w="900" w:type="dxa"/>
            <w:shd w:val="clear" w:color="auto" w:fill="auto"/>
            <w:noWrap/>
            <w:hideMark/>
          </w:tcPr>
          <w:p w14:paraId="4623C30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w:t>
            </w:r>
          </w:p>
        </w:tc>
        <w:tc>
          <w:tcPr>
            <w:tcW w:w="1260" w:type="dxa"/>
            <w:shd w:val="clear" w:color="auto" w:fill="auto"/>
            <w:noWrap/>
            <w:hideMark/>
          </w:tcPr>
          <w:p w14:paraId="64FEA38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$23,804,462</w:t>
            </w:r>
          </w:p>
        </w:tc>
        <w:tc>
          <w:tcPr>
            <w:tcW w:w="1208" w:type="dxa"/>
            <w:shd w:val="clear" w:color="auto" w:fill="auto"/>
            <w:noWrap/>
            <w:hideMark/>
          </w:tcPr>
          <w:p w14:paraId="17D59CF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$27,555,822</w:t>
            </w:r>
          </w:p>
        </w:tc>
        <w:tc>
          <w:tcPr>
            <w:tcW w:w="1222" w:type="dxa"/>
            <w:shd w:val="clear" w:color="auto" w:fill="auto"/>
            <w:noWrap/>
            <w:hideMark/>
          </w:tcPr>
          <w:p w14:paraId="78F448EF"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-$3,751,360</w:t>
            </w:r>
          </w:p>
        </w:tc>
        <w:tc>
          <w:tcPr>
            <w:tcW w:w="1089" w:type="dxa"/>
            <w:shd w:val="clear" w:color="auto" w:fill="auto"/>
            <w:noWrap/>
            <w:hideMark/>
          </w:tcPr>
          <w:p w14:paraId="4E9EED6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59</w:t>
            </w:r>
          </w:p>
        </w:tc>
        <w:tc>
          <w:tcPr>
            <w:tcW w:w="1089" w:type="dxa"/>
            <w:shd w:val="clear" w:color="auto" w:fill="auto"/>
            <w:noWrap/>
            <w:vAlign w:val="bottom"/>
            <w:hideMark/>
          </w:tcPr>
          <w:p w14:paraId="4206C743"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-8.0</w:t>
            </w:r>
          </w:p>
        </w:tc>
      </w:tr>
      <w:tr w:rsidR="001534D8" w:rsidRPr="0038128A" w14:paraId="119099A6" w14:textId="77777777" w:rsidTr="006D3CF1">
        <w:trPr>
          <w:trHeight w:val="207"/>
          <w:jc w:val="center"/>
        </w:trPr>
        <w:tc>
          <w:tcPr>
            <w:tcW w:w="3505" w:type="dxa"/>
            <w:shd w:val="clear" w:color="000000" w:fill="F3F3F3"/>
            <w:noWrap/>
            <w:hideMark/>
          </w:tcPr>
          <w:p w14:paraId="2766014F"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Special Food Services</w:t>
            </w:r>
          </w:p>
        </w:tc>
        <w:tc>
          <w:tcPr>
            <w:tcW w:w="900" w:type="dxa"/>
            <w:shd w:val="clear" w:color="000000" w:fill="F3F3F3"/>
            <w:noWrap/>
            <w:hideMark/>
          </w:tcPr>
          <w:p w14:paraId="0F4D083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7223</w:t>
            </w:r>
          </w:p>
        </w:tc>
        <w:tc>
          <w:tcPr>
            <w:tcW w:w="1260" w:type="dxa"/>
            <w:shd w:val="clear" w:color="000000" w:fill="F3F3F3"/>
            <w:noWrap/>
            <w:hideMark/>
          </w:tcPr>
          <w:p w14:paraId="194121F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$827,567</w:t>
            </w:r>
          </w:p>
        </w:tc>
        <w:tc>
          <w:tcPr>
            <w:tcW w:w="1208" w:type="dxa"/>
            <w:shd w:val="clear" w:color="000000" w:fill="F3F3F3"/>
            <w:noWrap/>
            <w:hideMark/>
          </w:tcPr>
          <w:p w14:paraId="72C1B1FC"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$141,112</w:t>
            </w:r>
          </w:p>
        </w:tc>
        <w:tc>
          <w:tcPr>
            <w:tcW w:w="1222" w:type="dxa"/>
            <w:shd w:val="clear" w:color="000000" w:fill="F3F3F3"/>
            <w:noWrap/>
            <w:hideMark/>
          </w:tcPr>
          <w:p w14:paraId="0BD610E7"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$686,455</w:t>
            </w:r>
          </w:p>
        </w:tc>
        <w:tc>
          <w:tcPr>
            <w:tcW w:w="1089" w:type="dxa"/>
            <w:shd w:val="clear" w:color="000000" w:fill="F3F3F3"/>
            <w:noWrap/>
            <w:hideMark/>
          </w:tcPr>
          <w:p w14:paraId="2E53273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w:t>
            </w:r>
          </w:p>
        </w:tc>
        <w:tc>
          <w:tcPr>
            <w:tcW w:w="1089" w:type="dxa"/>
            <w:shd w:val="clear" w:color="auto" w:fill="auto"/>
            <w:noWrap/>
            <w:vAlign w:val="bottom"/>
            <w:hideMark/>
          </w:tcPr>
          <w:p w14:paraId="47152747"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9.7</w:t>
            </w:r>
          </w:p>
        </w:tc>
      </w:tr>
      <w:tr w:rsidR="001534D8" w:rsidRPr="0038128A" w14:paraId="0677FD78" w14:textId="77777777" w:rsidTr="006D3CF1">
        <w:trPr>
          <w:trHeight w:val="192"/>
          <w:jc w:val="center"/>
        </w:trPr>
        <w:tc>
          <w:tcPr>
            <w:tcW w:w="3505" w:type="dxa"/>
            <w:shd w:val="clear" w:color="auto" w:fill="auto"/>
            <w:noWrap/>
            <w:hideMark/>
          </w:tcPr>
          <w:p w14:paraId="73633A63"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Drinking Places - Alcoholic Beverages</w:t>
            </w:r>
          </w:p>
        </w:tc>
        <w:tc>
          <w:tcPr>
            <w:tcW w:w="900" w:type="dxa"/>
            <w:shd w:val="clear" w:color="auto" w:fill="auto"/>
            <w:noWrap/>
            <w:hideMark/>
          </w:tcPr>
          <w:p w14:paraId="40C3D3F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7224</w:t>
            </w:r>
          </w:p>
        </w:tc>
        <w:tc>
          <w:tcPr>
            <w:tcW w:w="1260" w:type="dxa"/>
            <w:shd w:val="clear" w:color="auto" w:fill="auto"/>
            <w:noWrap/>
            <w:hideMark/>
          </w:tcPr>
          <w:p w14:paraId="33A66E4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$778,380</w:t>
            </w:r>
          </w:p>
        </w:tc>
        <w:tc>
          <w:tcPr>
            <w:tcW w:w="1208" w:type="dxa"/>
            <w:shd w:val="clear" w:color="auto" w:fill="auto"/>
            <w:noWrap/>
            <w:hideMark/>
          </w:tcPr>
          <w:p w14:paraId="12E1C70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$470,029</w:t>
            </w:r>
          </w:p>
        </w:tc>
        <w:tc>
          <w:tcPr>
            <w:tcW w:w="1222" w:type="dxa"/>
            <w:shd w:val="clear" w:color="auto" w:fill="auto"/>
            <w:noWrap/>
            <w:hideMark/>
          </w:tcPr>
          <w:p w14:paraId="7A9D2F95" w14:textId="77777777" w:rsidR="001534D8" w:rsidRPr="0038128A" w:rsidRDefault="001534D8" w:rsidP="006D3CF1">
            <w:pPr>
              <w:spacing w:after="0" w:line="240" w:lineRule="auto"/>
              <w:jc w:val="right"/>
              <w:rPr>
                <w:rFonts w:ascii="Verdana" w:eastAsia="Times New Roman" w:hAnsi="Verdana" w:cs="Arial"/>
                <w:color w:val="018119"/>
                <w:sz w:val="14"/>
                <w:szCs w:val="14"/>
              </w:rPr>
            </w:pPr>
            <w:r w:rsidRPr="0038128A">
              <w:rPr>
                <w:rFonts w:ascii="Verdana" w:eastAsia="Times New Roman" w:hAnsi="Verdana" w:cs="Arial"/>
                <w:color w:val="018119"/>
                <w:sz w:val="14"/>
                <w:szCs w:val="14"/>
              </w:rPr>
              <w:t>$308,351</w:t>
            </w:r>
          </w:p>
        </w:tc>
        <w:tc>
          <w:tcPr>
            <w:tcW w:w="1089" w:type="dxa"/>
            <w:shd w:val="clear" w:color="auto" w:fill="auto"/>
            <w:noWrap/>
            <w:hideMark/>
          </w:tcPr>
          <w:p w14:paraId="7B375160"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w:t>
            </w:r>
          </w:p>
        </w:tc>
        <w:tc>
          <w:tcPr>
            <w:tcW w:w="1089" w:type="dxa"/>
            <w:shd w:val="clear" w:color="auto" w:fill="auto"/>
            <w:noWrap/>
            <w:vAlign w:val="bottom"/>
            <w:hideMark/>
          </w:tcPr>
          <w:p w14:paraId="1439BF9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3.3</w:t>
            </w:r>
          </w:p>
        </w:tc>
      </w:tr>
      <w:tr w:rsidR="001534D8" w:rsidRPr="0038128A" w14:paraId="1D39FBA7" w14:textId="77777777" w:rsidTr="006D3CF1">
        <w:trPr>
          <w:trHeight w:val="192"/>
          <w:jc w:val="center"/>
        </w:trPr>
        <w:tc>
          <w:tcPr>
            <w:tcW w:w="3505" w:type="dxa"/>
            <w:shd w:val="clear" w:color="000000" w:fill="F3F3F3"/>
            <w:noWrap/>
            <w:hideMark/>
          </w:tcPr>
          <w:p w14:paraId="44439080" w14:textId="77777777" w:rsidR="001534D8" w:rsidRPr="0038128A" w:rsidRDefault="001534D8" w:rsidP="006D3CF1">
            <w:pPr>
              <w:spacing w:after="0" w:line="240" w:lineRule="auto"/>
              <w:ind w:firstLineChars="100" w:firstLine="140"/>
              <w:rPr>
                <w:rFonts w:ascii="Verdana" w:eastAsia="Times New Roman" w:hAnsi="Verdana" w:cs="Arial"/>
                <w:color w:val="000000"/>
                <w:sz w:val="14"/>
                <w:szCs w:val="14"/>
              </w:rPr>
            </w:pPr>
            <w:r w:rsidRPr="0038128A">
              <w:rPr>
                <w:rFonts w:ascii="Verdana" w:eastAsia="Times New Roman" w:hAnsi="Verdana" w:cs="Arial"/>
                <w:color w:val="000000"/>
                <w:sz w:val="14"/>
                <w:szCs w:val="14"/>
              </w:rPr>
              <w:t>Restaurants/Other Eating Places</w:t>
            </w:r>
          </w:p>
        </w:tc>
        <w:tc>
          <w:tcPr>
            <w:tcW w:w="900" w:type="dxa"/>
            <w:shd w:val="clear" w:color="000000" w:fill="F3F3F3"/>
            <w:noWrap/>
            <w:hideMark/>
          </w:tcPr>
          <w:p w14:paraId="6F0B6945"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7225</w:t>
            </w:r>
          </w:p>
        </w:tc>
        <w:tc>
          <w:tcPr>
            <w:tcW w:w="1260" w:type="dxa"/>
            <w:shd w:val="clear" w:color="000000" w:fill="F3F3F3"/>
            <w:noWrap/>
            <w:hideMark/>
          </w:tcPr>
          <w:p w14:paraId="23D2760D"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$22,198,515</w:t>
            </w:r>
          </w:p>
        </w:tc>
        <w:tc>
          <w:tcPr>
            <w:tcW w:w="1208" w:type="dxa"/>
            <w:shd w:val="clear" w:color="000000" w:fill="F3F3F3"/>
            <w:noWrap/>
            <w:hideMark/>
          </w:tcPr>
          <w:p w14:paraId="5C079F79"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$26,944,681</w:t>
            </w:r>
          </w:p>
        </w:tc>
        <w:tc>
          <w:tcPr>
            <w:tcW w:w="1222" w:type="dxa"/>
            <w:shd w:val="clear" w:color="000000" w:fill="F3F3F3"/>
            <w:noWrap/>
            <w:hideMark/>
          </w:tcPr>
          <w:p w14:paraId="2B7DBB20" w14:textId="77777777" w:rsidR="001534D8" w:rsidRPr="0038128A" w:rsidRDefault="001534D8" w:rsidP="006D3CF1">
            <w:pPr>
              <w:spacing w:after="0" w:line="240" w:lineRule="auto"/>
              <w:jc w:val="right"/>
              <w:rPr>
                <w:rFonts w:ascii="Verdana" w:eastAsia="Times New Roman" w:hAnsi="Verdana" w:cs="Arial"/>
                <w:color w:val="FF0000"/>
                <w:sz w:val="14"/>
                <w:szCs w:val="14"/>
              </w:rPr>
            </w:pPr>
            <w:r w:rsidRPr="0038128A">
              <w:rPr>
                <w:rFonts w:ascii="Verdana" w:eastAsia="Times New Roman" w:hAnsi="Verdana" w:cs="Arial"/>
                <w:color w:val="FF0000"/>
                <w:sz w:val="14"/>
                <w:szCs w:val="14"/>
              </w:rPr>
              <w:t>-$4,746,166</w:t>
            </w:r>
          </w:p>
        </w:tc>
        <w:tc>
          <w:tcPr>
            <w:tcW w:w="1089" w:type="dxa"/>
            <w:shd w:val="clear" w:color="000000" w:fill="F3F3F3"/>
            <w:noWrap/>
            <w:hideMark/>
          </w:tcPr>
          <w:p w14:paraId="1180901F"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51</w:t>
            </w:r>
          </w:p>
        </w:tc>
        <w:tc>
          <w:tcPr>
            <w:tcW w:w="1089" w:type="dxa"/>
            <w:shd w:val="clear" w:color="auto" w:fill="auto"/>
            <w:noWrap/>
            <w:vAlign w:val="bottom"/>
            <w:hideMark/>
          </w:tcPr>
          <w:p w14:paraId="0C25B268" w14:textId="77777777" w:rsidR="001534D8" w:rsidRPr="0038128A" w:rsidRDefault="001534D8" w:rsidP="006D3CF1">
            <w:pPr>
              <w:spacing w:after="0" w:line="240" w:lineRule="auto"/>
              <w:jc w:val="right"/>
              <w:rPr>
                <w:rFonts w:ascii="Verdana" w:eastAsia="Times New Roman" w:hAnsi="Verdana" w:cs="Arial"/>
                <w:color w:val="000000"/>
                <w:sz w:val="14"/>
                <w:szCs w:val="14"/>
              </w:rPr>
            </w:pPr>
            <w:r w:rsidRPr="0038128A">
              <w:rPr>
                <w:rFonts w:ascii="Verdana" w:eastAsia="Times New Roman" w:hAnsi="Verdana" w:cs="Arial"/>
                <w:color w:val="000000"/>
                <w:sz w:val="14"/>
                <w:szCs w:val="14"/>
              </w:rPr>
              <w:t>-9.0</w:t>
            </w:r>
          </w:p>
        </w:tc>
      </w:tr>
      <w:tr w:rsidR="001534D8" w:rsidRPr="0038128A" w14:paraId="17F89974" w14:textId="77777777" w:rsidTr="006D3CF1">
        <w:trPr>
          <w:trHeight w:val="192"/>
          <w:jc w:val="center"/>
        </w:trPr>
        <w:tc>
          <w:tcPr>
            <w:tcW w:w="10273" w:type="dxa"/>
            <w:gridSpan w:val="7"/>
            <w:shd w:val="clear" w:color="000000" w:fill="F3F3F3"/>
            <w:noWrap/>
          </w:tcPr>
          <w:p w14:paraId="5477EE2A" w14:textId="77777777" w:rsidR="001534D8" w:rsidRPr="0038128A" w:rsidRDefault="001534D8" w:rsidP="006D3CF1">
            <w:pPr>
              <w:spacing w:after="0" w:line="240" w:lineRule="auto"/>
              <w:rPr>
                <w:rFonts w:ascii="Verdana" w:eastAsia="Times New Roman" w:hAnsi="Verdana" w:cs="Arial"/>
                <w:color w:val="000000"/>
                <w:sz w:val="14"/>
                <w:szCs w:val="14"/>
              </w:rPr>
            </w:pPr>
            <w:r>
              <w:rPr>
                <w:rFonts w:ascii="Verdana" w:eastAsia="Times New Roman" w:hAnsi="Verdana" w:cs="Arial"/>
                <w:color w:val="000000"/>
                <w:sz w:val="14"/>
                <w:szCs w:val="14"/>
              </w:rPr>
              <w:t>Source:  compiled by Fairweather Consulting with data from ESRI Business Analyst.</w:t>
            </w:r>
          </w:p>
        </w:tc>
      </w:tr>
    </w:tbl>
    <w:p w14:paraId="3723A29A" w14:textId="77777777" w:rsidR="001534D8" w:rsidRDefault="001534D8" w:rsidP="001534D8"/>
    <w:p w14:paraId="5552E353" w14:textId="77777777" w:rsidR="00F07C57" w:rsidRDefault="00F07C57" w:rsidP="00F07C57">
      <w:pPr>
        <w:pStyle w:val="Heading4"/>
      </w:pPr>
      <w:r>
        <w:lastRenderedPageBreak/>
        <w:t>The Importance of Outdoor Recreation and Food</w:t>
      </w:r>
    </w:p>
    <w:p w14:paraId="6D21AEE8" w14:textId="5D303484" w:rsidR="001534D8" w:rsidRDefault="001534D8" w:rsidP="001534D8">
      <w:pPr>
        <w:jc w:val="both"/>
      </w:pPr>
      <w:r>
        <w:t xml:space="preserve">Note that almost all of the durable </w:t>
      </w:r>
      <w:proofErr w:type="gramStart"/>
      <w:r>
        <w:t>goods</w:t>
      </w:r>
      <w:proofErr w:type="gramEnd"/>
      <w:r>
        <w:t xml:space="preserve"> categories (i.e., Motor Vehicle Parts &amp; Dealers, Home Furnishing Stores, etc.) show surpluses at 30 minutes, no doubt due to the inclusion of a relatively large market center such as St. Johnsbury.  More to the point, two sectors that showed leakage at the 10-minute drive time still have leakage at 30 minutes.  This includes </w:t>
      </w:r>
      <w:r w:rsidRPr="009B5475">
        <w:t>Sporting Goods/Hobby/Musical Instr</w:t>
      </w:r>
      <w:r>
        <w:t>ument</w:t>
      </w:r>
      <w:r w:rsidRPr="009B5475">
        <w:t xml:space="preserve"> Stores </w:t>
      </w:r>
      <w:r>
        <w:t>(30 potential new businesses) and Special Food Services (9 potential new businesses).  This reinforces the concept that it may be possible to create niche businesses in these categories that could serve the West Burke area and beyond.  On the other hand, Restaurants &amp; Other Eating Places, which showed some leakage at 10 minutes is at a surplus at the 30-minute drive time.  This indicates that, if such a business were to survive in West Burke it would have to be positioned to have a strong local clientele (to absorb much of the 10-minute leakage), while still having a strong regional pull to attract restaurant goers coming into the area.  (Parker Pie in West Glover is an example of such an establishment.)</w:t>
      </w:r>
      <w:r w:rsidR="002F3BCD">
        <w:t xml:space="preserve"> Given the average size of retail establishments described in Table 2, it may be reasonable to expect a retail business to have 3 employees, while a restaurant may have as many as </w:t>
      </w:r>
      <w:r w:rsidR="003E2A56">
        <w:t>7 employees</w:t>
      </w:r>
    </w:p>
    <w:p w14:paraId="403FE6A1" w14:textId="77777777" w:rsidR="001534D8" w:rsidRDefault="001534D8" w:rsidP="001534D8">
      <w:pPr>
        <w:pStyle w:val="Heading3"/>
      </w:pPr>
      <w:bookmarkStart w:id="25" w:name="_Toc72832489"/>
      <w:r>
        <w:t>Understanding Consumer Preferences through the Market Potential Index</w:t>
      </w:r>
      <w:bookmarkEnd w:id="25"/>
    </w:p>
    <w:p w14:paraId="6E7F7B23" w14:textId="77777777" w:rsidR="001534D8" w:rsidRDefault="001534D8" w:rsidP="001534D8">
      <w:pPr>
        <w:spacing w:after="0" w:line="240" w:lineRule="auto"/>
        <w:jc w:val="both"/>
        <w:rPr>
          <w:rFonts w:ascii="Calibri" w:eastAsia="Calibri" w:hAnsi="Calibri" w:cs="Times New Roman"/>
        </w:rPr>
      </w:pPr>
      <w:r>
        <w:rPr>
          <w:rFonts w:ascii="Calibri" w:eastAsia="Calibri" w:hAnsi="Calibri" w:cs="Times New Roman"/>
        </w:rPr>
        <w:t>The surplus/leakage analysis identified some general opportunities for West Burke is sporting goods and food-related products/services.  The next question to ask is what specific items or services are demanded by residents in the area.  This can be explored using ESRI’s Market Potential Index.</w:t>
      </w:r>
    </w:p>
    <w:p w14:paraId="2BA3E6F3" w14:textId="77777777" w:rsidR="001534D8" w:rsidRDefault="001534D8" w:rsidP="001534D8">
      <w:pPr>
        <w:spacing w:after="0" w:line="240" w:lineRule="auto"/>
        <w:jc w:val="both"/>
        <w:rPr>
          <w:rFonts w:ascii="Calibri" w:eastAsia="Calibri" w:hAnsi="Calibri" w:cs="Times New Roman"/>
        </w:rPr>
      </w:pPr>
    </w:p>
    <w:p w14:paraId="49DFCE38" w14:textId="77777777" w:rsidR="001534D8" w:rsidRDefault="001534D8" w:rsidP="001534D8">
      <w:pPr>
        <w:spacing w:after="0" w:line="240" w:lineRule="auto"/>
        <w:ind w:left="720"/>
        <w:jc w:val="both"/>
        <w:rPr>
          <w:rFonts w:ascii="Calibri" w:eastAsia="Calibri" w:hAnsi="Calibri" w:cs="Times New Roman"/>
        </w:rPr>
      </w:pPr>
      <w:r>
        <w:rPr>
          <w:rFonts w:ascii="Calibri" w:eastAsia="Calibri" w:hAnsi="Calibri" w:cs="Times New Roman"/>
        </w:rPr>
        <w:t>For each geographic area, t</w:t>
      </w:r>
      <w:r w:rsidRPr="004E3685">
        <w:rPr>
          <w:rFonts w:ascii="Calibri" w:eastAsia="Calibri" w:hAnsi="Calibri" w:cs="Times New Roman"/>
        </w:rPr>
        <w:t xml:space="preserve">he </w:t>
      </w:r>
      <w:r>
        <w:rPr>
          <w:rFonts w:ascii="Calibri" w:eastAsia="Calibri" w:hAnsi="Calibri" w:cs="Times New Roman"/>
        </w:rPr>
        <w:t xml:space="preserve">ESRI </w:t>
      </w:r>
      <w:r w:rsidRPr="004E3685">
        <w:rPr>
          <w:rFonts w:ascii="Calibri" w:eastAsia="Calibri" w:hAnsi="Calibri" w:cs="Times New Roman"/>
        </w:rPr>
        <w:t xml:space="preserve">database includes an expected number of </w:t>
      </w:r>
      <w:r>
        <w:rPr>
          <w:rFonts w:ascii="Calibri" w:eastAsia="Calibri" w:hAnsi="Calibri" w:cs="Times New Roman"/>
        </w:rPr>
        <w:t>participating households</w:t>
      </w:r>
      <w:r w:rsidRPr="004E3685">
        <w:rPr>
          <w:rFonts w:ascii="Calibri" w:eastAsia="Calibri" w:hAnsi="Calibri" w:cs="Times New Roman"/>
        </w:rPr>
        <w:t xml:space="preserve"> and a Market Potential Index (MPI) for each </w:t>
      </w:r>
      <w:r>
        <w:rPr>
          <w:rFonts w:ascii="Calibri" w:eastAsia="Calibri" w:hAnsi="Calibri" w:cs="Times New Roman"/>
        </w:rPr>
        <w:t>recreational activity</w:t>
      </w:r>
      <w:r w:rsidRPr="004E3685">
        <w:rPr>
          <w:rFonts w:ascii="Calibri" w:eastAsia="Calibri" w:hAnsi="Calibri" w:cs="Times New Roman"/>
        </w:rPr>
        <w:t xml:space="preserve">. </w:t>
      </w:r>
      <w:r>
        <w:rPr>
          <w:rFonts w:ascii="Calibri" w:eastAsia="Calibri" w:hAnsi="Calibri" w:cs="Times New Roman"/>
        </w:rPr>
        <w:t>The</w:t>
      </w:r>
      <w:r w:rsidRPr="004E3685">
        <w:rPr>
          <w:rFonts w:ascii="Calibri" w:eastAsia="Calibri" w:hAnsi="Calibri" w:cs="Times New Roman"/>
        </w:rPr>
        <w:t xml:space="preserve"> MPI compares the demand for a specific product or service in an area with the national demand for that product or service. </w:t>
      </w:r>
      <w:r>
        <w:rPr>
          <w:rFonts w:ascii="Calibri" w:eastAsia="Calibri" w:hAnsi="Calibri" w:cs="Times New Roman"/>
        </w:rPr>
        <w:t>An</w:t>
      </w:r>
      <w:r w:rsidRPr="004E3685">
        <w:rPr>
          <w:rFonts w:ascii="Calibri" w:eastAsia="Calibri" w:hAnsi="Calibri" w:cs="Times New Roman"/>
        </w:rPr>
        <w:t xml:space="preserve"> MPI value at </w:t>
      </w:r>
      <w:r>
        <w:rPr>
          <w:rFonts w:ascii="Calibri" w:eastAsia="Calibri" w:hAnsi="Calibri" w:cs="Times New Roman"/>
        </w:rPr>
        <w:t xml:space="preserve">100 means that the geographic area in question has a level of demand for that good or service equal to the US as a whole.  </w:t>
      </w:r>
      <w:r w:rsidRPr="004E3685">
        <w:rPr>
          <w:rFonts w:ascii="Calibri" w:eastAsia="Calibri" w:hAnsi="Calibri" w:cs="Times New Roman"/>
        </w:rPr>
        <w:t>A value of more than 100 represents higher demand</w:t>
      </w:r>
      <w:r>
        <w:rPr>
          <w:rFonts w:ascii="Calibri" w:eastAsia="Calibri" w:hAnsi="Calibri" w:cs="Times New Roman"/>
        </w:rPr>
        <w:t xml:space="preserve"> for that product than the US as a whole</w:t>
      </w:r>
      <w:r w:rsidRPr="004E3685">
        <w:rPr>
          <w:rFonts w:ascii="Calibri" w:eastAsia="Calibri" w:hAnsi="Calibri" w:cs="Times New Roman"/>
        </w:rPr>
        <w:t>, and a value of less than</w:t>
      </w:r>
      <w:r>
        <w:rPr>
          <w:rFonts w:ascii="Calibri" w:eastAsia="Calibri" w:hAnsi="Calibri" w:cs="Times New Roman"/>
        </w:rPr>
        <w:t xml:space="preserve"> </w:t>
      </w:r>
      <w:r w:rsidRPr="004E3685">
        <w:rPr>
          <w:rFonts w:ascii="Calibri" w:eastAsia="Calibri" w:hAnsi="Calibri" w:cs="Times New Roman"/>
        </w:rPr>
        <w:t>100 represents lower demand</w:t>
      </w:r>
      <w:r>
        <w:rPr>
          <w:rFonts w:ascii="Calibri" w:eastAsia="Calibri" w:hAnsi="Calibri" w:cs="Times New Roman"/>
        </w:rPr>
        <w:t xml:space="preserve"> than the US</w:t>
      </w:r>
      <w:r w:rsidRPr="004E3685">
        <w:rPr>
          <w:rFonts w:ascii="Calibri" w:eastAsia="Calibri" w:hAnsi="Calibri" w:cs="Times New Roman"/>
        </w:rPr>
        <w:t xml:space="preserve">. For example, an index of 120 implies that demand in the area is likely to be 20 percent higher than the US average; an index of 85 implies a demand that is 15 percent lower (ESRI, 2017). </w:t>
      </w:r>
    </w:p>
    <w:p w14:paraId="29F7214C" w14:textId="77777777" w:rsidR="001534D8" w:rsidRDefault="001534D8" w:rsidP="001534D8">
      <w:pPr>
        <w:spacing w:after="0" w:line="240" w:lineRule="auto"/>
        <w:jc w:val="both"/>
        <w:rPr>
          <w:rFonts w:ascii="Calibri" w:eastAsia="Calibri" w:hAnsi="Calibri" w:cs="Times New Roman"/>
        </w:rPr>
      </w:pPr>
    </w:p>
    <w:p w14:paraId="08C52A1E" w14:textId="5527C0DE" w:rsidR="001534D8" w:rsidRDefault="0056696D" w:rsidP="001534D8">
      <w:pPr>
        <w:spacing w:after="0" w:line="240" w:lineRule="auto"/>
        <w:jc w:val="both"/>
        <w:rPr>
          <w:rFonts w:ascii="Calibri" w:eastAsia="Calibri" w:hAnsi="Calibri" w:cs="Times New Roman"/>
        </w:rPr>
      </w:pPr>
      <w:r>
        <w:rPr>
          <w:rFonts w:ascii="Calibri" w:eastAsia="Calibri" w:hAnsi="Calibri" w:cs="Times New Roman"/>
        </w:rPr>
        <w:t>This section exams</w:t>
      </w:r>
      <w:r w:rsidR="007E067D">
        <w:rPr>
          <w:rFonts w:ascii="Calibri" w:eastAsia="Calibri" w:hAnsi="Calibri" w:cs="Times New Roman"/>
        </w:rPr>
        <w:t xml:space="preserve"> the MPI for each drive time, it is possible to begin to identify niches that could be served by establishments located in West Burke.  </w:t>
      </w:r>
    </w:p>
    <w:p w14:paraId="711ED68B" w14:textId="77777777" w:rsidR="0056696D" w:rsidRDefault="0056696D" w:rsidP="001534D8">
      <w:pPr>
        <w:spacing w:after="0" w:line="240" w:lineRule="auto"/>
        <w:jc w:val="both"/>
        <w:rPr>
          <w:rFonts w:ascii="Calibri" w:eastAsia="Calibri" w:hAnsi="Calibri" w:cs="Times New Roman"/>
        </w:rPr>
      </w:pPr>
    </w:p>
    <w:p w14:paraId="0EED7BA5" w14:textId="44BE0061" w:rsidR="001534D8" w:rsidRDefault="0035171E" w:rsidP="001534D8">
      <w:pPr>
        <w:pStyle w:val="Heading4"/>
      </w:pPr>
      <w:r>
        <w:t>Specialty Foods</w:t>
      </w:r>
      <w:r w:rsidR="001534D8">
        <w:t xml:space="preserve"> and the Special Case of Papa Murphy’s</w:t>
      </w:r>
      <w:r>
        <w:t xml:space="preserve"> Pizza</w:t>
      </w:r>
    </w:p>
    <w:p w14:paraId="45FC4FC1" w14:textId="77777777" w:rsidR="0035171E" w:rsidRDefault="00F14BCD" w:rsidP="00733ECB">
      <w:pPr>
        <w:jc w:val="both"/>
      </w:pPr>
      <w:r>
        <w:t xml:space="preserve">The database company ESRI provides the MPI data for geographies throughout the United States and beyond.  It uses national-level data to identify the consumption preferences of various demographic groups.  ESRI’s analysts then match the demographics of local areas to those national trends to identify the purchasing preferences of local populations.  Sometimes that produces results that, while impossible to be actually true, still provide insight to local consumption trends.  </w:t>
      </w:r>
    </w:p>
    <w:p w14:paraId="7380984A" w14:textId="48217117" w:rsidR="00733ECB" w:rsidRDefault="00F14BCD" w:rsidP="00733ECB">
      <w:pPr>
        <w:jc w:val="both"/>
      </w:pPr>
      <w:r>
        <w:t xml:space="preserve">For example, based upon its analysis, ESRI identifies the MPI in local areas for various chain restaurants, from Arby’s to the Olive Garden.  This data for the West Burke area shows that one of the chains with the highest MPI is Papa Murphy’s Pizza.  In fact, the closest Papa Murphy’s to West Burke is over 700 miles away in Virginia.    </w:t>
      </w:r>
      <w:r w:rsidR="00A37714">
        <w:t xml:space="preserve">  However, a closer examination of the data reveals something about the consumer market in the Burke area.  Papa Murphy’s chain distinguishes itself from the competition in two ways: first, its pies are prepared uncooked, for consumers to bake at home which enables it to offer higher </w:t>
      </w:r>
      <w:r w:rsidR="00A37714">
        <w:lastRenderedPageBreak/>
        <w:t xml:space="preserve">quality ingredients at a comparable price to its competitors.   Second, </w:t>
      </w:r>
      <w:r w:rsidR="00733ECB">
        <w:t xml:space="preserve">it markets its products primarily to families rather than individual consumers—the primary market for most pizza consumed in the US.  </w:t>
      </w:r>
    </w:p>
    <w:p w14:paraId="567660E8" w14:textId="7A68D900" w:rsidR="0035171E" w:rsidRDefault="00733ECB" w:rsidP="00733ECB">
      <w:pPr>
        <w:jc w:val="both"/>
      </w:pPr>
      <w:r>
        <w:t>Thus, the fact that Papa Murphy’s has a high MPI in the drive times is in fact documentation of an unusually high demand for h</w:t>
      </w:r>
      <w:r w:rsidR="001534D8">
        <w:t xml:space="preserve">ealthier, family-oriented fare.  </w:t>
      </w:r>
      <w:r>
        <w:t xml:space="preserve">Table </w:t>
      </w:r>
      <w:r w:rsidR="00273469">
        <w:t>8</w:t>
      </w:r>
      <w:r>
        <w:t xml:space="preserve"> provides some of the supporting data.  The first four rows of the table provide evidence of spending for food away from home.  Note that for all three drive times the Spending Index (where 100 equals the same proportion of spending on this item as the US average), is far below 100, meaning far below the US average.  </w:t>
      </w:r>
    </w:p>
    <w:p w14:paraId="141F3C5D" w14:textId="7FE5931E" w:rsidR="00855798" w:rsidRDefault="00733ECB" w:rsidP="00733ECB">
      <w:pPr>
        <w:jc w:val="both"/>
      </w:pPr>
      <w:r>
        <w:t>The remaining rows focus on the Market Potential Index for various categories.  Note that all three drive times have MPIs near or below 100 for going to drive-in/fast food restaurants, family restaurants and fine dinking.  But the MPI for Papa Murphy’s is 155 for the 10-minute drive time, 142 for 20 minutes and 127 for 30 minutes.</w:t>
      </w:r>
      <w:r w:rsidR="00855798">
        <w:t xml:space="preserve">  This suggests that the interest in specialty foods that shows up in the MPI and surplus/leakage analysis could be tied to an interest in healthy, family-oriented dining.</w:t>
      </w:r>
      <w:r w:rsidR="001A712A">
        <w:t xml:space="preserve">  This is consistent with results in Table </w:t>
      </w:r>
      <w:r w:rsidR="00273469">
        <w:t>9</w:t>
      </w:r>
      <w:r w:rsidR="001A712A">
        <w:t xml:space="preserve"> which show that dining out, in general, has a high MPI.  But clearly, it is the type of dining that determines how attractive the option is to local residents.</w:t>
      </w:r>
    </w:p>
    <w:tbl>
      <w:tblPr>
        <w:tblW w:w="9625" w:type="dxa"/>
        <w:tblInd w:w="-5" w:type="dxa"/>
        <w:tblLook w:val="04A0" w:firstRow="1" w:lastRow="0" w:firstColumn="1" w:lastColumn="0" w:noHBand="0" w:noVBand="1"/>
      </w:tblPr>
      <w:tblGrid>
        <w:gridCol w:w="5065"/>
        <w:gridCol w:w="1520"/>
        <w:gridCol w:w="1520"/>
        <w:gridCol w:w="1520"/>
      </w:tblGrid>
      <w:tr w:rsidR="001534D8" w:rsidRPr="00857E44" w14:paraId="4EC5E525" w14:textId="77777777" w:rsidTr="006D3CF1">
        <w:trPr>
          <w:trHeight w:val="300"/>
        </w:trPr>
        <w:tc>
          <w:tcPr>
            <w:tcW w:w="9625" w:type="dxa"/>
            <w:gridSpan w:val="4"/>
            <w:tcBorders>
              <w:top w:val="single" w:sz="4" w:space="0" w:color="auto"/>
              <w:left w:val="single" w:sz="4" w:space="0" w:color="auto"/>
              <w:bottom w:val="single" w:sz="4" w:space="0" w:color="auto"/>
              <w:right w:val="single" w:sz="4" w:space="0" w:color="auto"/>
            </w:tcBorders>
            <w:shd w:val="clear" w:color="auto" w:fill="00436D"/>
            <w:noWrap/>
            <w:vAlign w:val="bottom"/>
          </w:tcPr>
          <w:p w14:paraId="597DEBA4" w14:textId="46C28FBE" w:rsidR="001534D8" w:rsidRPr="00857E44" w:rsidRDefault="001534D8" w:rsidP="006D3CF1">
            <w:pPr>
              <w:spacing w:after="0" w:line="240" w:lineRule="auto"/>
              <w:jc w:val="center"/>
              <w:rPr>
                <w:rFonts w:ascii="Verdana" w:eastAsia="Times New Roman" w:hAnsi="Verdana" w:cstheme="minorHAnsi"/>
                <w:color w:val="FFFFFF" w:themeColor="background1"/>
                <w:sz w:val="16"/>
                <w:szCs w:val="16"/>
              </w:rPr>
            </w:pPr>
            <w:r w:rsidRPr="00857E44">
              <w:rPr>
                <w:rFonts w:ascii="Verdana" w:eastAsia="Times New Roman" w:hAnsi="Verdana" w:cstheme="minorHAnsi"/>
                <w:color w:val="FFFFFF" w:themeColor="background1"/>
                <w:sz w:val="16"/>
                <w:szCs w:val="16"/>
              </w:rPr>
              <w:t xml:space="preserve">Table </w:t>
            </w:r>
            <w:r w:rsidR="00273469">
              <w:rPr>
                <w:rFonts w:ascii="Verdana" w:eastAsia="Times New Roman" w:hAnsi="Verdana" w:cstheme="minorHAnsi"/>
                <w:color w:val="FFFFFF" w:themeColor="background1"/>
                <w:sz w:val="16"/>
                <w:szCs w:val="16"/>
              </w:rPr>
              <w:t>8</w:t>
            </w:r>
            <w:r w:rsidRPr="00857E44">
              <w:rPr>
                <w:rFonts w:ascii="Verdana" w:eastAsia="Times New Roman" w:hAnsi="Verdana" w:cstheme="minorHAnsi"/>
                <w:color w:val="FFFFFF" w:themeColor="background1"/>
                <w:sz w:val="16"/>
                <w:szCs w:val="16"/>
              </w:rPr>
              <w:t>. Selected Consumer Preferences for Dining, 2017</w:t>
            </w:r>
          </w:p>
        </w:tc>
      </w:tr>
      <w:tr w:rsidR="001534D8" w:rsidRPr="00857E44" w14:paraId="7C2AC6ED" w14:textId="77777777" w:rsidTr="006D3CF1">
        <w:trPr>
          <w:trHeight w:val="300"/>
        </w:trPr>
        <w:tc>
          <w:tcPr>
            <w:tcW w:w="5065" w:type="dxa"/>
            <w:tcBorders>
              <w:top w:val="single" w:sz="4" w:space="0" w:color="auto"/>
              <w:left w:val="single" w:sz="4" w:space="0" w:color="auto"/>
              <w:bottom w:val="single" w:sz="4" w:space="0" w:color="auto"/>
              <w:right w:val="single" w:sz="4" w:space="0" w:color="auto"/>
            </w:tcBorders>
            <w:shd w:val="clear" w:color="auto" w:fill="00436D"/>
            <w:noWrap/>
            <w:vAlign w:val="bottom"/>
            <w:hideMark/>
          </w:tcPr>
          <w:p w14:paraId="18F48BDE" w14:textId="77777777" w:rsidR="001534D8" w:rsidRPr="00857E44" w:rsidRDefault="001534D8" w:rsidP="006D3CF1">
            <w:pPr>
              <w:spacing w:after="0" w:line="240" w:lineRule="auto"/>
              <w:jc w:val="center"/>
              <w:rPr>
                <w:rFonts w:ascii="Verdana" w:eastAsia="Times New Roman" w:hAnsi="Verdana" w:cstheme="minorHAnsi"/>
                <w:color w:val="000000"/>
                <w:sz w:val="16"/>
                <w:szCs w:val="16"/>
              </w:rPr>
            </w:pPr>
            <w:r w:rsidRPr="00857E44">
              <w:rPr>
                <w:rFonts w:ascii="Verdana" w:eastAsia="Times New Roman" w:hAnsi="Verdana" w:cstheme="minorHAnsi"/>
                <w:color w:val="FFFFFF" w:themeColor="background1"/>
                <w:sz w:val="16"/>
                <w:szCs w:val="16"/>
              </w:rPr>
              <w:t>Dining Choice</w:t>
            </w:r>
          </w:p>
        </w:tc>
        <w:tc>
          <w:tcPr>
            <w:tcW w:w="1520" w:type="dxa"/>
            <w:tcBorders>
              <w:top w:val="single" w:sz="4" w:space="0" w:color="auto"/>
              <w:left w:val="nil"/>
              <w:bottom w:val="single" w:sz="4" w:space="0" w:color="auto"/>
              <w:right w:val="single" w:sz="4" w:space="0" w:color="auto"/>
            </w:tcBorders>
            <w:shd w:val="clear" w:color="auto" w:fill="FF0000"/>
            <w:noWrap/>
            <w:vAlign w:val="bottom"/>
            <w:hideMark/>
          </w:tcPr>
          <w:p w14:paraId="78A68BCD" w14:textId="77777777" w:rsidR="001534D8" w:rsidRPr="00857E44" w:rsidRDefault="001534D8" w:rsidP="006D3CF1">
            <w:pPr>
              <w:spacing w:after="0" w:line="240" w:lineRule="auto"/>
              <w:jc w:val="center"/>
              <w:rPr>
                <w:rFonts w:ascii="Verdana" w:eastAsia="Times New Roman" w:hAnsi="Verdana" w:cstheme="minorHAnsi"/>
                <w:color w:val="000000"/>
                <w:sz w:val="16"/>
                <w:szCs w:val="16"/>
              </w:rPr>
            </w:pPr>
            <w:proofErr w:type="gramStart"/>
            <w:r w:rsidRPr="00857E44">
              <w:rPr>
                <w:rFonts w:ascii="Verdana" w:eastAsia="Times New Roman" w:hAnsi="Verdana" w:cstheme="minorHAnsi"/>
                <w:color w:val="FFFFFF" w:themeColor="background1"/>
                <w:sz w:val="16"/>
                <w:szCs w:val="16"/>
              </w:rPr>
              <w:t>10 minute</w:t>
            </w:r>
            <w:proofErr w:type="gramEnd"/>
            <w:r w:rsidRPr="00857E44">
              <w:rPr>
                <w:rFonts w:ascii="Verdana" w:eastAsia="Times New Roman" w:hAnsi="Verdana" w:cstheme="minorHAnsi"/>
                <w:color w:val="FFFFFF" w:themeColor="background1"/>
                <w:sz w:val="16"/>
                <w:szCs w:val="16"/>
              </w:rPr>
              <w:t xml:space="preserve"> Drive Time</w:t>
            </w:r>
          </w:p>
        </w:tc>
        <w:tc>
          <w:tcPr>
            <w:tcW w:w="1520" w:type="dxa"/>
            <w:tcBorders>
              <w:top w:val="single" w:sz="4" w:space="0" w:color="auto"/>
              <w:left w:val="nil"/>
              <w:bottom w:val="single" w:sz="4" w:space="0" w:color="auto"/>
              <w:right w:val="single" w:sz="4" w:space="0" w:color="auto"/>
            </w:tcBorders>
            <w:shd w:val="clear" w:color="auto" w:fill="538135" w:themeFill="accent6" w:themeFillShade="BF"/>
            <w:noWrap/>
            <w:vAlign w:val="bottom"/>
            <w:hideMark/>
          </w:tcPr>
          <w:p w14:paraId="284E349B" w14:textId="77777777" w:rsidR="001534D8" w:rsidRPr="00857E44" w:rsidRDefault="001534D8" w:rsidP="006D3CF1">
            <w:pPr>
              <w:spacing w:after="0" w:line="240" w:lineRule="auto"/>
              <w:jc w:val="center"/>
              <w:rPr>
                <w:rFonts w:ascii="Verdana" w:eastAsia="Times New Roman" w:hAnsi="Verdana" w:cstheme="minorHAnsi"/>
                <w:color w:val="000000"/>
                <w:sz w:val="16"/>
                <w:szCs w:val="16"/>
              </w:rPr>
            </w:pPr>
            <w:proofErr w:type="gramStart"/>
            <w:r w:rsidRPr="00857E44">
              <w:rPr>
                <w:rFonts w:ascii="Verdana" w:eastAsia="Times New Roman" w:hAnsi="Verdana" w:cstheme="minorHAnsi"/>
                <w:color w:val="FFFFFF" w:themeColor="background1"/>
                <w:sz w:val="16"/>
                <w:szCs w:val="16"/>
              </w:rPr>
              <w:t>20 minute</w:t>
            </w:r>
            <w:proofErr w:type="gramEnd"/>
            <w:r w:rsidRPr="00857E44">
              <w:rPr>
                <w:rFonts w:ascii="Verdana" w:eastAsia="Times New Roman" w:hAnsi="Verdana" w:cstheme="minorHAnsi"/>
                <w:color w:val="FFFFFF" w:themeColor="background1"/>
                <w:sz w:val="16"/>
                <w:szCs w:val="16"/>
              </w:rPr>
              <w:t xml:space="preserve"> Drive Time</w:t>
            </w:r>
          </w:p>
        </w:tc>
        <w:tc>
          <w:tcPr>
            <w:tcW w:w="1520" w:type="dxa"/>
            <w:tcBorders>
              <w:top w:val="single" w:sz="4" w:space="0" w:color="auto"/>
              <w:left w:val="nil"/>
              <w:bottom w:val="single" w:sz="4" w:space="0" w:color="auto"/>
              <w:right w:val="single" w:sz="4" w:space="0" w:color="auto"/>
            </w:tcBorders>
            <w:shd w:val="clear" w:color="auto" w:fill="00436D"/>
            <w:noWrap/>
            <w:vAlign w:val="bottom"/>
            <w:hideMark/>
          </w:tcPr>
          <w:p w14:paraId="5B44DEF8" w14:textId="77777777" w:rsidR="001534D8" w:rsidRPr="00857E44" w:rsidRDefault="001534D8" w:rsidP="006D3CF1">
            <w:pPr>
              <w:spacing w:after="0" w:line="240" w:lineRule="auto"/>
              <w:jc w:val="center"/>
              <w:rPr>
                <w:rFonts w:ascii="Verdana" w:eastAsia="Times New Roman" w:hAnsi="Verdana" w:cstheme="minorHAnsi"/>
                <w:color w:val="FFFFFF" w:themeColor="background1"/>
                <w:sz w:val="16"/>
                <w:szCs w:val="16"/>
              </w:rPr>
            </w:pPr>
            <w:proofErr w:type="gramStart"/>
            <w:r w:rsidRPr="00857E44">
              <w:rPr>
                <w:rFonts w:ascii="Verdana" w:eastAsia="Times New Roman" w:hAnsi="Verdana" w:cstheme="minorHAnsi"/>
                <w:color w:val="FFFFFF" w:themeColor="background1"/>
                <w:sz w:val="16"/>
                <w:szCs w:val="16"/>
              </w:rPr>
              <w:t>30 minute</w:t>
            </w:r>
            <w:proofErr w:type="gramEnd"/>
            <w:r w:rsidRPr="00857E44">
              <w:rPr>
                <w:rFonts w:ascii="Verdana" w:eastAsia="Times New Roman" w:hAnsi="Verdana" w:cstheme="minorHAnsi"/>
                <w:color w:val="FFFFFF" w:themeColor="background1"/>
                <w:sz w:val="16"/>
                <w:szCs w:val="16"/>
              </w:rPr>
              <w:t xml:space="preserve"> Drive Time</w:t>
            </w:r>
          </w:p>
        </w:tc>
      </w:tr>
      <w:tr w:rsidR="001534D8" w:rsidRPr="00857E44" w14:paraId="4AFC4043" w14:textId="77777777" w:rsidTr="006D3CF1">
        <w:trPr>
          <w:trHeight w:val="300"/>
        </w:trPr>
        <w:tc>
          <w:tcPr>
            <w:tcW w:w="5065" w:type="dxa"/>
            <w:tcBorders>
              <w:top w:val="nil"/>
              <w:left w:val="single" w:sz="4" w:space="0" w:color="auto"/>
              <w:bottom w:val="single" w:sz="4" w:space="0" w:color="auto"/>
              <w:right w:val="single" w:sz="4" w:space="0" w:color="auto"/>
            </w:tcBorders>
            <w:shd w:val="clear" w:color="E2F1FB" w:fill="E2F1FB"/>
            <w:noWrap/>
            <w:vAlign w:val="bottom"/>
            <w:hideMark/>
          </w:tcPr>
          <w:p w14:paraId="101E7573"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Food Away from Home - Meals at Restaurants/Other</w:t>
            </w:r>
          </w:p>
        </w:tc>
        <w:tc>
          <w:tcPr>
            <w:tcW w:w="1520" w:type="dxa"/>
            <w:tcBorders>
              <w:top w:val="nil"/>
              <w:left w:val="nil"/>
              <w:bottom w:val="single" w:sz="4" w:space="0" w:color="auto"/>
              <w:right w:val="single" w:sz="4" w:space="0" w:color="auto"/>
            </w:tcBorders>
            <w:shd w:val="clear" w:color="E2F1FB" w:fill="E2F1FB"/>
            <w:noWrap/>
            <w:vAlign w:val="bottom"/>
            <w:hideMark/>
          </w:tcPr>
          <w:p w14:paraId="7B8C8049"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$2,236,631</w:t>
            </w:r>
          </w:p>
        </w:tc>
        <w:tc>
          <w:tcPr>
            <w:tcW w:w="1520" w:type="dxa"/>
            <w:tcBorders>
              <w:top w:val="nil"/>
              <w:left w:val="nil"/>
              <w:bottom w:val="single" w:sz="4" w:space="0" w:color="auto"/>
              <w:right w:val="single" w:sz="4" w:space="0" w:color="auto"/>
            </w:tcBorders>
            <w:shd w:val="clear" w:color="E2F1FB" w:fill="E2F1FB"/>
            <w:noWrap/>
            <w:vAlign w:val="bottom"/>
            <w:hideMark/>
          </w:tcPr>
          <w:p w14:paraId="5822639C"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$9,125,013</w:t>
            </w:r>
          </w:p>
        </w:tc>
        <w:tc>
          <w:tcPr>
            <w:tcW w:w="1520" w:type="dxa"/>
            <w:tcBorders>
              <w:top w:val="nil"/>
              <w:left w:val="nil"/>
              <w:bottom w:val="single" w:sz="4" w:space="0" w:color="auto"/>
              <w:right w:val="single" w:sz="4" w:space="0" w:color="auto"/>
            </w:tcBorders>
            <w:shd w:val="clear" w:color="E2F1FB" w:fill="E2F1FB"/>
            <w:noWrap/>
            <w:vAlign w:val="bottom"/>
            <w:hideMark/>
          </w:tcPr>
          <w:p w14:paraId="3A543183"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$23,264,900</w:t>
            </w:r>
          </w:p>
        </w:tc>
      </w:tr>
      <w:tr w:rsidR="001534D8" w:rsidRPr="00857E44" w14:paraId="63554E09" w14:textId="77777777" w:rsidTr="006D3CF1">
        <w:trPr>
          <w:trHeight w:val="300"/>
        </w:trPr>
        <w:tc>
          <w:tcPr>
            <w:tcW w:w="5065" w:type="dxa"/>
            <w:tcBorders>
              <w:top w:val="nil"/>
              <w:left w:val="single" w:sz="4" w:space="0" w:color="auto"/>
              <w:bottom w:val="single" w:sz="4" w:space="0" w:color="auto"/>
              <w:right w:val="single" w:sz="4" w:space="0" w:color="auto"/>
            </w:tcBorders>
            <w:shd w:val="clear" w:color="auto" w:fill="auto"/>
            <w:noWrap/>
            <w:vAlign w:val="bottom"/>
            <w:hideMark/>
          </w:tcPr>
          <w:p w14:paraId="4A3A23BB"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Food Away from Home - Meals at Restaurants/Other (Index)</w:t>
            </w:r>
          </w:p>
        </w:tc>
        <w:tc>
          <w:tcPr>
            <w:tcW w:w="1520" w:type="dxa"/>
            <w:tcBorders>
              <w:top w:val="nil"/>
              <w:left w:val="nil"/>
              <w:bottom w:val="single" w:sz="4" w:space="0" w:color="auto"/>
              <w:right w:val="single" w:sz="4" w:space="0" w:color="auto"/>
            </w:tcBorders>
            <w:shd w:val="clear" w:color="auto" w:fill="auto"/>
            <w:noWrap/>
            <w:vAlign w:val="bottom"/>
            <w:hideMark/>
          </w:tcPr>
          <w:p w14:paraId="33798B29"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63</w:t>
            </w:r>
          </w:p>
        </w:tc>
        <w:tc>
          <w:tcPr>
            <w:tcW w:w="1520" w:type="dxa"/>
            <w:tcBorders>
              <w:top w:val="nil"/>
              <w:left w:val="nil"/>
              <w:bottom w:val="single" w:sz="4" w:space="0" w:color="auto"/>
              <w:right w:val="single" w:sz="4" w:space="0" w:color="auto"/>
            </w:tcBorders>
            <w:shd w:val="clear" w:color="auto" w:fill="auto"/>
            <w:noWrap/>
            <w:vAlign w:val="bottom"/>
            <w:hideMark/>
          </w:tcPr>
          <w:p w14:paraId="58DC6FA5"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63</w:t>
            </w:r>
          </w:p>
        </w:tc>
        <w:tc>
          <w:tcPr>
            <w:tcW w:w="1520" w:type="dxa"/>
            <w:tcBorders>
              <w:top w:val="nil"/>
              <w:left w:val="nil"/>
              <w:bottom w:val="single" w:sz="4" w:space="0" w:color="auto"/>
              <w:right w:val="single" w:sz="4" w:space="0" w:color="auto"/>
            </w:tcBorders>
            <w:shd w:val="clear" w:color="auto" w:fill="auto"/>
            <w:noWrap/>
            <w:vAlign w:val="bottom"/>
            <w:hideMark/>
          </w:tcPr>
          <w:p w14:paraId="1BB3FF49"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66</w:t>
            </w:r>
          </w:p>
        </w:tc>
      </w:tr>
      <w:tr w:rsidR="001534D8" w:rsidRPr="00857E44" w14:paraId="0950844A" w14:textId="77777777" w:rsidTr="006D3CF1">
        <w:trPr>
          <w:trHeight w:val="300"/>
        </w:trPr>
        <w:tc>
          <w:tcPr>
            <w:tcW w:w="5065" w:type="dxa"/>
            <w:tcBorders>
              <w:top w:val="nil"/>
              <w:left w:val="single" w:sz="4" w:space="0" w:color="auto"/>
              <w:bottom w:val="single" w:sz="4" w:space="0" w:color="auto"/>
              <w:right w:val="single" w:sz="4" w:space="0" w:color="auto"/>
            </w:tcBorders>
            <w:shd w:val="clear" w:color="E2F1FB" w:fill="E2F1FB"/>
            <w:noWrap/>
            <w:vAlign w:val="bottom"/>
            <w:hideMark/>
          </w:tcPr>
          <w:p w14:paraId="5A9FAA27"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Food Away from Home - Dinner</w:t>
            </w:r>
          </w:p>
        </w:tc>
        <w:tc>
          <w:tcPr>
            <w:tcW w:w="1520" w:type="dxa"/>
            <w:tcBorders>
              <w:top w:val="nil"/>
              <w:left w:val="nil"/>
              <w:bottom w:val="single" w:sz="4" w:space="0" w:color="auto"/>
              <w:right w:val="single" w:sz="4" w:space="0" w:color="auto"/>
            </w:tcBorders>
            <w:shd w:val="clear" w:color="E2F1FB" w:fill="E2F1FB"/>
            <w:noWrap/>
            <w:vAlign w:val="bottom"/>
            <w:hideMark/>
          </w:tcPr>
          <w:p w14:paraId="3A4F6FD0"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$1,091,545</w:t>
            </w:r>
          </w:p>
        </w:tc>
        <w:tc>
          <w:tcPr>
            <w:tcW w:w="1520" w:type="dxa"/>
            <w:tcBorders>
              <w:top w:val="nil"/>
              <w:left w:val="nil"/>
              <w:bottom w:val="single" w:sz="4" w:space="0" w:color="auto"/>
              <w:right w:val="single" w:sz="4" w:space="0" w:color="auto"/>
            </w:tcBorders>
            <w:shd w:val="clear" w:color="E2F1FB" w:fill="E2F1FB"/>
            <w:noWrap/>
            <w:vAlign w:val="bottom"/>
            <w:hideMark/>
          </w:tcPr>
          <w:p w14:paraId="148149A5"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$4,419,920</w:t>
            </w:r>
          </w:p>
        </w:tc>
        <w:tc>
          <w:tcPr>
            <w:tcW w:w="1520" w:type="dxa"/>
            <w:tcBorders>
              <w:top w:val="nil"/>
              <w:left w:val="nil"/>
              <w:bottom w:val="single" w:sz="4" w:space="0" w:color="auto"/>
              <w:right w:val="single" w:sz="4" w:space="0" w:color="auto"/>
            </w:tcBorders>
            <w:shd w:val="clear" w:color="E2F1FB" w:fill="E2F1FB"/>
            <w:noWrap/>
            <w:vAlign w:val="bottom"/>
            <w:hideMark/>
          </w:tcPr>
          <w:p w14:paraId="3EF2F291"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$11,278,132</w:t>
            </w:r>
          </w:p>
        </w:tc>
      </w:tr>
      <w:tr w:rsidR="001534D8" w:rsidRPr="00857E44" w14:paraId="3ED0F8C9" w14:textId="77777777" w:rsidTr="006D3CF1">
        <w:trPr>
          <w:trHeight w:val="300"/>
        </w:trPr>
        <w:tc>
          <w:tcPr>
            <w:tcW w:w="5065" w:type="dxa"/>
            <w:tcBorders>
              <w:top w:val="nil"/>
              <w:left w:val="single" w:sz="4" w:space="0" w:color="auto"/>
              <w:bottom w:val="single" w:sz="4" w:space="0" w:color="auto"/>
              <w:right w:val="single" w:sz="4" w:space="0" w:color="auto"/>
            </w:tcBorders>
            <w:shd w:val="clear" w:color="auto" w:fill="auto"/>
            <w:noWrap/>
            <w:vAlign w:val="bottom"/>
            <w:hideMark/>
          </w:tcPr>
          <w:p w14:paraId="70EFB5AA"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Food Away from Home - Dinner (Index)</w:t>
            </w:r>
          </w:p>
        </w:tc>
        <w:tc>
          <w:tcPr>
            <w:tcW w:w="1520" w:type="dxa"/>
            <w:tcBorders>
              <w:top w:val="nil"/>
              <w:left w:val="nil"/>
              <w:bottom w:val="single" w:sz="4" w:space="0" w:color="auto"/>
              <w:right w:val="single" w:sz="4" w:space="0" w:color="auto"/>
            </w:tcBorders>
            <w:shd w:val="clear" w:color="auto" w:fill="auto"/>
            <w:noWrap/>
            <w:vAlign w:val="bottom"/>
            <w:hideMark/>
          </w:tcPr>
          <w:p w14:paraId="37193019"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64</w:t>
            </w:r>
          </w:p>
        </w:tc>
        <w:tc>
          <w:tcPr>
            <w:tcW w:w="1520" w:type="dxa"/>
            <w:tcBorders>
              <w:top w:val="nil"/>
              <w:left w:val="nil"/>
              <w:bottom w:val="single" w:sz="4" w:space="0" w:color="auto"/>
              <w:right w:val="single" w:sz="4" w:space="0" w:color="auto"/>
            </w:tcBorders>
            <w:shd w:val="clear" w:color="auto" w:fill="auto"/>
            <w:noWrap/>
            <w:vAlign w:val="bottom"/>
            <w:hideMark/>
          </w:tcPr>
          <w:p w14:paraId="5C56F3F1"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63</w:t>
            </w:r>
          </w:p>
        </w:tc>
        <w:tc>
          <w:tcPr>
            <w:tcW w:w="1520" w:type="dxa"/>
            <w:tcBorders>
              <w:top w:val="nil"/>
              <w:left w:val="nil"/>
              <w:bottom w:val="single" w:sz="4" w:space="0" w:color="auto"/>
              <w:right w:val="single" w:sz="4" w:space="0" w:color="auto"/>
            </w:tcBorders>
            <w:shd w:val="clear" w:color="auto" w:fill="auto"/>
            <w:noWrap/>
            <w:vAlign w:val="bottom"/>
            <w:hideMark/>
          </w:tcPr>
          <w:p w14:paraId="0ED93B9F"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66</w:t>
            </w:r>
          </w:p>
        </w:tc>
      </w:tr>
      <w:tr w:rsidR="001534D8" w:rsidRPr="00857E44" w14:paraId="5FF8E40E" w14:textId="77777777" w:rsidTr="006D3CF1">
        <w:trPr>
          <w:trHeight w:val="300"/>
        </w:trPr>
        <w:tc>
          <w:tcPr>
            <w:tcW w:w="5065" w:type="dxa"/>
            <w:tcBorders>
              <w:top w:val="nil"/>
              <w:left w:val="single" w:sz="4" w:space="0" w:color="auto"/>
              <w:bottom w:val="single" w:sz="4" w:space="0" w:color="auto"/>
              <w:right w:val="single" w:sz="4" w:space="0" w:color="auto"/>
            </w:tcBorders>
            <w:shd w:val="clear" w:color="E2F1FB" w:fill="E2F1FB"/>
            <w:noWrap/>
            <w:vAlign w:val="bottom"/>
            <w:hideMark/>
          </w:tcPr>
          <w:p w14:paraId="71E50F6F"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Went to fast food or drive-in restaurant in last 6 months</w:t>
            </w:r>
          </w:p>
        </w:tc>
        <w:tc>
          <w:tcPr>
            <w:tcW w:w="1520" w:type="dxa"/>
            <w:tcBorders>
              <w:top w:val="nil"/>
              <w:left w:val="nil"/>
              <w:bottom w:val="single" w:sz="4" w:space="0" w:color="auto"/>
              <w:right w:val="single" w:sz="4" w:space="0" w:color="auto"/>
            </w:tcBorders>
            <w:shd w:val="clear" w:color="E2F1FB" w:fill="E2F1FB"/>
            <w:noWrap/>
            <w:vAlign w:val="bottom"/>
            <w:hideMark/>
          </w:tcPr>
          <w:p w14:paraId="7B8DFC0C"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1,805</w:t>
            </w:r>
          </w:p>
        </w:tc>
        <w:tc>
          <w:tcPr>
            <w:tcW w:w="1520" w:type="dxa"/>
            <w:tcBorders>
              <w:top w:val="nil"/>
              <w:left w:val="nil"/>
              <w:bottom w:val="single" w:sz="4" w:space="0" w:color="auto"/>
              <w:right w:val="single" w:sz="4" w:space="0" w:color="auto"/>
            </w:tcBorders>
            <w:shd w:val="clear" w:color="E2F1FB" w:fill="E2F1FB"/>
            <w:noWrap/>
            <w:vAlign w:val="bottom"/>
            <w:hideMark/>
          </w:tcPr>
          <w:p w14:paraId="110B59C4"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7,989</w:t>
            </w:r>
          </w:p>
        </w:tc>
        <w:tc>
          <w:tcPr>
            <w:tcW w:w="1520" w:type="dxa"/>
            <w:tcBorders>
              <w:top w:val="nil"/>
              <w:left w:val="nil"/>
              <w:bottom w:val="single" w:sz="4" w:space="0" w:color="auto"/>
              <w:right w:val="single" w:sz="4" w:space="0" w:color="auto"/>
            </w:tcBorders>
            <w:shd w:val="clear" w:color="E2F1FB" w:fill="E2F1FB"/>
            <w:noWrap/>
            <w:vAlign w:val="bottom"/>
            <w:hideMark/>
          </w:tcPr>
          <w:p w14:paraId="7B7F5BFD"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18,313</w:t>
            </w:r>
          </w:p>
        </w:tc>
      </w:tr>
      <w:tr w:rsidR="001534D8" w:rsidRPr="00857E44" w14:paraId="51841EE1" w14:textId="77777777" w:rsidTr="006D3CF1">
        <w:trPr>
          <w:trHeight w:val="300"/>
        </w:trPr>
        <w:tc>
          <w:tcPr>
            <w:tcW w:w="5065" w:type="dxa"/>
            <w:tcBorders>
              <w:top w:val="nil"/>
              <w:left w:val="single" w:sz="4" w:space="0" w:color="auto"/>
              <w:bottom w:val="single" w:sz="4" w:space="0" w:color="auto"/>
              <w:right w:val="single" w:sz="4" w:space="0" w:color="auto"/>
            </w:tcBorders>
            <w:shd w:val="clear" w:color="auto" w:fill="auto"/>
            <w:noWrap/>
            <w:vAlign w:val="bottom"/>
            <w:hideMark/>
          </w:tcPr>
          <w:p w14:paraId="6A51E3B2"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Went to fast food or drive-in restaurant in last 6 months (Index)</w:t>
            </w:r>
          </w:p>
        </w:tc>
        <w:tc>
          <w:tcPr>
            <w:tcW w:w="1520" w:type="dxa"/>
            <w:tcBorders>
              <w:top w:val="nil"/>
              <w:left w:val="nil"/>
              <w:bottom w:val="single" w:sz="4" w:space="0" w:color="auto"/>
              <w:right w:val="single" w:sz="4" w:space="0" w:color="auto"/>
            </w:tcBorders>
            <w:shd w:val="clear" w:color="auto" w:fill="auto"/>
            <w:noWrap/>
            <w:vAlign w:val="bottom"/>
            <w:hideMark/>
          </w:tcPr>
          <w:p w14:paraId="6299121B"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102</w:t>
            </w:r>
          </w:p>
        </w:tc>
        <w:tc>
          <w:tcPr>
            <w:tcW w:w="1520" w:type="dxa"/>
            <w:tcBorders>
              <w:top w:val="nil"/>
              <w:left w:val="nil"/>
              <w:bottom w:val="single" w:sz="4" w:space="0" w:color="auto"/>
              <w:right w:val="single" w:sz="4" w:space="0" w:color="auto"/>
            </w:tcBorders>
            <w:shd w:val="clear" w:color="auto" w:fill="auto"/>
            <w:noWrap/>
            <w:vAlign w:val="bottom"/>
            <w:hideMark/>
          </w:tcPr>
          <w:p w14:paraId="25588BF9"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102</w:t>
            </w:r>
          </w:p>
        </w:tc>
        <w:tc>
          <w:tcPr>
            <w:tcW w:w="1520" w:type="dxa"/>
            <w:tcBorders>
              <w:top w:val="nil"/>
              <w:left w:val="nil"/>
              <w:bottom w:val="single" w:sz="4" w:space="0" w:color="auto"/>
              <w:right w:val="single" w:sz="4" w:space="0" w:color="auto"/>
            </w:tcBorders>
            <w:shd w:val="clear" w:color="auto" w:fill="auto"/>
            <w:noWrap/>
            <w:vAlign w:val="bottom"/>
            <w:hideMark/>
          </w:tcPr>
          <w:p w14:paraId="50FE9417"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102</w:t>
            </w:r>
          </w:p>
        </w:tc>
      </w:tr>
      <w:tr w:rsidR="001534D8" w:rsidRPr="00857E44" w14:paraId="72CAE4F4" w14:textId="77777777" w:rsidTr="006D3CF1">
        <w:trPr>
          <w:trHeight w:val="300"/>
        </w:trPr>
        <w:tc>
          <w:tcPr>
            <w:tcW w:w="5065" w:type="dxa"/>
            <w:tcBorders>
              <w:top w:val="nil"/>
              <w:left w:val="single" w:sz="4" w:space="0" w:color="auto"/>
              <w:bottom w:val="single" w:sz="4" w:space="0" w:color="auto"/>
              <w:right w:val="single" w:sz="4" w:space="0" w:color="auto"/>
            </w:tcBorders>
            <w:shd w:val="clear" w:color="E2F1FB" w:fill="E2F1FB"/>
            <w:noWrap/>
            <w:vAlign w:val="bottom"/>
            <w:hideMark/>
          </w:tcPr>
          <w:p w14:paraId="54A1867D"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Went to family restaurant in last 6 months for dinner</w:t>
            </w:r>
          </w:p>
        </w:tc>
        <w:tc>
          <w:tcPr>
            <w:tcW w:w="1520" w:type="dxa"/>
            <w:tcBorders>
              <w:top w:val="nil"/>
              <w:left w:val="nil"/>
              <w:bottom w:val="single" w:sz="4" w:space="0" w:color="auto"/>
              <w:right w:val="single" w:sz="4" w:space="0" w:color="auto"/>
            </w:tcBorders>
            <w:shd w:val="clear" w:color="E2F1FB" w:fill="E2F1FB"/>
            <w:noWrap/>
            <w:vAlign w:val="bottom"/>
            <w:hideMark/>
          </w:tcPr>
          <w:p w14:paraId="53B140B3"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910</w:t>
            </w:r>
          </w:p>
        </w:tc>
        <w:tc>
          <w:tcPr>
            <w:tcW w:w="1520" w:type="dxa"/>
            <w:tcBorders>
              <w:top w:val="nil"/>
              <w:left w:val="nil"/>
              <w:bottom w:val="single" w:sz="4" w:space="0" w:color="auto"/>
              <w:right w:val="single" w:sz="4" w:space="0" w:color="auto"/>
            </w:tcBorders>
            <w:shd w:val="clear" w:color="E2F1FB" w:fill="E2F1FB"/>
            <w:noWrap/>
            <w:vAlign w:val="bottom"/>
            <w:hideMark/>
          </w:tcPr>
          <w:p w14:paraId="520C0451"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3,861</w:t>
            </w:r>
          </w:p>
        </w:tc>
        <w:tc>
          <w:tcPr>
            <w:tcW w:w="1520" w:type="dxa"/>
            <w:tcBorders>
              <w:top w:val="nil"/>
              <w:left w:val="nil"/>
              <w:bottom w:val="single" w:sz="4" w:space="0" w:color="auto"/>
              <w:right w:val="single" w:sz="4" w:space="0" w:color="auto"/>
            </w:tcBorders>
            <w:shd w:val="clear" w:color="E2F1FB" w:fill="E2F1FB"/>
            <w:noWrap/>
            <w:vAlign w:val="bottom"/>
            <w:hideMark/>
          </w:tcPr>
          <w:p w14:paraId="320E89D8"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8,923</w:t>
            </w:r>
          </w:p>
        </w:tc>
      </w:tr>
      <w:tr w:rsidR="001534D8" w:rsidRPr="00857E44" w14:paraId="77C044A3" w14:textId="77777777" w:rsidTr="006D3CF1">
        <w:trPr>
          <w:trHeight w:val="300"/>
        </w:trPr>
        <w:tc>
          <w:tcPr>
            <w:tcW w:w="5065" w:type="dxa"/>
            <w:tcBorders>
              <w:top w:val="nil"/>
              <w:left w:val="single" w:sz="4" w:space="0" w:color="auto"/>
              <w:bottom w:val="single" w:sz="4" w:space="0" w:color="auto"/>
              <w:right w:val="single" w:sz="4" w:space="0" w:color="auto"/>
            </w:tcBorders>
            <w:shd w:val="clear" w:color="auto" w:fill="auto"/>
            <w:noWrap/>
            <w:vAlign w:val="bottom"/>
            <w:hideMark/>
          </w:tcPr>
          <w:p w14:paraId="6CBE5B66"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Went to family restaurant in last 6 months for dinner (Index)</w:t>
            </w:r>
          </w:p>
        </w:tc>
        <w:tc>
          <w:tcPr>
            <w:tcW w:w="1520" w:type="dxa"/>
            <w:tcBorders>
              <w:top w:val="nil"/>
              <w:left w:val="nil"/>
              <w:bottom w:val="single" w:sz="4" w:space="0" w:color="auto"/>
              <w:right w:val="single" w:sz="4" w:space="0" w:color="auto"/>
            </w:tcBorders>
            <w:shd w:val="clear" w:color="auto" w:fill="auto"/>
            <w:noWrap/>
            <w:vAlign w:val="bottom"/>
            <w:hideMark/>
          </w:tcPr>
          <w:p w14:paraId="5DC55482"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101</w:t>
            </w:r>
          </w:p>
        </w:tc>
        <w:tc>
          <w:tcPr>
            <w:tcW w:w="1520" w:type="dxa"/>
            <w:tcBorders>
              <w:top w:val="nil"/>
              <w:left w:val="nil"/>
              <w:bottom w:val="single" w:sz="4" w:space="0" w:color="auto"/>
              <w:right w:val="single" w:sz="4" w:space="0" w:color="auto"/>
            </w:tcBorders>
            <w:shd w:val="clear" w:color="auto" w:fill="auto"/>
            <w:noWrap/>
            <w:vAlign w:val="bottom"/>
            <w:hideMark/>
          </w:tcPr>
          <w:p w14:paraId="7647F430"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97</w:t>
            </w:r>
          </w:p>
        </w:tc>
        <w:tc>
          <w:tcPr>
            <w:tcW w:w="1520" w:type="dxa"/>
            <w:tcBorders>
              <w:top w:val="nil"/>
              <w:left w:val="nil"/>
              <w:bottom w:val="single" w:sz="4" w:space="0" w:color="auto"/>
              <w:right w:val="single" w:sz="4" w:space="0" w:color="auto"/>
            </w:tcBorders>
            <w:shd w:val="clear" w:color="auto" w:fill="auto"/>
            <w:noWrap/>
            <w:vAlign w:val="bottom"/>
            <w:hideMark/>
          </w:tcPr>
          <w:p w14:paraId="416FC408"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97</w:t>
            </w:r>
          </w:p>
        </w:tc>
      </w:tr>
      <w:tr w:rsidR="001534D8" w:rsidRPr="00857E44" w14:paraId="2614615F" w14:textId="77777777" w:rsidTr="006D3CF1">
        <w:trPr>
          <w:trHeight w:val="300"/>
        </w:trPr>
        <w:tc>
          <w:tcPr>
            <w:tcW w:w="5065" w:type="dxa"/>
            <w:tcBorders>
              <w:top w:val="nil"/>
              <w:left w:val="single" w:sz="4" w:space="0" w:color="auto"/>
              <w:bottom w:val="single" w:sz="4" w:space="0" w:color="auto"/>
              <w:right w:val="single" w:sz="4" w:space="0" w:color="auto"/>
            </w:tcBorders>
            <w:shd w:val="clear" w:color="E2F1FB" w:fill="E2F1FB"/>
            <w:noWrap/>
            <w:vAlign w:val="bottom"/>
            <w:hideMark/>
          </w:tcPr>
          <w:p w14:paraId="26162A56"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Went to fine dining restaurant last month</w:t>
            </w:r>
          </w:p>
        </w:tc>
        <w:tc>
          <w:tcPr>
            <w:tcW w:w="1520" w:type="dxa"/>
            <w:tcBorders>
              <w:top w:val="nil"/>
              <w:left w:val="nil"/>
              <w:bottom w:val="single" w:sz="4" w:space="0" w:color="auto"/>
              <w:right w:val="single" w:sz="4" w:space="0" w:color="auto"/>
            </w:tcBorders>
            <w:shd w:val="clear" w:color="E2F1FB" w:fill="E2F1FB"/>
            <w:noWrap/>
            <w:vAlign w:val="bottom"/>
            <w:hideMark/>
          </w:tcPr>
          <w:p w14:paraId="3B62E84E"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172</w:t>
            </w:r>
          </w:p>
        </w:tc>
        <w:tc>
          <w:tcPr>
            <w:tcW w:w="1520" w:type="dxa"/>
            <w:tcBorders>
              <w:top w:val="nil"/>
              <w:left w:val="nil"/>
              <w:bottom w:val="single" w:sz="4" w:space="0" w:color="auto"/>
              <w:right w:val="single" w:sz="4" w:space="0" w:color="auto"/>
            </w:tcBorders>
            <w:shd w:val="clear" w:color="E2F1FB" w:fill="E2F1FB"/>
            <w:noWrap/>
            <w:vAlign w:val="bottom"/>
            <w:hideMark/>
          </w:tcPr>
          <w:p w14:paraId="5C76C19D"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690</w:t>
            </w:r>
          </w:p>
        </w:tc>
        <w:tc>
          <w:tcPr>
            <w:tcW w:w="1520" w:type="dxa"/>
            <w:tcBorders>
              <w:top w:val="nil"/>
              <w:left w:val="nil"/>
              <w:bottom w:val="single" w:sz="4" w:space="0" w:color="auto"/>
              <w:right w:val="single" w:sz="4" w:space="0" w:color="auto"/>
            </w:tcBorders>
            <w:shd w:val="clear" w:color="E2F1FB" w:fill="E2F1FB"/>
            <w:noWrap/>
            <w:vAlign w:val="bottom"/>
            <w:hideMark/>
          </w:tcPr>
          <w:p w14:paraId="52EE969A"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1,554</w:t>
            </w:r>
          </w:p>
        </w:tc>
      </w:tr>
      <w:tr w:rsidR="001534D8" w:rsidRPr="00857E44" w14:paraId="760FD9DF" w14:textId="77777777" w:rsidTr="006D3CF1">
        <w:trPr>
          <w:trHeight w:val="300"/>
        </w:trPr>
        <w:tc>
          <w:tcPr>
            <w:tcW w:w="5065" w:type="dxa"/>
            <w:tcBorders>
              <w:top w:val="nil"/>
              <w:left w:val="single" w:sz="4" w:space="0" w:color="auto"/>
              <w:bottom w:val="single" w:sz="4" w:space="0" w:color="auto"/>
              <w:right w:val="single" w:sz="4" w:space="0" w:color="auto"/>
            </w:tcBorders>
            <w:shd w:val="clear" w:color="auto" w:fill="auto"/>
            <w:noWrap/>
            <w:vAlign w:val="bottom"/>
            <w:hideMark/>
          </w:tcPr>
          <w:p w14:paraId="76E841AA"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Went to fine dining restaurant last month (Index)</w:t>
            </w:r>
          </w:p>
        </w:tc>
        <w:tc>
          <w:tcPr>
            <w:tcW w:w="1520" w:type="dxa"/>
            <w:tcBorders>
              <w:top w:val="nil"/>
              <w:left w:val="nil"/>
              <w:bottom w:val="single" w:sz="4" w:space="0" w:color="auto"/>
              <w:right w:val="single" w:sz="4" w:space="0" w:color="auto"/>
            </w:tcBorders>
            <w:shd w:val="clear" w:color="auto" w:fill="auto"/>
            <w:noWrap/>
            <w:vAlign w:val="bottom"/>
            <w:hideMark/>
          </w:tcPr>
          <w:p w14:paraId="472C13E3"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84</w:t>
            </w:r>
          </w:p>
        </w:tc>
        <w:tc>
          <w:tcPr>
            <w:tcW w:w="1520" w:type="dxa"/>
            <w:tcBorders>
              <w:top w:val="nil"/>
              <w:left w:val="nil"/>
              <w:bottom w:val="single" w:sz="4" w:space="0" w:color="auto"/>
              <w:right w:val="single" w:sz="4" w:space="0" w:color="auto"/>
            </w:tcBorders>
            <w:shd w:val="clear" w:color="auto" w:fill="auto"/>
            <w:noWrap/>
            <w:vAlign w:val="bottom"/>
            <w:hideMark/>
          </w:tcPr>
          <w:p w14:paraId="0103D27F"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76</w:t>
            </w:r>
          </w:p>
        </w:tc>
        <w:tc>
          <w:tcPr>
            <w:tcW w:w="1520" w:type="dxa"/>
            <w:tcBorders>
              <w:top w:val="nil"/>
              <w:left w:val="nil"/>
              <w:bottom w:val="single" w:sz="4" w:space="0" w:color="auto"/>
              <w:right w:val="single" w:sz="4" w:space="0" w:color="auto"/>
            </w:tcBorders>
            <w:shd w:val="clear" w:color="auto" w:fill="auto"/>
            <w:noWrap/>
            <w:vAlign w:val="bottom"/>
            <w:hideMark/>
          </w:tcPr>
          <w:p w14:paraId="0AAEFC40"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74</w:t>
            </w:r>
          </w:p>
        </w:tc>
      </w:tr>
      <w:tr w:rsidR="001534D8" w:rsidRPr="00857E44" w14:paraId="14009C84" w14:textId="77777777" w:rsidTr="006D3CF1">
        <w:trPr>
          <w:trHeight w:val="300"/>
        </w:trPr>
        <w:tc>
          <w:tcPr>
            <w:tcW w:w="5065" w:type="dxa"/>
            <w:tcBorders>
              <w:top w:val="nil"/>
              <w:left w:val="single" w:sz="4" w:space="0" w:color="auto"/>
              <w:bottom w:val="single" w:sz="4" w:space="0" w:color="auto"/>
              <w:right w:val="single" w:sz="4" w:space="0" w:color="auto"/>
            </w:tcBorders>
            <w:shd w:val="clear" w:color="E2F1FB" w:fill="E2F1FB"/>
            <w:noWrap/>
            <w:vAlign w:val="bottom"/>
            <w:hideMark/>
          </w:tcPr>
          <w:p w14:paraId="59263550"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Went to Papa Murphy`s in last 6 months</w:t>
            </w:r>
          </w:p>
        </w:tc>
        <w:tc>
          <w:tcPr>
            <w:tcW w:w="1520" w:type="dxa"/>
            <w:tcBorders>
              <w:top w:val="nil"/>
              <w:left w:val="nil"/>
              <w:bottom w:val="single" w:sz="4" w:space="0" w:color="auto"/>
              <w:right w:val="single" w:sz="4" w:space="0" w:color="auto"/>
            </w:tcBorders>
            <w:shd w:val="clear" w:color="E2F1FB" w:fill="E2F1FB"/>
            <w:noWrap/>
            <w:vAlign w:val="bottom"/>
            <w:hideMark/>
          </w:tcPr>
          <w:p w14:paraId="29D81282"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144</w:t>
            </w:r>
          </w:p>
        </w:tc>
        <w:tc>
          <w:tcPr>
            <w:tcW w:w="1520" w:type="dxa"/>
            <w:tcBorders>
              <w:top w:val="nil"/>
              <w:left w:val="nil"/>
              <w:bottom w:val="single" w:sz="4" w:space="0" w:color="auto"/>
              <w:right w:val="single" w:sz="4" w:space="0" w:color="auto"/>
            </w:tcBorders>
            <w:shd w:val="clear" w:color="E2F1FB" w:fill="E2F1FB"/>
            <w:noWrap/>
            <w:vAlign w:val="bottom"/>
            <w:hideMark/>
          </w:tcPr>
          <w:p w14:paraId="614AD3E6"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585</w:t>
            </w:r>
          </w:p>
        </w:tc>
        <w:tc>
          <w:tcPr>
            <w:tcW w:w="1520" w:type="dxa"/>
            <w:tcBorders>
              <w:top w:val="nil"/>
              <w:left w:val="nil"/>
              <w:bottom w:val="single" w:sz="4" w:space="0" w:color="auto"/>
              <w:right w:val="single" w:sz="4" w:space="0" w:color="auto"/>
            </w:tcBorders>
            <w:shd w:val="clear" w:color="E2F1FB" w:fill="E2F1FB"/>
            <w:noWrap/>
            <w:vAlign w:val="bottom"/>
            <w:hideMark/>
          </w:tcPr>
          <w:p w14:paraId="0EB0141F"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1,197</w:t>
            </w:r>
          </w:p>
        </w:tc>
      </w:tr>
      <w:tr w:rsidR="001534D8" w:rsidRPr="00857E44" w14:paraId="5DD7E70A" w14:textId="77777777" w:rsidTr="00E910A0">
        <w:trPr>
          <w:trHeight w:val="300"/>
        </w:trPr>
        <w:tc>
          <w:tcPr>
            <w:tcW w:w="5065" w:type="dxa"/>
            <w:tcBorders>
              <w:top w:val="nil"/>
              <w:left w:val="single" w:sz="4" w:space="0" w:color="auto"/>
              <w:bottom w:val="single" w:sz="4" w:space="0" w:color="auto"/>
              <w:right w:val="single" w:sz="4" w:space="0" w:color="auto"/>
            </w:tcBorders>
            <w:shd w:val="clear" w:color="auto" w:fill="auto"/>
            <w:noWrap/>
            <w:vAlign w:val="bottom"/>
            <w:hideMark/>
          </w:tcPr>
          <w:p w14:paraId="768130B8" w14:textId="77777777" w:rsidR="001534D8" w:rsidRPr="00857E44" w:rsidRDefault="001534D8" w:rsidP="006D3CF1">
            <w:pPr>
              <w:spacing w:after="0" w:line="240" w:lineRule="auto"/>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2019 Went to Papa Murphy`s in last 6 months (Index)</w:t>
            </w:r>
          </w:p>
        </w:tc>
        <w:tc>
          <w:tcPr>
            <w:tcW w:w="1520" w:type="dxa"/>
            <w:tcBorders>
              <w:top w:val="nil"/>
              <w:left w:val="nil"/>
              <w:bottom w:val="single" w:sz="4" w:space="0" w:color="auto"/>
              <w:right w:val="single" w:sz="4" w:space="0" w:color="auto"/>
            </w:tcBorders>
            <w:shd w:val="clear" w:color="auto" w:fill="auto"/>
            <w:noWrap/>
            <w:vAlign w:val="bottom"/>
            <w:hideMark/>
          </w:tcPr>
          <w:p w14:paraId="5536E898"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155</w:t>
            </w:r>
          </w:p>
        </w:tc>
        <w:tc>
          <w:tcPr>
            <w:tcW w:w="1520" w:type="dxa"/>
            <w:tcBorders>
              <w:top w:val="nil"/>
              <w:left w:val="nil"/>
              <w:bottom w:val="single" w:sz="4" w:space="0" w:color="auto"/>
              <w:right w:val="single" w:sz="4" w:space="0" w:color="auto"/>
            </w:tcBorders>
            <w:shd w:val="clear" w:color="auto" w:fill="auto"/>
            <w:noWrap/>
            <w:vAlign w:val="bottom"/>
            <w:hideMark/>
          </w:tcPr>
          <w:p w14:paraId="368602D6"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142</w:t>
            </w:r>
          </w:p>
        </w:tc>
        <w:tc>
          <w:tcPr>
            <w:tcW w:w="1520" w:type="dxa"/>
            <w:tcBorders>
              <w:top w:val="nil"/>
              <w:left w:val="nil"/>
              <w:bottom w:val="single" w:sz="4" w:space="0" w:color="auto"/>
              <w:right w:val="single" w:sz="4" w:space="0" w:color="auto"/>
            </w:tcBorders>
            <w:shd w:val="clear" w:color="auto" w:fill="auto"/>
            <w:noWrap/>
            <w:vAlign w:val="bottom"/>
            <w:hideMark/>
          </w:tcPr>
          <w:p w14:paraId="4E2789A2" w14:textId="77777777" w:rsidR="001534D8" w:rsidRPr="00857E44" w:rsidRDefault="001534D8" w:rsidP="006D3CF1">
            <w:pPr>
              <w:spacing w:after="0" w:line="240" w:lineRule="auto"/>
              <w:jc w:val="right"/>
              <w:rPr>
                <w:rFonts w:ascii="Verdana" w:eastAsia="Times New Roman" w:hAnsi="Verdana" w:cstheme="minorHAnsi"/>
                <w:color w:val="000000"/>
                <w:sz w:val="16"/>
                <w:szCs w:val="16"/>
              </w:rPr>
            </w:pPr>
            <w:r w:rsidRPr="00857E44">
              <w:rPr>
                <w:rFonts w:ascii="Verdana" w:eastAsia="Times New Roman" w:hAnsi="Verdana" w:cstheme="minorHAnsi"/>
                <w:color w:val="000000"/>
                <w:sz w:val="16"/>
                <w:szCs w:val="16"/>
              </w:rPr>
              <w:t>127</w:t>
            </w:r>
          </w:p>
        </w:tc>
      </w:tr>
      <w:tr w:rsidR="00E910A0" w:rsidRPr="00857E44" w14:paraId="03749927" w14:textId="77777777" w:rsidTr="006D3CF1">
        <w:trPr>
          <w:trHeight w:val="300"/>
        </w:trPr>
        <w:tc>
          <w:tcPr>
            <w:tcW w:w="9625" w:type="dxa"/>
            <w:gridSpan w:val="4"/>
            <w:tcBorders>
              <w:top w:val="single" w:sz="4" w:space="0" w:color="auto"/>
              <w:left w:val="single" w:sz="4" w:space="0" w:color="auto"/>
              <w:bottom w:val="single" w:sz="4" w:space="0" w:color="auto"/>
              <w:right w:val="single" w:sz="4" w:space="0" w:color="auto"/>
            </w:tcBorders>
            <w:shd w:val="clear" w:color="auto" w:fill="auto"/>
            <w:noWrap/>
          </w:tcPr>
          <w:p w14:paraId="4F0B66D3" w14:textId="10888AA1" w:rsidR="00E910A0" w:rsidRPr="00857E44" w:rsidRDefault="00E910A0" w:rsidP="00E910A0">
            <w:pPr>
              <w:spacing w:after="0" w:line="240" w:lineRule="auto"/>
              <w:rPr>
                <w:rFonts w:ascii="Verdana" w:eastAsia="Times New Roman" w:hAnsi="Verdana" w:cstheme="minorHAnsi"/>
                <w:color w:val="000000"/>
                <w:sz w:val="16"/>
                <w:szCs w:val="16"/>
              </w:rPr>
            </w:pPr>
            <w:r>
              <w:rPr>
                <w:rFonts w:ascii="Verdana" w:eastAsia="Times New Roman" w:hAnsi="Verdana" w:cs="Arial"/>
                <w:color w:val="000000"/>
                <w:sz w:val="14"/>
                <w:szCs w:val="14"/>
              </w:rPr>
              <w:t>Source:  compiled by Fairweather Consulting with data from ESRI Business Analyst.</w:t>
            </w:r>
          </w:p>
        </w:tc>
      </w:tr>
    </w:tbl>
    <w:p w14:paraId="3EC746A5" w14:textId="77777777" w:rsidR="001534D8" w:rsidRDefault="001534D8" w:rsidP="001534D8"/>
    <w:p w14:paraId="38F02FFF" w14:textId="330C09D8" w:rsidR="001534D8" w:rsidRDefault="001534D8" w:rsidP="001534D8">
      <w:pPr>
        <w:pStyle w:val="Heading4"/>
      </w:pPr>
      <w:r>
        <w:t>Other Local Preferences:  Outdoor Recreation</w:t>
      </w:r>
      <w:r w:rsidR="001A712A">
        <w:t xml:space="preserve"> </w:t>
      </w:r>
      <w:r>
        <w:t>&amp; Cultural Activities</w:t>
      </w:r>
    </w:p>
    <w:p w14:paraId="51161966" w14:textId="2634C7E3" w:rsidR="001A712A" w:rsidRDefault="001A712A" w:rsidP="001534D8">
      <w:pPr>
        <w:jc w:val="both"/>
      </w:pPr>
      <w:r>
        <w:t xml:space="preserve">The results of the analysis of surplus/leakage and the MPI data indicate that outdoor recreation activities are in relatively strong demand by residents of the area.  As shown in Table </w:t>
      </w:r>
      <w:r w:rsidR="00457DF7">
        <w:t>8</w:t>
      </w:r>
      <w:r>
        <w:t>, m</w:t>
      </w:r>
      <w:r w:rsidR="001534D8">
        <w:t xml:space="preserve">any forms of wilderness-related outdoor recreation, from hunting and fishing to hiking to ATV/UTV use are shown to have MPIs above 100.  </w:t>
      </w:r>
      <w:r>
        <w:t xml:space="preserve">Preferences are not as strong for outdoor recreation not related to wilderness.  For example, </w:t>
      </w:r>
      <w:r w:rsidR="001534D8">
        <w:t xml:space="preserve">including jogging for exercise and bicycling on the road </w:t>
      </w:r>
      <w:r>
        <w:t xml:space="preserve">tend to </w:t>
      </w:r>
      <w:r w:rsidR="001534D8">
        <w:t>have MPIs below 100</w:t>
      </w:r>
      <w:r>
        <w:t xml:space="preserve">, though, like the US as a whole, the participating households </w:t>
      </w:r>
      <w:r w:rsidR="00014EED">
        <w:t>comprise between 8 and 10 percent of the population</w:t>
      </w:r>
      <w:r w:rsidR="001534D8">
        <w:t xml:space="preserve">.  </w:t>
      </w:r>
    </w:p>
    <w:p w14:paraId="5E32353B" w14:textId="0DFDDD9B" w:rsidR="001534D8" w:rsidRDefault="001534D8" w:rsidP="003E2A56">
      <w:pPr>
        <w:jc w:val="both"/>
      </w:pPr>
      <w:r>
        <w:t>Other topics of interest include painting/drawing, woodworking and attending performances of rock music or country music</w:t>
      </w:r>
      <w:r w:rsidR="001A712A">
        <w:t xml:space="preserve">, all of which had high MPIs although they appeal to a smaller number of </w:t>
      </w:r>
      <w:r w:rsidR="001A712A">
        <w:lastRenderedPageBreak/>
        <w:t>households (less than 10 percent, in most cases)</w:t>
      </w:r>
      <w:r>
        <w:t>.</w:t>
      </w:r>
      <w:r w:rsidR="003E2A56">
        <w:t xml:space="preserve"> It may be possible to create a local arts center in West Burke.  But this is likely to be a not-for-profit that will require ongoing philanthropic support.  Such an enterprise would be an important addition to the Village but could not by itself be expected to be a drive</w:t>
      </w:r>
      <w:r w:rsidR="003E492A">
        <w:t>r</w:t>
      </w:r>
      <w:r w:rsidR="003E2A56">
        <w:t xml:space="preserve"> of economic revitalization.</w:t>
      </w:r>
    </w:p>
    <w:p w14:paraId="77ACDEC9" w14:textId="1C24C69D" w:rsidR="008C4D88" w:rsidRDefault="008C4D88" w:rsidP="003E2A56">
      <w:pPr>
        <w:jc w:val="both"/>
      </w:pPr>
      <w:r>
        <w:t xml:space="preserve">Based on the data in Table </w:t>
      </w:r>
      <w:r w:rsidR="00273469">
        <w:t>3</w:t>
      </w:r>
      <w:r>
        <w:t>, retail operations may be expected to employ about 3 individuals.  Restaurants employ approximately seven people, on average.</w:t>
      </w:r>
    </w:p>
    <w:p w14:paraId="257F9D18" w14:textId="406B83D2" w:rsidR="008C4D88" w:rsidRPr="00135537" w:rsidRDefault="008C4D88" w:rsidP="003E2A56">
      <w:pPr>
        <w:jc w:val="both"/>
        <w:sectPr w:rsidR="008C4D88" w:rsidRPr="00135537" w:rsidSect="006D3CF1">
          <w:pgSz w:w="12240" w:h="15840"/>
          <w:pgMar w:top="1440" w:right="1440" w:bottom="1440" w:left="1440" w:header="720" w:footer="720" w:gutter="0"/>
          <w:cols w:space="720"/>
          <w:docGrid w:linePitch="360"/>
        </w:sectPr>
      </w:pPr>
    </w:p>
    <w:p w14:paraId="2BBA6D06" w14:textId="77777777" w:rsidR="001534D8" w:rsidRDefault="001534D8" w:rsidP="001534D8"/>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6"/>
        <w:gridCol w:w="1197"/>
        <w:gridCol w:w="878"/>
        <w:gridCol w:w="879"/>
        <w:gridCol w:w="1197"/>
        <w:gridCol w:w="879"/>
        <w:gridCol w:w="879"/>
        <w:gridCol w:w="1197"/>
        <w:gridCol w:w="879"/>
        <w:gridCol w:w="879"/>
      </w:tblGrid>
      <w:tr w:rsidR="001534D8" w:rsidRPr="004672F5" w14:paraId="41CCE45D" w14:textId="77777777" w:rsidTr="006D3CF1">
        <w:trPr>
          <w:trHeight w:val="260"/>
          <w:tblHeader/>
        </w:trPr>
        <w:tc>
          <w:tcPr>
            <w:tcW w:w="12950" w:type="dxa"/>
            <w:gridSpan w:val="10"/>
            <w:shd w:val="clear" w:color="auto" w:fill="00436D"/>
          </w:tcPr>
          <w:p w14:paraId="29F547B6" w14:textId="58C3BB5A" w:rsidR="001534D8" w:rsidRPr="001C089D" w:rsidRDefault="001534D8" w:rsidP="006D3CF1">
            <w:pPr>
              <w:spacing w:after="0" w:line="240" w:lineRule="auto"/>
              <w:jc w:val="center"/>
              <w:rPr>
                <w:rFonts w:ascii="Verdana" w:eastAsia="Times New Roman" w:hAnsi="Verdana" w:cs="Arial"/>
                <w:color w:val="FFFFFF" w:themeColor="background1"/>
                <w:sz w:val="16"/>
                <w:szCs w:val="16"/>
              </w:rPr>
            </w:pPr>
            <w:r>
              <w:rPr>
                <w:rFonts w:ascii="Verdana" w:eastAsia="Times New Roman" w:hAnsi="Verdana" w:cs="Arial"/>
                <w:color w:val="FFFFFF" w:themeColor="background1"/>
                <w:sz w:val="16"/>
                <w:szCs w:val="16"/>
              </w:rPr>
              <w:t xml:space="preserve">Table </w:t>
            </w:r>
            <w:r w:rsidR="00273469">
              <w:rPr>
                <w:rFonts w:ascii="Verdana" w:eastAsia="Times New Roman" w:hAnsi="Verdana" w:cs="Arial"/>
                <w:color w:val="FFFFFF" w:themeColor="background1"/>
                <w:sz w:val="16"/>
                <w:szCs w:val="16"/>
              </w:rPr>
              <w:t>9.</w:t>
            </w:r>
            <w:r>
              <w:rPr>
                <w:rFonts w:ascii="Verdana" w:eastAsia="Times New Roman" w:hAnsi="Verdana" w:cs="Arial"/>
                <w:color w:val="FFFFFF" w:themeColor="background1"/>
                <w:sz w:val="16"/>
                <w:szCs w:val="16"/>
              </w:rPr>
              <w:t xml:space="preserve">  Market Potential Indices for Various Goods and Services, by Drive Times, 2019.</w:t>
            </w:r>
          </w:p>
        </w:tc>
      </w:tr>
      <w:tr w:rsidR="001534D8" w:rsidRPr="004672F5" w14:paraId="3745AFD1" w14:textId="77777777" w:rsidTr="006D3CF1">
        <w:trPr>
          <w:trHeight w:val="260"/>
          <w:tblHeader/>
        </w:trPr>
        <w:tc>
          <w:tcPr>
            <w:tcW w:w="4086" w:type="dxa"/>
            <w:shd w:val="clear" w:color="auto" w:fill="00436D"/>
            <w:hideMark/>
          </w:tcPr>
          <w:p w14:paraId="6C61960E" w14:textId="77777777" w:rsidR="001534D8" w:rsidRPr="00086070" w:rsidRDefault="001534D8" w:rsidP="006D3CF1">
            <w:pPr>
              <w:spacing w:after="0" w:line="240" w:lineRule="auto"/>
              <w:rPr>
                <w:rFonts w:ascii="Verdana" w:eastAsia="Times New Roman" w:hAnsi="Verdana" w:cs="Arial"/>
                <w:color w:val="FFFFFF" w:themeColor="background1"/>
                <w:sz w:val="15"/>
                <w:szCs w:val="15"/>
              </w:rPr>
            </w:pPr>
            <w:r w:rsidRPr="00086070">
              <w:rPr>
                <w:rFonts w:ascii="Verdana" w:eastAsia="Times New Roman" w:hAnsi="Verdana" w:cs="Arial"/>
                <w:color w:val="FFFFFF" w:themeColor="background1"/>
                <w:sz w:val="15"/>
                <w:szCs w:val="15"/>
              </w:rPr>
              <w:t> </w:t>
            </w:r>
          </w:p>
        </w:tc>
        <w:tc>
          <w:tcPr>
            <w:tcW w:w="2954" w:type="dxa"/>
            <w:gridSpan w:val="3"/>
            <w:shd w:val="clear" w:color="auto" w:fill="FF0000"/>
            <w:vAlign w:val="bottom"/>
            <w:hideMark/>
          </w:tcPr>
          <w:p w14:paraId="76C681DB" w14:textId="77777777" w:rsidR="001534D8" w:rsidRPr="001C089D" w:rsidRDefault="001534D8" w:rsidP="006D3CF1">
            <w:pPr>
              <w:spacing w:after="0" w:line="240" w:lineRule="auto"/>
              <w:jc w:val="center"/>
              <w:rPr>
                <w:rFonts w:ascii="Verdana" w:eastAsia="Times New Roman" w:hAnsi="Verdana" w:cs="Arial"/>
                <w:color w:val="FFFFFF" w:themeColor="background1"/>
                <w:sz w:val="16"/>
                <w:szCs w:val="16"/>
              </w:rPr>
            </w:pPr>
            <w:proofErr w:type="gramStart"/>
            <w:r w:rsidRPr="001C089D">
              <w:rPr>
                <w:rFonts w:ascii="Verdana" w:eastAsia="Times New Roman" w:hAnsi="Verdana" w:cs="Arial"/>
                <w:color w:val="FFFFFF" w:themeColor="background1"/>
                <w:sz w:val="16"/>
                <w:szCs w:val="16"/>
              </w:rPr>
              <w:t>10 minute</w:t>
            </w:r>
            <w:proofErr w:type="gramEnd"/>
            <w:r w:rsidRPr="001C089D">
              <w:rPr>
                <w:rFonts w:ascii="Verdana" w:eastAsia="Times New Roman" w:hAnsi="Verdana" w:cs="Arial"/>
                <w:color w:val="FFFFFF" w:themeColor="background1"/>
                <w:sz w:val="16"/>
                <w:szCs w:val="16"/>
              </w:rPr>
              <w:t xml:space="preserve"> Drive Time</w:t>
            </w:r>
          </w:p>
        </w:tc>
        <w:tc>
          <w:tcPr>
            <w:tcW w:w="2955" w:type="dxa"/>
            <w:gridSpan w:val="3"/>
            <w:shd w:val="clear" w:color="auto" w:fill="538135" w:themeFill="accent6" w:themeFillShade="BF"/>
            <w:vAlign w:val="bottom"/>
            <w:hideMark/>
          </w:tcPr>
          <w:p w14:paraId="3870A89E" w14:textId="77777777" w:rsidR="001534D8" w:rsidRPr="001C089D" w:rsidRDefault="001534D8" w:rsidP="006D3CF1">
            <w:pPr>
              <w:spacing w:after="0" w:line="240" w:lineRule="auto"/>
              <w:jc w:val="center"/>
              <w:rPr>
                <w:rFonts w:ascii="Verdana" w:eastAsia="Times New Roman" w:hAnsi="Verdana" w:cs="Arial"/>
                <w:color w:val="FFFFFF" w:themeColor="background1"/>
                <w:sz w:val="16"/>
                <w:szCs w:val="16"/>
              </w:rPr>
            </w:pPr>
            <w:proofErr w:type="gramStart"/>
            <w:r w:rsidRPr="001C089D">
              <w:rPr>
                <w:rFonts w:ascii="Verdana" w:eastAsia="Times New Roman" w:hAnsi="Verdana" w:cs="Arial"/>
                <w:color w:val="FFFFFF" w:themeColor="background1"/>
                <w:sz w:val="16"/>
                <w:szCs w:val="16"/>
              </w:rPr>
              <w:t>20 minute</w:t>
            </w:r>
            <w:proofErr w:type="gramEnd"/>
            <w:r w:rsidRPr="001C089D">
              <w:rPr>
                <w:rFonts w:ascii="Verdana" w:eastAsia="Times New Roman" w:hAnsi="Verdana" w:cs="Arial"/>
                <w:color w:val="FFFFFF" w:themeColor="background1"/>
                <w:sz w:val="16"/>
                <w:szCs w:val="16"/>
              </w:rPr>
              <w:t xml:space="preserve"> Drive Time</w:t>
            </w:r>
          </w:p>
        </w:tc>
        <w:tc>
          <w:tcPr>
            <w:tcW w:w="2955" w:type="dxa"/>
            <w:gridSpan w:val="3"/>
            <w:shd w:val="clear" w:color="auto" w:fill="00436D"/>
            <w:vAlign w:val="bottom"/>
            <w:hideMark/>
          </w:tcPr>
          <w:p w14:paraId="55018B31" w14:textId="77777777" w:rsidR="001534D8" w:rsidRPr="001C089D" w:rsidRDefault="001534D8" w:rsidP="006D3CF1">
            <w:pPr>
              <w:spacing w:after="0" w:line="240" w:lineRule="auto"/>
              <w:jc w:val="center"/>
              <w:rPr>
                <w:rFonts w:ascii="Verdana" w:eastAsia="Times New Roman" w:hAnsi="Verdana" w:cs="Arial"/>
                <w:color w:val="FFFFFF" w:themeColor="background1"/>
                <w:sz w:val="16"/>
                <w:szCs w:val="16"/>
              </w:rPr>
            </w:pPr>
            <w:proofErr w:type="gramStart"/>
            <w:r w:rsidRPr="001C089D">
              <w:rPr>
                <w:rFonts w:ascii="Verdana" w:eastAsia="Times New Roman" w:hAnsi="Verdana" w:cs="Arial"/>
                <w:color w:val="FFFFFF" w:themeColor="background1"/>
                <w:sz w:val="16"/>
                <w:szCs w:val="16"/>
              </w:rPr>
              <w:t>30 minute</w:t>
            </w:r>
            <w:proofErr w:type="gramEnd"/>
            <w:r w:rsidRPr="001C089D">
              <w:rPr>
                <w:rFonts w:ascii="Verdana" w:eastAsia="Times New Roman" w:hAnsi="Verdana" w:cs="Arial"/>
                <w:color w:val="FFFFFF" w:themeColor="background1"/>
                <w:sz w:val="16"/>
                <w:szCs w:val="16"/>
              </w:rPr>
              <w:t xml:space="preserve"> Drive Time</w:t>
            </w:r>
          </w:p>
        </w:tc>
      </w:tr>
      <w:tr w:rsidR="001534D8" w:rsidRPr="004672F5" w14:paraId="404675A4" w14:textId="77777777" w:rsidTr="006D3CF1">
        <w:trPr>
          <w:trHeight w:val="255"/>
          <w:tblHeader/>
        </w:trPr>
        <w:tc>
          <w:tcPr>
            <w:tcW w:w="4086" w:type="dxa"/>
            <w:shd w:val="clear" w:color="auto" w:fill="00436D"/>
            <w:hideMark/>
          </w:tcPr>
          <w:p w14:paraId="0776B6AD" w14:textId="77777777" w:rsidR="001534D8" w:rsidRPr="00086070" w:rsidRDefault="001534D8" w:rsidP="006D3CF1">
            <w:pPr>
              <w:spacing w:after="0" w:line="240" w:lineRule="auto"/>
              <w:rPr>
                <w:rFonts w:ascii="Verdana" w:eastAsia="Times New Roman" w:hAnsi="Verdana" w:cs="Arial"/>
                <w:color w:val="FFFFFF" w:themeColor="background1"/>
                <w:sz w:val="15"/>
                <w:szCs w:val="15"/>
              </w:rPr>
            </w:pPr>
            <w:r w:rsidRPr="00086070">
              <w:rPr>
                <w:rFonts w:ascii="Verdana" w:eastAsia="Times New Roman" w:hAnsi="Verdana" w:cs="Arial"/>
                <w:color w:val="FFFFFF" w:themeColor="background1"/>
                <w:sz w:val="15"/>
                <w:szCs w:val="15"/>
              </w:rPr>
              <w:t> </w:t>
            </w:r>
          </w:p>
        </w:tc>
        <w:tc>
          <w:tcPr>
            <w:tcW w:w="1197" w:type="dxa"/>
            <w:shd w:val="clear" w:color="auto" w:fill="FF0000"/>
            <w:vAlign w:val="bottom"/>
            <w:hideMark/>
          </w:tcPr>
          <w:p w14:paraId="704AC4D7" w14:textId="77777777" w:rsidR="001534D8" w:rsidRPr="001C089D" w:rsidRDefault="001534D8" w:rsidP="006D3CF1">
            <w:pPr>
              <w:spacing w:after="0" w:line="240" w:lineRule="auto"/>
              <w:jc w:val="center"/>
              <w:rPr>
                <w:rFonts w:ascii="Verdana" w:eastAsia="Times New Roman" w:hAnsi="Verdana" w:cs="Arial"/>
                <w:b/>
                <w:bCs/>
                <w:color w:val="FFFFFF" w:themeColor="background1"/>
                <w:sz w:val="15"/>
                <w:szCs w:val="15"/>
              </w:rPr>
            </w:pPr>
            <w:r w:rsidRPr="001C089D">
              <w:rPr>
                <w:rFonts w:ascii="Verdana" w:eastAsia="Times New Roman" w:hAnsi="Verdana" w:cs="Arial"/>
                <w:b/>
                <w:bCs/>
                <w:color w:val="FFFFFF" w:themeColor="background1"/>
                <w:sz w:val="15"/>
                <w:szCs w:val="15"/>
              </w:rPr>
              <w:t>Expected</w:t>
            </w:r>
          </w:p>
        </w:tc>
        <w:tc>
          <w:tcPr>
            <w:tcW w:w="878" w:type="dxa"/>
            <w:shd w:val="clear" w:color="auto" w:fill="FF0000"/>
            <w:vAlign w:val="bottom"/>
            <w:hideMark/>
          </w:tcPr>
          <w:p w14:paraId="7F6E5C92" w14:textId="77777777" w:rsidR="001534D8" w:rsidRPr="001C089D" w:rsidRDefault="001534D8" w:rsidP="006D3CF1">
            <w:pPr>
              <w:spacing w:after="0" w:line="240" w:lineRule="auto"/>
              <w:jc w:val="center"/>
              <w:rPr>
                <w:rFonts w:ascii="Verdana" w:eastAsia="Times New Roman" w:hAnsi="Verdana" w:cs="Arial"/>
                <w:color w:val="FFFFFF" w:themeColor="background1"/>
                <w:sz w:val="15"/>
                <w:szCs w:val="15"/>
              </w:rPr>
            </w:pPr>
          </w:p>
        </w:tc>
        <w:tc>
          <w:tcPr>
            <w:tcW w:w="879" w:type="dxa"/>
            <w:shd w:val="clear" w:color="auto" w:fill="FF0000"/>
            <w:vAlign w:val="bottom"/>
            <w:hideMark/>
          </w:tcPr>
          <w:p w14:paraId="47E23F9B" w14:textId="77777777" w:rsidR="001534D8" w:rsidRPr="001C089D" w:rsidRDefault="001534D8" w:rsidP="006D3CF1">
            <w:pPr>
              <w:spacing w:after="0" w:line="240" w:lineRule="auto"/>
              <w:jc w:val="center"/>
              <w:rPr>
                <w:rFonts w:ascii="Verdana" w:eastAsia="Times New Roman" w:hAnsi="Verdana" w:cs="Arial"/>
                <w:color w:val="FFFFFF" w:themeColor="background1"/>
                <w:sz w:val="15"/>
                <w:szCs w:val="15"/>
              </w:rPr>
            </w:pPr>
          </w:p>
        </w:tc>
        <w:tc>
          <w:tcPr>
            <w:tcW w:w="1197" w:type="dxa"/>
            <w:shd w:val="clear" w:color="auto" w:fill="538135" w:themeFill="accent6" w:themeFillShade="BF"/>
            <w:vAlign w:val="bottom"/>
            <w:hideMark/>
          </w:tcPr>
          <w:p w14:paraId="4DAEECCF" w14:textId="77777777" w:rsidR="001534D8" w:rsidRPr="001C089D" w:rsidRDefault="001534D8" w:rsidP="006D3CF1">
            <w:pPr>
              <w:spacing w:after="0" w:line="240" w:lineRule="auto"/>
              <w:jc w:val="center"/>
              <w:rPr>
                <w:rFonts w:ascii="Verdana" w:eastAsia="Times New Roman" w:hAnsi="Verdana" w:cs="Arial"/>
                <w:b/>
                <w:bCs/>
                <w:color w:val="FFFFFF" w:themeColor="background1"/>
                <w:sz w:val="15"/>
                <w:szCs w:val="15"/>
              </w:rPr>
            </w:pPr>
            <w:r w:rsidRPr="001C089D">
              <w:rPr>
                <w:rFonts w:ascii="Verdana" w:eastAsia="Times New Roman" w:hAnsi="Verdana" w:cs="Arial"/>
                <w:b/>
                <w:bCs/>
                <w:color w:val="FFFFFF" w:themeColor="background1"/>
                <w:sz w:val="15"/>
                <w:szCs w:val="15"/>
              </w:rPr>
              <w:t>Expected</w:t>
            </w:r>
          </w:p>
        </w:tc>
        <w:tc>
          <w:tcPr>
            <w:tcW w:w="879" w:type="dxa"/>
            <w:shd w:val="clear" w:color="auto" w:fill="538135" w:themeFill="accent6" w:themeFillShade="BF"/>
            <w:vAlign w:val="bottom"/>
            <w:hideMark/>
          </w:tcPr>
          <w:p w14:paraId="4ABF9053" w14:textId="77777777" w:rsidR="001534D8" w:rsidRPr="001C089D" w:rsidRDefault="001534D8" w:rsidP="006D3CF1">
            <w:pPr>
              <w:spacing w:after="0" w:line="240" w:lineRule="auto"/>
              <w:jc w:val="center"/>
              <w:rPr>
                <w:rFonts w:ascii="Verdana" w:eastAsia="Times New Roman" w:hAnsi="Verdana" w:cs="Arial"/>
                <w:color w:val="FFFFFF" w:themeColor="background1"/>
                <w:sz w:val="15"/>
                <w:szCs w:val="15"/>
              </w:rPr>
            </w:pPr>
          </w:p>
        </w:tc>
        <w:tc>
          <w:tcPr>
            <w:tcW w:w="879" w:type="dxa"/>
            <w:shd w:val="clear" w:color="auto" w:fill="538135" w:themeFill="accent6" w:themeFillShade="BF"/>
            <w:vAlign w:val="bottom"/>
            <w:hideMark/>
          </w:tcPr>
          <w:p w14:paraId="321092CD" w14:textId="77777777" w:rsidR="001534D8" w:rsidRPr="001C089D" w:rsidRDefault="001534D8" w:rsidP="006D3CF1">
            <w:pPr>
              <w:spacing w:after="0" w:line="240" w:lineRule="auto"/>
              <w:jc w:val="center"/>
              <w:rPr>
                <w:rFonts w:ascii="Verdana" w:eastAsia="Times New Roman" w:hAnsi="Verdana" w:cs="Arial"/>
                <w:color w:val="FFFFFF" w:themeColor="background1"/>
                <w:sz w:val="15"/>
                <w:szCs w:val="15"/>
              </w:rPr>
            </w:pPr>
          </w:p>
        </w:tc>
        <w:tc>
          <w:tcPr>
            <w:tcW w:w="1197" w:type="dxa"/>
            <w:shd w:val="clear" w:color="auto" w:fill="00436D"/>
            <w:vAlign w:val="bottom"/>
            <w:hideMark/>
          </w:tcPr>
          <w:p w14:paraId="40DC835C" w14:textId="77777777" w:rsidR="001534D8" w:rsidRPr="001C089D" w:rsidRDefault="001534D8" w:rsidP="006D3CF1">
            <w:pPr>
              <w:spacing w:after="0" w:line="240" w:lineRule="auto"/>
              <w:jc w:val="center"/>
              <w:rPr>
                <w:rFonts w:ascii="Verdana" w:eastAsia="Times New Roman" w:hAnsi="Verdana" w:cs="Arial"/>
                <w:b/>
                <w:bCs/>
                <w:color w:val="FFFFFF" w:themeColor="background1"/>
                <w:sz w:val="15"/>
                <w:szCs w:val="15"/>
              </w:rPr>
            </w:pPr>
            <w:r w:rsidRPr="001C089D">
              <w:rPr>
                <w:rFonts w:ascii="Verdana" w:eastAsia="Times New Roman" w:hAnsi="Verdana" w:cs="Arial"/>
                <w:b/>
                <w:bCs/>
                <w:color w:val="FFFFFF" w:themeColor="background1"/>
                <w:sz w:val="15"/>
                <w:szCs w:val="15"/>
              </w:rPr>
              <w:t>Expected</w:t>
            </w:r>
          </w:p>
        </w:tc>
        <w:tc>
          <w:tcPr>
            <w:tcW w:w="879" w:type="dxa"/>
            <w:shd w:val="clear" w:color="auto" w:fill="00436D"/>
            <w:vAlign w:val="bottom"/>
            <w:hideMark/>
          </w:tcPr>
          <w:p w14:paraId="66A845CC" w14:textId="77777777" w:rsidR="001534D8" w:rsidRPr="001C089D" w:rsidRDefault="001534D8" w:rsidP="006D3CF1">
            <w:pPr>
              <w:spacing w:after="0" w:line="240" w:lineRule="auto"/>
              <w:jc w:val="center"/>
              <w:rPr>
                <w:rFonts w:ascii="Verdana" w:eastAsia="Times New Roman" w:hAnsi="Verdana" w:cs="Arial"/>
                <w:color w:val="FFFFFF" w:themeColor="background1"/>
                <w:sz w:val="15"/>
                <w:szCs w:val="15"/>
              </w:rPr>
            </w:pPr>
          </w:p>
        </w:tc>
        <w:tc>
          <w:tcPr>
            <w:tcW w:w="879" w:type="dxa"/>
            <w:shd w:val="clear" w:color="auto" w:fill="00436D"/>
            <w:hideMark/>
          </w:tcPr>
          <w:p w14:paraId="608A9A18" w14:textId="77777777" w:rsidR="001534D8" w:rsidRPr="001C089D" w:rsidRDefault="001534D8" w:rsidP="006D3CF1">
            <w:pPr>
              <w:spacing w:after="0" w:line="240" w:lineRule="auto"/>
              <w:jc w:val="right"/>
              <w:rPr>
                <w:rFonts w:ascii="Verdana" w:eastAsia="Times New Roman" w:hAnsi="Verdana" w:cs="Arial"/>
                <w:color w:val="FFFFFF" w:themeColor="background1"/>
                <w:sz w:val="15"/>
                <w:szCs w:val="15"/>
              </w:rPr>
            </w:pPr>
            <w:r w:rsidRPr="001C089D">
              <w:rPr>
                <w:rFonts w:ascii="Verdana" w:eastAsia="Times New Roman" w:hAnsi="Verdana" w:cs="Arial"/>
                <w:color w:val="FFFFFF" w:themeColor="background1"/>
                <w:sz w:val="15"/>
                <w:szCs w:val="15"/>
              </w:rPr>
              <w:t> </w:t>
            </w:r>
          </w:p>
        </w:tc>
      </w:tr>
      <w:tr w:rsidR="001534D8" w:rsidRPr="004672F5" w14:paraId="3798755B" w14:textId="77777777" w:rsidTr="006D3CF1">
        <w:trPr>
          <w:trHeight w:val="585"/>
          <w:tblHeader/>
        </w:trPr>
        <w:tc>
          <w:tcPr>
            <w:tcW w:w="4086" w:type="dxa"/>
            <w:shd w:val="clear" w:color="auto" w:fill="00436D"/>
            <w:vAlign w:val="bottom"/>
            <w:hideMark/>
          </w:tcPr>
          <w:p w14:paraId="6A1BF622" w14:textId="77777777" w:rsidR="001534D8" w:rsidRPr="00086070" w:rsidRDefault="001534D8" w:rsidP="006D3CF1">
            <w:pPr>
              <w:spacing w:after="0" w:line="240" w:lineRule="auto"/>
              <w:rPr>
                <w:rFonts w:ascii="Verdana" w:eastAsia="Times New Roman" w:hAnsi="Verdana" w:cs="Arial"/>
                <w:color w:val="FFFFFF" w:themeColor="background1"/>
                <w:sz w:val="15"/>
                <w:szCs w:val="15"/>
              </w:rPr>
            </w:pPr>
            <w:r w:rsidRPr="00086070">
              <w:rPr>
                <w:rFonts w:ascii="Verdana" w:eastAsia="Times New Roman" w:hAnsi="Verdana" w:cs="Arial"/>
                <w:color w:val="FFFFFF" w:themeColor="background1"/>
                <w:sz w:val="15"/>
                <w:szCs w:val="15"/>
              </w:rPr>
              <w:t>Product/Consumer Behavior</w:t>
            </w:r>
          </w:p>
        </w:tc>
        <w:tc>
          <w:tcPr>
            <w:tcW w:w="1197" w:type="dxa"/>
            <w:shd w:val="clear" w:color="auto" w:fill="FF0000"/>
            <w:vAlign w:val="bottom"/>
            <w:hideMark/>
          </w:tcPr>
          <w:p w14:paraId="4DBE6339" w14:textId="77777777" w:rsidR="001534D8" w:rsidRPr="001C089D" w:rsidRDefault="001534D8" w:rsidP="006D3CF1">
            <w:pPr>
              <w:spacing w:after="0" w:line="240" w:lineRule="auto"/>
              <w:jc w:val="center"/>
              <w:rPr>
                <w:rFonts w:ascii="Verdana" w:eastAsia="Times New Roman" w:hAnsi="Verdana" w:cs="Arial"/>
                <w:b/>
                <w:bCs/>
                <w:color w:val="FFFFFF" w:themeColor="background1"/>
                <w:sz w:val="15"/>
                <w:szCs w:val="15"/>
              </w:rPr>
            </w:pPr>
            <w:r w:rsidRPr="001C089D">
              <w:rPr>
                <w:rFonts w:ascii="Verdana" w:eastAsia="Times New Roman" w:hAnsi="Verdana" w:cs="Arial"/>
                <w:b/>
                <w:bCs/>
                <w:color w:val="FFFFFF" w:themeColor="background1"/>
                <w:sz w:val="15"/>
                <w:szCs w:val="15"/>
              </w:rPr>
              <w:t>Number of Adults/HHs</w:t>
            </w:r>
          </w:p>
        </w:tc>
        <w:tc>
          <w:tcPr>
            <w:tcW w:w="878" w:type="dxa"/>
            <w:shd w:val="clear" w:color="auto" w:fill="FF0000"/>
            <w:vAlign w:val="bottom"/>
            <w:hideMark/>
          </w:tcPr>
          <w:p w14:paraId="1BF158A0" w14:textId="77777777" w:rsidR="001534D8" w:rsidRPr="001C089D" w:rsidRDefault="001534D8" w:rsidP="006D3CF1">
            <w:pPr>
              <w:spacing w:after="0" w:line="240" w:lineRule="auto"/>
              <w:jc w:val="center"/>
              <w:rPr>
                <w:rFonts w:ascii="Verdana" w:eastAsia="Times New Roman" w:hAnsi="Verdana" w:cs="Arial"/>
                <w:color w:val="FFFFFF" w:themeColor="background1"/>
                <w:sz w:val="15"/>
                <w:szCs w:val="15"/>
              </w:rPr>
            </w:pPr>
            <w:r w:rsidRPr="001C089D">
              <w:rPr>
                <w:rFonts w:ascii="Verdana" w:eastAsia="Times New Roman" w:hAnsi="Verdana" w:cs="Arial"/>
                <w:color w:val="FFFFFF" w:themeColor="background1"/>
                <w:sz w:val="15"/>
                <w:szCs w:val="15"/>
              </w:rPr>
              <w:t>Percent</w:t>
            </w:r>
          </w:p>
        </w:tc>
        <w:tc>
          <w:tcPr>
            <w:tcW w:w="879" w:type="dxa"/>
            <w:shd w:val="clear" w:color="auto" w:fill="FF0000"/>
            <w:vAlign w:val="bottom"/>
            <w:hideMark/>
          </w:tcPr>
          <w:p w14:paraId="14E1C094" w14:textId="77777777" w:rsidR="001534D8" w:rsidRPr="001C089D" w:rsidRDefault="001534D8" w:rsidP="006D3CF1">
            <w:pPr>
              <w:spacing w:after="0" w:line="240" w:lineRule="auto"/>
              <w:jc w:val="center"/>
              <w:rPr>
                <w:rFonts w:ascii="Verdana" w:eastAsia="Times New Roman" w:hAnsi="Verdana" w:cs="Arial"/>
                <w:b/>
                <w:bCs/>
                <w:color w:val="FFFFFF" w:themeColor="background1"/>
                <w:sz w:val="15"/>
                <w:szCs w:val="15"/>
              </w:rPr>
            </w:pPr>
            <w:r w:rsidRPr="001C089D">
              <w:rPr>
                <w:rFonts w:ascii="Verdana" w:eastAsia="Times New Roman" w:hAnsi="Verdana" w:cs="Arial"/>
                <w:b/>
                <w:bCs/>
                <w:color w:val="FFFFFF" w:themeColor="background1"/>
                <w:sz w:val="15"/>
                <w:szCs w:val="15"/>
              </w:rPr>
              <w:t>MPI</w:t>
            </w:r>
          </w:p>
        </w:tc>
        <w:tc>
          <w:tcPr>
            <w:tcW w:w="1197" w:type="dxa"/>
            <w:shd w:val="clear" w:color="auto" w:fill="538135" w:themeFill="accent6" w:themeFillShade="BF"/>
            <w:vAlign w:val="bottom"/>
            <w:hideMark/>
          </w:tcPr>
          <w:p w14:paraId="33A5A810" w14:textId="77777777" w:rsidR="001534D8" w:rsidRPr="001C089D" w:rsidRDefault="001534D8" w:rsidP="006D3CF1">
            <w:pPr>
              <w:spacing w:after="0" w:line="240" w:lineRule="auto"/>
              <w:jc w:val="center"/>
              <w:rPr>
                <w:rFonts w:ascii="Verdana" w:eastAsia="Times New Roman" w:hAnsi="Verdana" w:cs="Arial"/>
                <w:b/>
                <w:bCs/>
                <w:color w:val="FFFFFF" w:themeColor="background1"/>
                <w:sz w:val="15"/>
                <w:szCs w:val="15"/>
              </w:rPr>
            </w:pPr>
            <w:r w:rsidRPr="001C089D">
              <w:rPr>
                <w:rFonts w:ascii="Verdana" w:eastAsia="Times New Roman" w:hAnsi="Verdana" w:cs="Arial"/>
                <w:b/>
                <w:bCs/>
                <w:color w:val="FFFFFF" w:themeColor="background1"/>
                <w:sz w:val="15"/>
                <w:szCs w:val="15"/>
              </w:rPr>
              <w:t>Number of Adults/HHs</w:t>
            </w:r>
          </w:p>
        </w:tc>
        <w:tc>
          <w:tcPr>
            <w:tcW w:w="879" w:type="dxa"/>
            <w:shd w:val="clear" w:color="auto" w:fill="538135" w:themeFill="accent6" w:themeFillShade="BF"/>
            <w:vAlign w:val="bottom"/>
            <w:hideMark/>
          </w:tcPr>
          <w:p w14:paraId="752D2D6C" w14:textId="77777777" w:rsidR="001534D8" w:rsidRPr="001C089D" w:rsidRDefault="001534D8" w:rsidP="006D3CF1">
            <w:pPr>
              <w:spacing w:after="0" w:line="240" w:lineRule="auto"/>
              <w:jc w:val="center"/>
              <w:rPr>
                <w:rFonts w:ascii="Verdana" w:eastAsia="Times New Roman" w:hAnsi="Verdana" w:cs="Arial"/>
                <w:color w:val="FFFFFF" w:themeColor="background1"/>
                <w:sz w:val="15"/>
                <w:szCs w:val="15"/>
              </w:rPr>
            </w:pPr>
            <w:r w:rsidRPr="001C089D">
              <w:rPr>
                <w:rFonts w:ascii="Verdana" w:eastAsia="Times New Roman" w:hAnsi="Verdana" w:cs="Arial"/>
                <w:color w:val="FFFFFF" w:themeColor="background1"/>
                <w:sz w:val="15"/>
                <w:szCs w:val="15"/>
              </w:rPr>
              <w:t>Percent</w:t>
            </w:r>
          </w:p>
        </w:tc>
        <w:tc>
          <w:tcPr>
            <w:tcW w:w="879" w:type="dxa"/>
            <w:shd w:val="clear" w:color="auto" w:fill="538135" w:themeFill="accent6" w:themeFillShade="BF"/>
            <w:vAlign w:val="bottom"/>
            <w:hideMark/>
          </w:tcPr>
          <w:p w14:paraId="6134909A" w14:textId="77777777" w:rsidR="001534D8" w:rsidRPr="001C089D" w:rsidRDefault="001534D8" w:rsidP="006D3CF1">
            <w:pPr>
              <w:spacing w:after="0" w:line="240" w:lineRule="auto"/>
              <w:jc w:val="center"/>
              <w:rPr>
                <w:rFonts w:ascii="Verdana" w:eastAsia="Times New Roman" w:hAnsi="Verdana" w:cs="Arial"/>
                <w:b/>
                <w:bCs/>
                <w:color w:val="FFFFFF" w:themeColor="background1"/>
                <w:sz w:val="15"/>
                <w:szCs w:val="15"/>
              </w:rPr>
            </w:pPr>
            <w:r w:rsidRPr="001C089D">
              <w:rPr>
                <w:rFonts w:ascii="Verdana" w:eastAsia="Times New Roman" w:hAnsi="Verdana" w:cs="Arial"/>
                <w:b/>
                <w:bCs/>
                <w:color w:val="FFFFFF" w:themeColor="background1"/>
                <w:sz w:val="15"/>
                <w:szCs w:val="15"/>
              </w:rPr>
              <w:t>MPI</w:t>
            </w:r>
          </w:p>
        </w:tc>
        <w:tc>
          <w:tcPr>
            <w:tcW w:w="1197" w:type="dxa"/>
            <w:shd w:val="clear" w:color="auto" w:fill="00436D"/>
            <w:vAlign w:val="bottom"/>
            <w:hideMark/>
          </w:tcPr>
          <w:p w14:paraId="389C5443" w14:textId="77777777" w:rsidR="001534D8" w:rsidRPr="001C089D" w:rsidRDefault="001534D8" w:rsidP="006D3CF1">
            <w:pPr>
              <w:spacing w:after="0" w:line="240" w:lineRule="auto"/>
              <w:jc w:val="center"/>
              <w:rPr>
                <w:rFonts w:ascii="Verdana" w:eastAsia="Times New Roman" w:hAnsi="Verdana" w:cs="Arial"/>
                <w:b/>
                <w:bCs/>
                <w:color w:val="FFFFFF" w:themeColor="background1"/>
                <w:sz w:val="15"/>
                <w:szCs w:val="15"/>
              </w:rPr>
            </w:pPr>
            <w:r w:rsidRPr="001C089D">
              <w:rPr>
                <w:rFonts w:ascii="Verdana" w:eastAsia="Times New Roman" w:hAnsi="Verdana" w:cs="Arial"/>
                <w:b/>
                <w:bCs/>
                <w:color w:val="FFFFFF" w:themeColor="background1"/>
                <w:sz w:val="15"/>
                <w:szCs w:val="15"/>
              </w:rPr>
              <w:t>Number of Adults/HHs</w:t>
            </w:r>
          </w:p>
        </w:tc>
        <w:tc>
          <w:tcPr>
            <w:tcW w:w="879" w:type="dxa"/>
            <w:shd w:val="clear" w:color="auto" w:fill="00436D"/>
            <w:vAlign w:val="bottom"/>
            <w:hideMark/>
          </w:tcPr>
          <w:p w14:paraId="605972E4" w14:textId="77777777" w:rsidR="001534D8" w:rsidRPr="001C089D" w:rsidRDefault="001534D8" w:rsidP="006D3CF1">
            <w:pPr>
              <w:spacing w:after="0" w:line="240" w:lineRule="auto"/>
              <w:jc w:val="center"/>
              <w:rPr>
                <w:rFonts w:ascii="Verdana" w:eastAsia="Times New Roman" w:hAnsi="Verdana" w:cs="Arial"/>
                <w:color w:val="FFFFFF" w:themeColor="background1"/>
                <w:sz w:val="15"/>
                <w:szCs w:val="15"/>
              </w:rPr>
            </w:pPr>
            <w:r w:rsidRPr="001C089D">
              <w:rPr>
                <w:rFonts w:ascii="Verdana" w:eastAsia="Times New Roman" w:hAnsi="Verdana" w:cs="Arial"/>
                <w:color w:val="FFFFFF" w:themeColor="background1"/>
                <w:sz w:val="15"/>
                <w:szCs w:val="15"/>
              </w:rPr>
              <w:t>Percent</w:t>
            </w:r>
          </w:p>
        </w:tc>
        <w:tc>
          <w:tcPr>
            <w:tcW w:w="879" w:type="dxa"/>
            <w:shd w:val="clear" w:color="auto" w:fill="00436D"/>
            <w:hideMark/>
          </w:tcPr>
          <w:p w14:paraId="62998BE3" w14:textId="77777777" w:rsidR="001534D8" w:rsidRPr="001C089D" w:rsidRDefault="001534D8" w:rsidP="006D3CF1">
            <w:pPr>
              <w:spacing w:after="0" w:line="240" w:lineRule="auto"/>
              <w:jc w:val="right"/>
              <w:rPr>
                <w:rFonts w:ascii="Verdana" w:eastAsia="Times New Roman" w:hAnsi="Verdana" w:cs="Arial"/>
                <w:b/>
                <w:bCs/>
                <w:color w:val="FFFFFF" w:themeColor="background1"/>
                <w:sz w:val="15"/>
                <w:szCs w:val="15"/>
              </w:rPr>
            </w:pPr>
            <w:r w:rsidRPr="001C089D">
              <w:rPr>
                <w:rFonts w:ascii="Verdana" w:eastAsia="Times New Roman" w:hAnsi="Verdana" w:cs="Arial"/>
                <w:b/>
                <w:bCs/>
                <w:color w:val="FFFFFF" w:themeColor="background1"/>
                <w:sz w:val="15"/>
                <w:szCs w:val="15"/>
              </w:rPr>
              <w:t>MPI</w:t>
            </w:r>
          </w:p>
        </w:tc>
      </w:tr>
      <w:tr w:rsidR="001534D8" w:rsidRPr="004672F5" w14:paraId="68641BEE" w14:textId="77777777" w:rsidTr="006D3CF1">
        <w:trPr>
          <w:trHeight w:val="255"/>
        </w:trPr>
        <w:tc>
          <w:tcPr>
            <w:tcW w:w="4086" w:type="dxa"/>
            <w:shd w:val="clear" w:color="000000" w:fill="F3F3F3"/>
            <w:noWrap/>
            <w:hideMark/>
          </w:tcPr>
          <w:p w14:paraId="6EDB017E"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Dined out in last 12 months</w:t>
            </w:r>
          </w:p>
        </w:tc>
        <w:tc>
          <w:tcPr>
            <w:tcW w:w="1197" w:type="dxa"/>
            <w:shd w:val="clear" w:color="000000" w:fill="F3F3F3"/>
            <w:noWrap/>
            <w:hideMark/>
          </w:tcPr>
          <w:p w14:paraId="62D52C0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1,084</w:t>
            </w:r>
          </w:p>
        </w:tc>
        <w:tc>
          <w:tcPr>
            <w:tcW w:w="878" w:type="dxa"/>
            <w:shd w:val="clear" w:color="000000" w:fill="F3F3F3"/>
            <w:noWrap/>
            <w:hideMark/>
          </w:tcPr>
          <w:p w14:paraId="27068F5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55.0%</w:t>
            </w:r>
          </w:p>
        </w:tc>
        <w:tc>
          <w:tcPr>
            <w:tcW w:w="879" w:type="dxa"/>
            <w:shd w:val="clear" w:color="000000" w:fill="F3F3F3"/>
            <w:noWrap/>
            <w:hideMark/>
          </w:tcPr>
          <w:p w14:paraId="41B6AA9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106</w:t>
            </w:r>
          </w:p>
        </w:tc>
        <w:tc>
          <w:tcPr>
            <w:tcW w:w="1197" w:type="dxa"/>
            <w:shd w:val="clear" w:color="000000" w:fill="F3F3F3"/>
            <w:noWrap/>
            <w:hideMark/>
          </w:tcPr>
          <w:p w14:paraId="17BA56F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4,562</w:t>
            </w:r>
          </w:p>
        </w:tc>
        <w:tc>
          <w:tcPr>
            <w:tcW w:w="879" w:type="dxa"/>
            <w:shd w:val="clear" w:color="000000" w:fill="F3F3F3"/>
            <w:noWrap/>
            <w:hideMark/>
          </w:tcPr>
          <w:p w14:paraId="62A716D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52.9%</w:t>
            </w:r>
          </w:p>
        </w:tc>
        <w:tc>
          <w:tcPr>
            <w:tcW w:w="879" w:type="dxa"/>
            <w:shd w:val="clear" w:color="000000" w:fill="F3F3F3"/>
            <w:noWrap/>
            <w:hideMark/>
          </w:tcPr>
          <w:p w14:paraId="3F2469D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101</w:t>
            </w:r>
          </w:p>
        </w:tc>
        <w:tc>
          <w:tcPr>
            <w:tcW w:w="1197" w:type="dxa"/>
            <w:shd w:val="clear" w:color="000000" w:fill="F3F3F3"/>
            <w:noWrap/>
            <w:hideMark/>
          </w:tcPr>
          <w:p w14:paraId="72FDED6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10,458</w:t>
            </w:r>
          </w:p>
        </w:tc>
        <w:tc>
          <w:tcPr>
            <w:tcW w:w="879" w:type="dxa"/>
            <w:shd w:val="clear" w:color="000000" w:fill="F3F3F3"/>
            <w:noWrap/>
            <w:hideMark/>
          </w:tcPr>
          <w:p w14:paraId="128918A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52.6%</w:t>
            </w:r>
          </w:p>
        </w:tc>
        <w:tc>
          <w:tcPr>
            <w:tcW w:w="879" w:type="dxa"/>
            <w:shd w:val="clear" w:color="000000" w:fill="F3F3F3"/>
            <w:noWrap/>
            <w:hideMark/>
          </w:tcPr>
          <w:p w14:paraId="30848EB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101</w:t>
            </w:r>
          </w:p>
        </w:tc>
      </w:tr>
      <w:tr w:rsidR="001534D8" w:rsidRPr="004672F5" w14:paraId="0AE449A9" w14:textId="77777777" w:rsidTr="006D3CF1">
        <w:trPr>
          <w:trHeight w:val="255"/>
        </w:trPr>
        <w:tc>
          <w:tcPr>
            <w:tcW w:w="4086" w:type="dxa"/>
            <w:shd w:val="clear" w:color="000000" w:fill="F3F3F3"/>
            <w:noWrap/>
            <w:hideMark/>
          </w:tcPr>
          <w:p w14:paraId="639079A9"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walking for exercise in last 12 months</w:t>
            </w:r>
          </w:p>
        </w:tc>
        <w:tc>
          <w:tcPr>
            <w:tcW w:w="1197" w:type="dxa"/>
            <w:shd w:val="clear" w:color="000000" w:fill="F3F3F3"/>
            <w:noWrap/>
            <w:hideMark/>
          </w:tcPr>
          <w:p w14:paraId="3898406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508</w:t>
            </w:r>
          </w:p>
        </w:tc>
        <w:tc>
          <w:tcPr>
            <w:tcW w:w="878" w:type="dxa"/>
            <w:shd w:val="clear" w:color="000000" w:fill="F3F3F3"/>
            <w:noWrap/>
            <w:hideMark/>
          </w:tcPr>
          <w:p w14:paraId="43EC955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25.8%</w:t>
            </w:r>
          </w:p>
        </w:tc>
        <w:tc>
          <w:tcPr>
            <w:tcW w:w="879" w:type="dxa"/>
            <w:shd w:val="clear" w:color="000000" w:fill="F3F3F3"/>
            <w:noWrap/>
            <w:hideMark/>
          </w:tcPr>
          <w:p w14:paraId="662A6BE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105</w:t>
            </w:r>
          </w:p>
        </w:tc>
        <w:tc>
          <w:tcPr>
            <w:tcW w:w="1197" w:type="dxa"/>
            <w:shd w:val="clear" w:color="000000" w:fill="F3F3F3"/>
            <w:noWrap/>
            <w:hideMark/>
          </w:tcPr>
          <w:p w14:paraId="047B087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2,140</w:t>
            </w:r>
          </w:p>
        </w:tc>
        <w:tc>
          <w:tcPr>
            <w:tcW w:w="879" w:type="dxa"/>
            <w:shd w:val="clear" w:color="000000" w:fill="F3F3F3"/>
            <w:noWrap/>
            <w:hideMark/>
          </w:tcPr>
          <w:p w14:paraId="7F016F6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24.8%</w:t>
            </w:r>
          </w:p>
        </w:tc>
        <w:tc>
          <w:tcPr>
            <w:tcW w:w="879" w:type="dxa"/>
            <w:shd w:val="clear" w:color="000000" w:fill="F3F3F3"/>
            <w:noWrap/>
            <w:hideMark/>
          </w:tcPr>
          <w:p w14:paraId="751B09D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101</w:t>
            </w:r>
          </w:p>
        </w:tc>
        <w:tc>
          <w:tcPr>
            <w:tcW w:w="1197" w:type="dxa"/>
            <w:shd w:val="clear" w:color="000000" w:fill="F3F3F3"/>
            <w:noWrap/>
            <w:hideMark/>
          </w:tcPr>
          <w:p w14:paraId="29559E6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4,838</w:t>
            </w:r>
          </w:p>
        </w:tc>
        <w:tc>
          <w:tcPr>
            <w:tcW w:w="879" w:type="dxa"/>
            <w:shd w:val="clear" w:color="000000" w:fill="F3F3F3"/>
            <w:noWrap/>
            <w:hideMark/>
          </w:tcPr>
          <w:p w14:paraId="54AB984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24.3%</w:t>
            </w:r>
          </w:p>
        </w:tc>
        <w:tc>
          <w:tcPr>
            <w:tcW w:w="879" w:type="dxa"/>
            <w:shd w:val="clear" w:color="000000" w:fill="F3F3F3"/>
            <w:noWrap/>
            <w:hideMark/>
          </w:tcPr>
          <w:p w14:paraId="55FDF67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99</w:t>
            </w:r>
          </w:p>
        </w:tc>
      </w:tr>
      <w:tr w:rsidR="001534D8" w:rsidRPr="004672F5" w14:paraId="7EE3EE65" w14:textId="77777777" w:rsidTr="006D3CF1">
        <w:trPr>
          <w:trHeight w:val="255"/>
        </w:trPr>
        <w:tc>
          <w:tcPr>
            <w:tcW w:w="4086" w:type="dxa"/>
            <w:shd w:val="clear" w:color="000000" w:fill="F3F3F3"/>
            <w:noWrap/>
            <w:hideMark/>
          </w:tcPr>
          <w:p w14:paraId="72EA8E7D"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Cooked for fun in last 12 months</w:t>
            </w:r>
          </w:p>
        </w:tc>
        <w:tc>
          <w:tcPr>
            <w:tcW w:w="1197" w:type="dxa"/>
            <w:shd w:val="clear" w:color="000000" w:fill="F3F3F3"/>
            <w:noWrap/>
            <w:hideMark/>
          </w:tcPr>
          <w:p w14:paraId="2B69572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412</w:t>
            </w:r>
          </w:p>
        </w:tc>
        <w:tc>
          <w:tcPr>
            <w:tcW w:w="878" w:type="dxa"/>
            <w:shd w:val="clear" w:color="000000" w:fill="F3F3F3"/>
            <w:noWrap/>
            <w:hideMark/>
          </w:tcPr>
          <w:p w14:paraId="03417C3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20.9%</w:t>
            </w:r>
          </w:p>
        </w:tc>
        <w:tc>
          <w:tcPr>
            <w:tcW w:w="879" w:type="dxa"/>
            <w:shd w:val="clear" w:color="000000" w:fill="F3F3F3"/>
            <w:noWrap/>
            <w:hideMark/>
          </w:tcPr>
          <w:p w14:paraId="024705E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106</w:t>
            </w:r>
          </w:p>
        </w:tc>
        <w:tc>
          <w:tcPr>
            <w:tcW w:w="1197" w:type="dxa"/>
            <w:shd w:val="clear" w:color="000000" w:fill="F3F3F3"/>
            <w:noWrap/>
            <w:hideMark/>
          </w:tcPr>
          <w:p w14:paraId="79BB149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1,741</w:t>
            </w:r>
          </w:p>
        </w:tc>
        <w:tc>
          <w:tcPr>
            <w:tcW w:w="879" w:type="dxa"/>
            <w:shd w:val="clear" w:color="000000" w:fill="F3F3F3"/>
            <w:noWrap/>
            <w:hideMark/>
          </w:tcPr>
          <w:p w14:paraId="1910C36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20.2%</w:t>
            </w:r>
          </w:p>
        </w:tc>
        <w:tc>
          <w:tcPr>
            <w:tcW w:w="879" w:type="dxa"/>
            <w:shd w:val="clear" w:color="000000" w:fill="F3F3F3"/>
            <w:noWrap/>
            <w:hideMark/>
          </w:tcPr>
          <w:p w14:paraId="3324482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102</w:t>
            </w:r>
          </w:p>
        </w:tc>
        <w:tc>
          <w:tcPr>
            <w:tcW w:w="1197" w:type="dxa"/>
            <w:shd w:val="clear" w:color="000000" w:fill="F3F3F3"/>
            <w:noWrap/>
            <w:hideMark/>
          </w:tcPr>
          <w:p w14:paraId="11F14AA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3,968</w:t>
            </w:r>
          </w:p>
        </w:tc>
        <w:tc>
          <w:tcPr>
            <w:tcW w:w="879" w:type="dxa"/>
            <w:shd w:val="clear" w:color="000000" w:fill="F3F3F3"/>
            <w:noWrap/>
            <w:hideMark/>
          </w:tcPr>
          <w:p w14:paraId="70C8AE0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20.0%</w:t>
            </w:r>
          </w:p>
        </w:tc>
        <w:tc>
          <w:tcPr>
            <w:tcW w:w="879" w:type="dxa"/>
            <w:shd w:val="clear" w:color="000000" w:fill="F3F3F3"/>
            <w:noWrap/>
            <w:hideMark/>
          </w:tcPr>
          <w:p w14:paraId="5DC8E41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101</w:t>
            </w:r>
          </w:p>
        </w:tc>
      </w:tr>
      <w:tr w:rsidR="001534D8" w:rsidRPr="004672F5" w14:paraId="524E1C69" w14:textId="77777777" w:rsidTr="006D3CF1">
        <w:trPr>
          <w:trHeight w:val="255"/>
        </w:trPr>
        <w:tc>
          <w:tcPr>
            <w:tcW w:w="4086" w:type="dxa"/>
            <w:shd w:val="clear" w:color="auto" w:fill="auto"/>
            <w:noWrap/>
            <w:hideMark/>
          </w:tcPr>
          <w:p w14:paraId="093D8BEF"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Went to bar/night club in last 12 months</w:t>
            </w:r>
          </w:p>
        </w:tc>
        <w:tc>
          <w:tcPr>
            <w:tcW w:w="1197" w:type="dxa"/>
            <w:shd w:val="clear" w:color="auto" w:fill="auto"/>
            <w:noWrap/>
            <w:hideMark/>
          </w:tcPr>
          <w:p w14:paraId="192E116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357</w:t>
            </w:r>
          </w:p>
        </w:tc>
        <w:tc>
          <w:tcPr>
            <w:tcW w:w="878" w:type="dxa"/>
            <w:shd w:val="clear" w:color="auto" w:fill="auto"/>
            <w:noWrap/>
            <w:hideMark/>
          </w:tcPr>
          <w:p w14:paraId="175DDA5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18.1%</w:t>
            </w:r>
          </w:p>
        </w:tc>
        <w:tc>
          <w:tcPr>
            <w:tcW w:w="879" w:type="dxa"/>
            <w:shd w:val="clear" w:color="auto" w:fill="auto"/>
            <w:noWrap/>
            <w:hideMark/>
          </w:tcPr>
          <w:p w14:paraId="068DC0C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105</w:t>
            </w:r>
          </w:p>
        </w:tc>
        <w:tc>
          <w:tcPr>
            <w:tcW w:w="1197" w:type="dxa"/>
            <w:shd w:val="clear" w:color="auto" w:fill="auto"/>
            <w:noWrap/>
            <w:hideMark/>
          </w:tcPr>
          <w:p w14:paraId="07295A3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1,441</w:t>
            </w:r>
          </w:p>
        </w:tc>
        <w:tc>
          <w:tcPr>
            <w:tcW w:w="879" w:type="dxa"/>
            <w:shd w:val="clear" w:color="auto" w:fill="auto"/>
            <w:noWrap/>
            <w:hideMark/>
          </w:tcPr>
          <w:p w14:paraId="587724E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16.7%</w:t>
            </w:r>
          </w:p>
        </w:tc>
        <w:tc>
          <w:tcPr>
            <w:tcW w:w="879" w:type="dxa"/>
            <w:shd w:val="clear" w:color="auto" w:fill="auto"/>
            <w:noWrap/>
            <w:hideMark/>
          </w:tcPr>
          <w:p w14:paraId="6DD0B1B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97</w:t>
            </w:r>
          </w:p>
        </w:tc>
        <w:tc>
          <w:tcPr>
            <w:tcW w:w="1197" w:type="dxa"/>
            <w:shd w:val="clear" w:color="auto" w:fill="auto"/>
            <w:noWrap/>
            <w:hideMark/>
          </w:tcPr>
          <w:p w14:paraId="7A3E07C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3,374</w:t>
            </w:r>
          </w:p>
        </w:tc>
        <w:tc>
          <w:tcPr>
            <w:tcW w:w="879" w:type="dxa"/>
            <w:shd w:val="clear" w:color="auto" w:fill="auto"/>
            <w:noWrap/>
            <w:hideMark/>
          </w:tcPr>
          <w:p w14:paraId="38BE335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17.0%</w:t>
            </w:r>
          </w:p>
        </w:tc>
        <w:tc>
          <w:tcPr>
            <w:tcW w:w="879" w:type="dxa"/>
            <w:shd w:val="clear" w:color="auto" w:fill="auto"/>
            <w:noWrap/>
            <w:hideMark/>
          </w:tcPr>
          <w:p w14:paraId="73C471C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98</w:t>
            </w:r>
          </w:p>
        </w:tc>
      </w:tr>
      <w:tr w:rsidR="001534D8" w:rsidRPr="004672F5" w14:paraId="3A4F1CCC" w14:textId="77777777" w:rsidTr="006D3CF1">
        <w:trPr>
          <w:trHeight w:val="255"/>
        </w:trPr>
        <w:tc>
          <w:tcPr>
            <w:tcW w:w="4086" w:type="dxa"/>
            <w:shd w:val="clear" w:color="auto" w:fill="auto"/>
            <w:noWrap/>
            <w:hideMark/>
          </w:tcPr>
          <w:p w14:paraId="19A4D3AB"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Went on overnight camping trip in last 12 months</w:t>
            </w:r>
          </w:p>
        </w:tc>
        <w:tc>
          <w:tcPr>
            <w:tcW w:w="1197" w:type="dxa"/>
            <w:shd w:val="clear" w:color="auto" w:fill="auto"/>
            <w:noWrap/>
            <w:hideMark/>
          </w:tcPr>
          <w:p w14:paraId="635913B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331</w:t>
            </w:r>
          </w:p>
        </w:tc>
        <w:tc>
          <w:tcPr>
            <w:tcW w:w="878" w:type="dxa"/>
            <w:shd w:val="clear" w:color="auto" w:fill="auto"/>
            <w:noWrap/>
            <w:hideMark/>
          </w:tcPr>
          <w:p w14:paraId="6B5585E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16.8%</w:t>
            </w:r>
          </w:p>
        </w:tc>
        <w:tc>
          <w:tcPr>
            <w:tcW w:w="879" w:type="dxa"/>
            <w:shd w:val="clear" w:color="auto" w:fill="auto"/>
            <w:noWrap/>
            <w:hideMark/>
          </w:tcPr>
          <w:p w14:paraId="4AFFD56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135</w:t>
            </w:r>
          </w:p>
        </w:tc>
        <w:tc>
          <w:tcPr>
            <w:tcW w:w="1197" w:type="dxa"/>
            <w:shd w:val="clear" w:color="auto" w:fill="auto"/>
            <w:noWrap/>
            <w:hideMark/>
          </w:tcPr>
          <w:p w14:paraId="53A99C8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1,398</w:t>
            </w:r>
          </w:p>
        </w:tc>
        <w:tc>
          <w:tcPr>
            <w:tcW w:w="879" w:type="dxa"/>
            <w:shd w:val="clear" w:color="auto" w:fill="auto"/>
            <w:noWrap/>
            <w:hideMark/>
          </w:tcPr>
          <w:p w14:paraId="2CE6493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16.2%</w:t>
            </w:r>
          </w:p>
        </w:tc>
        <w:tc>
          <w:tcPr>
            <w:tcW w:w="879" w:type="dxa"/>
            <w:shd w:val="clear" w:color="auto" w:fill="auto"/>
            <w:noWrap/>
            <w:hideMark/>
          </w:tcPr>
          <w:p w14:paraId="1993DE4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130</w:t>
            </w:r>
          </w:p>
        </w:tc>
        <w:tc>
          <w:tcPr>
            <w:tcW w:w="1197" w:type="dxa"/>
            <w:shd w:val="clear" w:color="auto" w:fill="auto"/>
            <w:noWrap/>
            <w:hideMark/>
          </w:tcPr>
          <w:p w14:paraId="58C444E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3,008</w:t>
            </w:r>
          </w:p>
        </w:tc>
        <w:tc>
          <w:tcPr>
            <w:tcW w:w="879" w:type="dxa"/>
            <w:shd w:val="clear" w:color="auto" w:fill="auto"/>
            <w:noWrap/>
            <w:hideMark/>
          </w:tcPr>
          <w:p w14:paraId="7C953C3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15.1%</w:t>
            </w:r>
          </w:p>
        </w:tc>
        <w:tc>
          <w:tcPr>
            <w:tcW w:w="879" w:type="dxa"/>
            <w:shd w:val="clear" w:color="auto" w:fill="auto"/>
            <w:noWrap/>
            <w:hideMark/>
          </w:tcPr>
          <w:p w14:paraId="04332CE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122</w:t>
            </w:r>
          </w:p>
        </w:tc>
      </w:tr>
      <w:tr w:rsidR="001534D8" w:rsidRPr="004672F5" w14:paraId="01A17027" w14:textId="77777777" w:rsidTr="006D3CF1">
        <w:trPr>
          <w:trHeight w:val="255"/>
        </w:trPr>
        <w:tc>
          <w:tcPr>
            <w:tcW w:w="4086" w:type="dxa"/>
            <w:shd w:val="clear" w:color="auto" w:fill="auto"/>
            <w:noWrap/>
            <w:hideMark/>
          </w:tcPr>
          <w:p w14:paraId="08108765"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fishing (fresh water) in last 12 months</w:t>
            </w:r>
          </w:p>
        </w:tc>
        <w:tc>
          <w:tcPr>
            <w:tcW w:w="1197" w:type="dxa"/>
            <w:shd w:val="clear" w:color="auto" w:fill="auto"/>
            <w:noWrap/>
            <w:hideMark/>
          </w:tcPr>
          <w:p w14:paraId="7D26D38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318</w:t>
            </w:r>
          </w:p>
        </w:tc>
        <w:tc>
          <w:tcPr>
            <w:tcW w:w="878" w:type="dxa"/>
            <w:shd w:val="clear" w:color="auto" w:fill="auto"/>
            <w:noWrap/>
            <w:hideMark/>
          </w:tcPr>
          <w:p w14:paraId="558DD7D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16.1%</w:t>
            </w:r>
          </w:p>
        </w:tc>
        <w:tc>
          <w:tcPr>
            <w:tcW w:w="879" w:type="dxa"/>
            <w:shd w:val="clear" w:color="auto" w:fill="auto"/>
            <w:noWrap/>
            <w:hideMark/>
          </w:tcPr>
          <w:p w14:paraId="3D9DCE8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139</w:t>
            </w:r>
          </w:p>
        </w:tc>
        <w:tc>
          <w:tcPr>
            <w:tcW w:w="1197" w:type="dxa"/>
            <w:shd w:val="clear" w:color="auto" w:fill="auto"/>
            <w:noWrap/>
            <w:hideMark/>
          </w:tcPr>
          <w:p w14:paraId="6A09348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1,370</w:t>
            </w:r>
          </w:p>
        </w:tc>
        <w:tc>
          <w:tcPr>
            <w:tcW w:w="879" w:type="dxa"/>
            <w:shd w:val="clear" w:color="auto" w:fill="auto"/>
            <w:noWrap/>
            <w:hideMark/>
          </w:tcPr>
          <w:p w14:paraId="7E3152A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15.9%</w:t>
            </w:r>
          </w:p>
        </w:tc>
        <w:tc>
          <w:tcPr>
            <w:tcW w:w="879" w:type="dxa"/>
            <w:shd w:val="clear" w:color="auto" w:fill="auto"/>
            <w:noWrap/>
            <w:hideMark/>
          </w:tcPr>
          <w:p w14:paraId="453C6CD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137</w:t>
            </w:r>
          </w:p>
        </w:tc>
        <w:tc>
          <w:tcPr>
            <w:tcW w:w="1197" w:type="dxa"/>
            <w:shd w:val="clear" w:color="auto" w:fill="auto"/>
            <w:noWrap/>
            <w:hideMark/>
          </w:tcPr>
          <w:p w14:paraId="3A28595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2,942</w:t>
            </w:r>
          </w:p>
        </w:tc>
        <w:tc>
          <w:tcPr>
            <w:tcW w:w="879" w:type="dxa"/>
            <w:shd w:val="clear" w:color="auto" w:fill="auto"/>
            <w:noWrap/>
            <w:hideMark/>
          </w:tcPr>
          <w:p w14:paraId="38F7FAE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14.8%</w:t>
            </w:r>
          </w:p>
        </w:tc>
        <w:tc>
          <w:tcPr>
            <w:tcW w:w="879" w:type="dxa"/>
            <w:shd w:val="clear" w:color="auto" w:fill="auto"/>
            <w:noWrap/>
            <w:hideMark/>
          </w:tcPr>
          <w:p w14:paraId="1C62494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128</w:t>
            </w:r>
          </w:p>
        </w:tc>
      </w:tr>
      <w:tr w:rsidR="001534D8" w:rsidRPr="004672F5" w14:paraId="52F48B70" w14:textId="77777777" w:rsidTr="006D3CF1">
        <w:trPr>
          <w:trHeight w:val="255"/>
        </w:trPr>
        <w:tc>
          <w:tcPr>
            <w:tcW w:w="4086" w:type="dxa"/>
            <w:shd w:val="clear" w:color="000000" w:fill="F3F3F3"/>
            <w:noWrap/>
            <w:hideMark/>
          </w:tcPr>
          <w:p w14:paraId="29582F5B"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hiking in last 12 months</w:t>
            </w:r>
          </w:p>
        </w:tc>
        <w:tc>
          <w:tcPr>
            <w:tcW w:w="1197" w:type="dxa"/>
            <w:shd w:val="clear" w:color="000000" w:fill="F3F3F3"/>
            <w:noWrap/>
            <w:hideMark/>
          </w:tcPr>
          <w:p w14:paraId="371D8FD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247</w:t>
            </w:r>
          </w:p>
        </w:tc>
        <w:tc>
          <w:tcPr>
            <w:tcW w:w="878" w:type="dxa"/>
            <w:shd w:val="clear" w:color="000000" w:fill="F3F3F3"/>
            <w:noWrap/>
            <w:hideMark/>
          </w:tcPr>
          <w:p w14:paraId="042367D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12.5%</w:t>
            </w:r>
          </w:p>
        </w:tc>
        <w:tc>
          <w:tcPr>
            <w:tcW w:w="879" w:type="dxa"/>
            <w:shd w:val="clear" w:color="000000" w:fill="F3F3F3"/>
            <w:noWrap/>
            <w:hideMark/>
          </w:tcPr>
          <w:p w14:paraId="5D5428C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102</w:t>
            </w:r>
          </w:p>
        </w:tc>
        <w:tc>
          <w:tcPr>
            <w:tcW w:w="1197" w:type="dxa"/>
            <w:shd w:val="clear" w:color="000000" w:fill="F3F3F3"/>
            <w:noWrap/>
            <w:hideMark/>
          </w:tcPr>
          <w:p w14:paraId="00AC590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1,035</w:t>
            </w:r>
          </w:p>
        </w:tc>
        <w:tc>
          <w:tcPr>
            <w:tcW w:w="879" w:type="dxa"/>
            <w:shd w:val="clear" w:color="000000" w:fill="F3F3F3"/>
            <w:noWrap/>
            <w:hideMark/>
          </w:tcPr>
          <w:p w14:paraId="6EE0C82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12.0%</w:t>
            </w:r>
          </w:p>
        </w:tc>
        <w:tc>
          <w:tcPr>
            <w:tcW w:w="879" w:type="dxa"/>
            <w:shd w:val="clear" w:color="000000" w:fill="F3F3F3"/>
            <w:noWrap/>
            <w:hideMark/>
          </w:tcPr>
          <w:p w14:paraId="406C1D4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97</w:t>
            </w:r>
          </w:p>
        </w:tc>
        <w:tc>
          <w:tcPr>
            <w:tcW w:w="1197" w:type="dxa"/>
            <w:shd w:val="clear" w:color="000000" w:fill="F3F3F3"/>
            <w:noWrap/>
            <w:hideMark/>
          </w:tcPr>
          <w:p w14:paraId="0EABCAF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2,300</w:t>
            </w:r>
          </w:p>
        </w:tc>
        <w:tc>
          <w:tcPr>
            <w:tcW w:w="879" w:type="dxa"/>
            <w:shd w:val="clear" w:color="000000" w:fill="F3F3F3"/>
            <w:noWrap/>
            <w:hideMark/>
          </w:tcPr>
          <w:p w14:paraId="6F972D7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11.6%</w:t>
            </w:r>
          </w:p>
        </w:tc>
        <w:tc>
          <w:tcPr>
            <w:tcW w:w="879" w:type="dxa"/>
            <w:shd w:val="clear" w:color="000000" w:fill="F3F3F3"/>
            <w:noWrap/>
            <w:hideMark/>
          </w:tcPr>
          <w:p w14:paraId="15B81B1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94</w:t>
            </w:r>
          </w:p>
        </w:tc>
      </w:tr>
      <w:tr w:rsidR="001534D8" w:rsidRPr="004672F5" w14:paraId="165CACD9" w14:textId="77777777" w:rsidTr="006D3CF1">
        <w:trPr>
          <w:trHeight w:val="255"/>
        </w:trPr>
        <w:tc>
          <w:tcPr>
            <w:tcW w:w="4086" w:type="dxa"/>
            <w:shd w:val="clear" w:color="auto" w:fill="auto"/>
            <w:noWrap/>
            <w:hideMark/>
          </w:tcPr>
          <w:p w14:paraId="0A961D1C"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Went to museum in last 12 months</w:t>
            </w:r>
          </w:p>
        </w:tc>
        <w:tc>
          <w:tcPr>
            <w:tcW w:w="1197" w:type="dxa"/>
            <w:shd w:val="clear" w:color="auto" w:fill="auto"/>
            <w:noWrap/>
            <w:hideMark/>
          </w:tcPr>
          <w:p w14:paraId="3BE7715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236</w:t>
            </w:r>
          </w:p>
        </w:tc>
        <w:tc>
          <w:tcPr>
            <w:tcW w:w="878" w:type="dxa"/>
            <w:shd w:val="clear" w:color="auto" w:fill="auto"/>
            <w:noWrap/>
            <w:hideMark/>
          </w:tcPr>
          <w:p w14:paraId="38F4235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12.0%</w:t>
            </w:r>
          </w:p>
        </w:tc>
        <w:tc>
          <w:tcPr>
            <w:tcW w:w="879" w:type="dxa"/>
            <w:shd w:val="clear" w:color="auto" w:fill="auto"/>
            <w:noWrap/>
            <w:hideMark/>
          </w:tcPr>
          <w:p w14:paraId="08FBDF4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87</w:t>
            </w:r>
          </w:p>
        </w:tc>
        <w:tc>
          <w:tcPr>
            <w:tcW w:w="1197" w:type="dxa"/>
            <w:shd w:val="clear" w:color="auto" w:fill="auto"/>
            <w:noWrap/>
            <w:hideMark/>
          </w:tcPr>
          <w:p w14:paraId="41B15C2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955</w:t>
            </w:r>
          </w:p>
        </w:tc>
        <w:tc>
          <w:tcPr>
            <w:tcW w:w="879" w:type="dxa"/>
            <w:shd w:val="clear" w:color="auto" w:fill="auto"/>
            <w:noWrap/>
            <w:hideMark/>
          </w:tcPr>
          <w:p w14:paraId="4C28B78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11.1%</w:t>
            </w:r>
          </w:p>
        </w:tc>
        <w:tc>
          <w:tcPr>
            <w:tcW w:w="879" w:type="dxa"/>
            <w:shd w:val="clear" w:color="auto" w:fill="auto"/>
            <w:noWrap/>
            <w:hideMark/>
          </w:tcPr>
          <w:p w14:paraId="5114B55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c>
          <w:tcPr>
            <w:tcW w:w="1197" w:type="dxa"/>
            <w:shd w:val="clear" w:color="auto" w:fill="auto"/>
            <w:noWrap/>
            <w:hideMark/>
          </w:tcPr>
          <w:p w14:paraId="227CBC0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2,127</w:t>
            </w:r>
          </w:p>
        </w:tc>
        <w:tc>
          <w:tcPr>
            <w:tcW w:w="879" w:type="dxa"/>
            <w:shd w:val="clear" w:color="auto" w:fill="auto"/>
            <w:noWrap/>
            <w:hideMark/>
          </w:tcPr>
          <w:p w14:paraId="2645CC4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10.7%</w:t>
            </w:r>
          </w:p>
        </w:tc>
        <w:tc>
          <w:tcPr>
            <w:tcW w:w="879" w:type="dxa"/>
            <w:shd w:val="clear" w:color="auto" w:fill="auto"/>
            <w:noWrap/>
            <w:hideMark/>
          </w:tcPr>
          <w:p w14:paraId="5EB9BB8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78</w:t>
            </w:r>
          </w:p>
        </w:tc>
      </w:tr>
      <w:tr w:rsidR="001534D8" w:rsidRPr="004672F5" w14:paraId="339EA8A3" w14:textId="77777777" w:rsidTr="006D3CF1">
        <w:trPr>
          <w:trHeight w:val="255"/>
        </w:trPr>
        <w:tc>
          <w:tcPr>
            <w:tcW w:w="4086" w:type="dxa"/>
            <w:shd w:val="clear" w:color="auto" w:fill="auto"/>
            <w:noWrap/>
            <w:hideMark/>
          </w:tcPr>
          <w:p w14:paraId="7C5FC324"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jogging/running in last 12 months</w:t>
            </w:r>
          </w:p>
        </w:tc>
        <w:tc>
          <w:tcPr>
            <w:tcW w:w="1197" w:type="dxa"/>
            <w:shd w:val="clear" w:color="auto" w:fill="auto"/>
            <w:noWrap/>
            <w:hideMark/>
          </w:tcPr>
          <w:p w14:paraId="00CE32C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218</w:t>
            </w:r>
          </w:p>
        </w:tc>
        <w:tc>
          <w:tcPr>
            <w:tcW w:w="878" w:type="dxa"/>
            <w:shd w:val="clear" w:color="auto" w:fill="auto"/>
            <w:noWrap/>
            <w:hideMark/>
          </w:tcPr>
          <w:p w14:paraId="017E584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11.1%</w:t>
            </w:r>
          </w:p>
        </w:tc>
        <w:tc>
          <w:tcPr>
            <w:tcW w:w="879" w:type="dxa"/>
            <w:shd w:val="clear" w:color="auto" w:fill="auto"/>
            <w:noWrap/>
            <w:hideMark/>
          </w:tcPr>
          <w:p w14:paraId="670C814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86</w:t>
            </w:r>
          </w:p>
        </w:tc>
        <w:tc>
          <w:tcPr>
            <w:tcW w:w="1197" w:type="dxa"/>
            <w:shd w:val="clear" w:color="auto" w:fill="auto"/>
            <w:noWrap/>
            <w:hideMark/>
          </w:tcPr>
          <w:p w14:paraId="65C8EAC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911</w:t>
            </w:r>
          </w:p>
        </w:tc>
        <w:tc>
          <w:tcPr>
            <w:tcW w:w="879" w:type="dxa"/>
            <w:shd w:val="clear" w:color="auto" w:fill="auto"/>
            <w:noWrap/>
            <w:hideMark/>
          </w:tcPr>
          <w:p w14:paraId="67E2CAC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10.6%</w:t>
            </w:r>
          </w:p>
        </w:tc>
        <w:tc>
          <w:tcPr>
            <w:tcW w:w="879" w:type="dxa"/>
            <w:shd w:val="clear" w:color="auto" w:fill="auto"/>
            <w:noWrap/>
            <w:hideMark/>
          </w:tcPr>
          <w:p w14:paraId="028AE86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82</w:t>
            </w:r>
          </w:p>
        </w:tc>
        <w:tc>
          <w:tcPr>
            <w:tcW w:w="1197" w:type="dxa"/>
            <w:shd w:val="clear" w:color="auto" w:fill="auto"/>
            <w:noWrap/>
            <w:hideMark/>
          </w:tcPr>
          <w:p w14:paraId="2602674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2,070</w:t>
            </w:r>
          </w:p>
        </w:tc>
        <w:tc>
          <w:tcPr>
            <w:tcW w:w="879" w:type="dxa"/>
            <w:shd w:val="clear" w:color="auto" w:fill="auto"/>
            <w:noWrap/>
            <w:hideMark/>
          </w:tcPr>
          <w:p w14:paraId="4541AB1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10.4%</w:t>
            </w:r>
          </w:p>
        </w:tc>
        <w:tc>
          <w:tcPr>
            <w:tcW w:w="879" w:type="dxa"/>
            <w:shd w:val="clear" w:color="auto" w:fill="auto"/>
            <w:noWrap/>
            <w:hideMark/>
          </w:tcPr>
          <w:p w14:paraId="034CC7E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r>
      <w:tr w:rsidR="001534D8" w:rsidRPr="004672F5" w14:paraId="0F466E24" w14:textId="77777777" w:rsidTr="006D3CF1">
        <w:trPr>
          <w:trHeight w:val="255"/>
        </w:trPr>
        <w:tc>
          <w:tcPr>
            <w:tcW w:w="4086" w:type="dxa"/>
            <w:shd w:val="clear" w:color="000000" w:fill="F3F3F3"/>
            <w:noWrap/>
            <w:hideMark/>
          </w:tcPr>
          <w:p w14:paraId="68B85160"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Attended rock music performance in last 12 months</w:t>
            </w:r>
          </w:p>
        </w:tc>
        <w:tc>
          <w:tcPr>
            <w:tcW w:w="1197" w:type="dxa"/>
            <w:shd w:val="clear" w:color="000000" w:fill="F3F3F3"/>
            <w:noWrap/>
            <w:hideMark/>
          </w:tcPr>
          <w:p w14:paraId="0216D0C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203</w:t>
            </w:r>
          </w:p>
        </w:tc>
        <w:tc>
          <w:tcPr>
            <w:tcW w:w="878" w:type="dxa"/>
            <w:shd w:val="clear" w:color="000000" w:fill="F3F3F3"/>
            <w:noWrap/>
            <w:hideMark/>
          </w:tcPr>
          <w:p w14:paraId="40533FC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10.3%</w:t>
            </w:r>
          </w:p>
        </w:tc>
        <w:tc>
          <w:tcPr>
            <w:tcW w:w="879" w:type="dxa"/>
            <w:shd w:val="clear" w:color="000000" w:fill="F3F3F3"/>
            <w:noWrap/>
            <w:hideMark/>
          </w:tcPr>
          <w:p w14:paraId="54C2699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108</w:t>
            </w:r>
          </w:p>
        </w:tc>
        <w:tc>
          <w:tcPr>
            <w:tcW w:w="1197" w:type="dxa"/>
            <w:shd w:val="clear" w:color="000000" w:fill="F3F3F3"/>
            <w:noWrap/>
            <w:hideMark/>
          </w:tcPr>
          <w:p w14:paraId="4159D4D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816</w:t>
            </w:r>
          </w:p>
        </w:tc>
        <w:tc>
          <w:tcPr>
            <w:tcW w:w="879" w:type="dxa"/>
            <w:shd w:val="clear" w:color="000000" w:fill="F3F3F3"/>
            <w:noWrap/>
            <w:hideMark/>
          </w:tcPr>
          <w:p w14:paraId="2E4645A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9.5%</w:t>
            </w:r>
          </w:p>
        </w:tc>
        <w:tc>
          <w:tcPr>
            <w:tcW w:w="879" w:type="dxa"/>
            <w:shd w:val="clear" w:color="000000" w:fill="F3F3F3"/>
            <w:noWrap/>
            <w:hideMark/>
          </w:tcPr>
          <w:p w14:paraId="58EA9E1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99</w:t>
            </w:r>
          </w:p>
        </w:tc>
        <w:tc>
          <w:tcPr>
            <w:tcW w:w="1197" w:type="dxa"/>
            <w:shd w:val="clear" w:color="000000" w:fill="F3F3F3"/>
            <w:noWrap/>
            <w:hideMark/>
          </w:tcPr>
          <w:p w14:paraId="3BC089D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1,783</w:t>
            </w:r>
          </w:p>
        </w:tc>
        <w:tc>
          <w:tcPr>
            <w:tcW w:w="879" w:type="dxa"/>
            <w:shd w:val="clear" w:color="000000" w:fill="F3F3F3"/>
            <w:noWrap/>
            <w:hideMark/>
          </w:tcPr>
          <w:p w14:paraId="6474C5A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9.0%</w:t>
            </w:r>
          </w:p>
        </w:tc>
        <w:tc>
          <w:tcPr>
            <w:tcW w:w="879" w:type="dxa"/>
            <w:shd w:val="clear" w:color="000000" w:fill="F3F3F3"/>
            <w:noWrap/>
            <w:hideMark/>
          </w:tcPr>
          <w:p w14:paraId="6ECED17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94</w:t>
            </w:r>
          </w:p>
        </w:tc>
      </w:tr>
      <w:tr w:rsidR="001534D8" w:rsidRPr="004672F5" w14:paraId="28E1527B" w14:textId="77777777" w:rsidTr="006D3CF1">
        <w:trPr>
          <w:trHeight w:val="255"/>
        </w:trPr>
        <w:tc>
          <w:tcPr>
            <w:tcW w:w="4086" w:type="dxa"/>
            <w:shd w:val="clear" w:color="000000" w:fill="F3F3F3"/>
            <w:noWrap/>
            <w:hideMark/>
          </w:tcPr>
          <w:p w14:paraId="1BFC1FA4"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Did photography in last 12 months</w:t>
            </w:r>
          </w:p>
        </w:tc>
        <w:tc>
          <w:tcPr>
            <w:tcW w:w="1197" w:type="dxa"/>
            <w:shd w:val="clear" w:color="000000" w:fill="F3F3F3"/>
            <w:noWrap/>
            <w:hideMark/>
          </w:tcPr>
          <w:p w14:paraId="325691C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189</w:t>
            </w:r>
          </w:p>
        </w:tc>
        <w:tc>
          <w:tcPr>
            <w:tcW w:w="878" w:type="dxa"/>
            <w:shd w:val="clear" w:color="000000" w:fill="F3F3F3"/>
            <w:noWrap/>
            <w:hideMark/>
          </w:tcPr>
          <w:p w14:paraId="3E231F7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9.6%</w:t>
            </w:r>
          </w:p>
        </w:tc>
        <w:tc>
          <w:tcPr>
            <w:tcW w:w="879" w:type="dxa"/>
            <w:shd w:val="clear" w:color="000000" w:fill="F3F3F3"/>
            <w:noWrap/>
            <w:hideMark/>
          </w:tcPr>
          <w:p w14:paraId="6479E29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98</w:t>
            </w:r>
          </w:p>
        </w:tc>
        <w:tc>
          <w:tcPr>
            <w:tcW w:w="1197" w:type="dxa"/>
            <w:shd w:val="clear" w:color="000000" w:fill="F3F3F3"/>
            <w:noWrap/>
            <w:hideMark/>
          </w:tcPr>
          <w:p w14:paraId="32F722C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796</w:t>
            </w:r>
          </w:p>
        </w:tc>
        <w:tc>
          <w:tcPr>
            <w:tcW w:w="879" w:type="dxa"/>
            <w:shd w:val="clear" w:color="000000" w:fill="F3F3F3"/>
            <w:noWrap/>
            <w:hideMark/>
          </w:tcPr>
          <w:p w14:paraId="4DFD4D2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9.2%</w:t>
            </w:r>
          </w:p>
        </w:tc>
        <w:tc>
          <w:tcPr>
            <w:tcW w:w="879" w:type="dxa"/>
            <w:shd w:val="clear" w:color="000000" w:fill="F3F3F3"/>
            <w:noWrap/>
            <w:hideMark/>
          </w:tcPr>
          <w:p w14:paraId="0984F75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94</w:t>
            </w:r>
          </w:p>
        </w:tc>
        <w:tc>
          <w:tcPr>
            <w:tcW w:w="1197" w:type="dxa"/>
            <w:shd w:val="clear" w:color="000000" w:fill="F3F3F3"/>
            <w:noWrap/>
            <w:hideMark/>
          </w:tcPr>
          <w:p w14:paraId="4D11338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1,812</w:t>
            </w:r>
          </w:p>
        </w:tc>
        <w:tc>
          <w:tcPr>
            <w:tcW w:w="879" w:type="dxa"/>
            <w:shd w:val="clear" w:color="000000" w:fill="F3F3F3"/>
            <w:noWrap/>
            <w:hideMark/>
          </w:tcPr>
          <w:p w14:paraId="27F265A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9.1%</w:t>
            </w:r>
          </w:p>
        </w:tc>
        <w:tc>
          <w:tcPr>
            <w:tcW w:w="879" w:type="dxa"/>
            <w:shd w:val="clear" w:color="000000" w:fill="F3F3F3"/>
            <w:noWrap/>
            <w:hideMark/>
          </w:tcPr>
          <w:p w14:paraId="1931DC6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93</w:t>
            </w:r>
          </w:p>
        </w:tc>
      </w:tr>
      <w:tr w:rsidR="001534D8" w:rsidRPr="004672F5" w14:paraId="5916ADA0" w14:textId="77777777" w:rsidTr="006D3CF1">
        <w:trPr>
          <w:trHeight w:val="255"/>
        </w:trPr>
        <w:tc>
          <w:tcPr>
            <w:tcW w:w="4086" w:type="dxa"/>
            <w:shd w:val="clear" w:color="000000" w:fill="F3F3F3"/>
            <w:noWrap/>
            <w:hideMark/>
          </w:tcPr>
          <w:p w14:paraId="67260436"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canoeing/kayaking in last 12 months</w:t>
            </w:r>
          </w:p>
        </w:tc>
        <w:tc>
          <w:tcPr>
            <w:tcW w:w="1197" w:type="dxa"/>
            <w:shd w:val="clear" w:color="000000" w:fill="F3F3F3"/>
            <w:noWrap/>
            <w:hideMark/>
          </w:tcPr>
          <w:p w14:paraId="387C690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187</w:t>
            </w:r>
          </w:p>
        </w:tc>
        <w:tc>
          <w:tcPr>
            <w:tcW w:w="878" w:type="dxa"/>
            <w:shd w:val="clear" w:color="000000" w:fill="F3F3F3"/>
            <w:noWrap/>
            <w:hideMark/>
          </w:tcPr>
          <w:p w14:paraId="17D704F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9.5%</w:t>
            </w:r>
          </w:p>
        </w:tc>
        <w:tc>
          <w:tcPr>
            <w:tcW w:w="879" w:type="dxa"/>
            <w:shd w:val="clear" w:color="000000" w:fill="F3F3F3"/>
            <w:noWrap/>
            <w:hideMark/>
          </w:tcPr>
          <w:p w14:paraId="2EE6717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139</w:t>
            </w:r>
          </w:p>
        </w:tc>
        <w:tc>
          <w:tcPr>
            <w:tcW w:w="1197" w:type="dxa"/>
            <w:shd w:val="clear" w:color="000000" w:fill="F3F3F3"/>
            <w:noWrap/>
            <w:hideMark/>
          </w:tcPr>
          <w:p w14:paraId="599CA89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799</w:t>
            </w:r>
          </w:p>
        </w:tc>
        <w:tc>
          <w:tcPr>
            <w:tcW w:w="879" w:type="dxa"/>
            <w:shd w:val="clear" w:color="000000" w:fill="F3F3F3"/>
            <w:noWrap/>
            <w:hideMark/>
          </w:tcPr>
          <w:p w14:paraId="69FD97E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9.3%</w:t>
            </w:r>
          </w:p>
        </w:tc>
        <w:tc>
          <w:tcPr>
            <w:tcW w:w="879" w:type="dxa"/>
            <w:shd w:val="clear" w:color="000000" w:fill="F3F3F3"/>
            <w:noWrap/>
            <w:hideMark/>
          </w:tcPr>
          <w:p w14:paraId="40BA59D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136</w:t>
            </w:r>
          </w:p>
        </w:tc>
        <w:tc>
          <w:tcPr>
            <w:tcW w:w="1197" w:type="dxa"/>
            <w:shd w:val="clear" w:color="000000" w:fill="F3F3F3"/>
            <w:noWrap/>
            <w:hideMark/>
          </w:tcPr>
          <w:p w14:paraId="4815081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1,701</w:t>
            </w:r>
          </w:p>
        </w:tc>
        <w:tc>
          <w:tcPr>
            <w:tcW w:w="879" w:type="dxa"/>
            <w:shd w:val="clear" w:color="000000" w:fill="F3F3F3"/>
            <w:noWrap/>
            <w:hideMark/>
          </w:tcPr>
          <w:p w14:paraId="69E4074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8.6%</w:t>
            </w:r>
          </w:p>
        </w:tc>
        <w:tc>
          <w:tcPr>
            <w:tcW w:w="879" w:type="dxa"/>
            <w:shd w:val="clear" w:color="000000" w:fill="F3F3F3"/>
            <w:noWrap/>
            <w:hideMark/>
          </w:tcPr>
          <w:p w14:paraId="6BF9614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125</w:t>
            </w:r>
          </w:p>
        </w:tc>
      </w:tr>
      <w:tr w:rsidR="001534D8" w:rsidRPr="004672F5" w14:paraId="5640129B" w14:textId="77777777" w:rsidTr="006D3CF1">
        <w:trPr>
          <w:trHeight w:val="255"/>
        </w:trPr>
        <w:tc>
          <w:tcPr>
            <w:tcW w:w="4086" w:type="dxa"/>
            <w:shd w:val="clear" w:color="000000" w:fill="F3F3F3"/>
            <w:noWrap/>
            <w:hideMark/>
          </w:tcPr>
          <w:p w14:paraId="560FA745"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Did painting/drawing in last 12 months</w:t>
            </w:r>
          </w:p>
        </w:tc>
        <w:tc>
          <w:tcPr>
            <w:tcW w:w="1197" w:type="dxa"/>
            <w:shd w:val="clear" w:color="000000" w:fill="F3F3F3"/>
            <w:noWrap/>
            <w:hideMark/>
          </w:tcPr>
          <w:p w14:paraId="3190DB3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179</w:t>
            </w:r>
          </w:p>
        </w:tc>
        <w:tc>
          <w:tcPr>
            <w:tcW w:w="878" w:type="dxa"/>
            <w:shd w:val="clear" w:color="000000" w:fill="F3F3F3"/>
            <w:noWrap/>
            <w:hideMark/>
          </w:tcPr>
          <w:p w14:paraId="1D37461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9.1%</w:t>
            </w:r>
          </w:p>
        </w:tc>
        <w:tc>
          <w:tcPr>
            <w:tcW w:w="879" w:type="dxa"/>
            <w:shd w:val="clear" w:color="000000" w:fill="F3F3F3"/>
            <w:noWrap/>
            <w:hideMark/>
          </w:tcPr>
          <w:p w14:paraId="6C89C50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116</w:t>
            </w:r>
          </w:p>
        </w:tc>
        <w:tc>
          <w:tcPr>
            <w:tcW w:w="1197" w:type="dxa"/>
            <w:shd w:val="clear" w:color="000000" w:fill="F3F3F3"/>
            <w:noWrap/>
            <w:hideMark/>
          </w:tcPr>
          <w:p w14:paraId="7C57F54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715</w:t>
            </w:r>
          </w:p>
        </w:tc>
        <w:tc>
          <w:tcPr>
            <w:tcW w:w="879" w:type="dxa"/>
            <w:shd w:val="clear" w:color="000000" w:fill="F3F3F3"/>
            <w:noWrap/>
            <w:hideMark/>
          </w:tcPr>
          <w:p w14:paraId="556A9CD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8.3%</w:t>
            </w:r>
          </w:p>
        </w:tc>
        <w:tc>
          <w:tcPr>
            <w:tcW w:w="879" w:type="dxa"/>
            <w:shd w:val="clear" w:color="000000" w:fill="F3F3F3"/>
            <w:noWrap/>
            <w:hideMark/>
          </w:tcPr>
          <w:p w14:paraId="7610709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106</w:t>
            </w:r>
          </w:p>
        </w:tc>
        <w:tc>
          <w:tcPr>
            <w:tcW w:w="1197" w:type="dxa"/>
            <w:shd w:val="clear" w:color="000000" w:fill="F3F3F3"/>
            <w:noWrap/>
            <w:hideMark/>
          </w:tcPr>
          <w:p w14:paraId="6FBB8A4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1,597</w:t>
            </w:r>
          </w:p>
        </w:tc>
        <w:tc>
          <w:tcPr>
            <w:tcW w:w="879" w:type="dxa"/>
            <w:shd w:val="clear" w:color="000000" w:fill="F3F3F3"/>
            <w:noWrap/>
            <w:hideMark/>
          </w:tcPr>
          <w:p w14:paraId="08B4756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8.0%</w:t>
            </w:r>
          </w:p>
        </w:tc>
        <w:tc>
          <w:tcPr>
            <w:tcW w:w="879" w:type="dxa"/>
            <w:shd w:val="clear" w:color="000000" w:fill="F3F3F3"/>
            <w:noWrap/>
            <w:hideMark/>
          </w:tcPr>
          <w:p w14:paraId="0E07A48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102</w:t>
            </w:r>
          </w:p>
        </w:tc>
      </w:tr>
      <w:tr w:rsidR="001534D8" w:rsidRPr="004672F5" w14:paraId="3EB181A1" w14:textId="77777777" w:rsidTr="006D3CF1">
        <w:trPr>
          <w:trHeight w:val="255"/>
        </w:trPr>
        <w:tc>
          <w:tcPr>
            <w:tcW w:w="4086" w:type="dxa"/>
            <w:shd w:val="clear" w:color="auto" w:fill="auto"/>
            <w:noWrap/>
            <w:hideMark/>
          </w:tcPr>
          <w:p w14:paraId="7316A14B"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bicycling (road) in last 12 months</w:t>
            </w:r>
          </w:p>
        </w:tc>
        <w:tc>
          <w:tcPr>
            <w:tcW w:w="1197" w:type="dxa"/>
            <w:shd w:val="clear" w:color="auto" w:fill="auto"/>
            <w:noWrap/>
            <w:hideMark/>
          </w:tcPr>
          <w:p w14:paraId="4636A40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174</w:t>
            </w:r>
          </w:p>
        </w:tc>
        <w:tc>
          <w:tcPr>
            <w:tcW w:w="878" w:type="dxa"/>
            <w:shd w:val="clear" w:color="auto" w:fill="auto"/>
            <w:noWrap/>
            <w:hideMark/>
          </w:tcPr>
          <w:p w14:paraId="3940261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8.8%</w:t>
            </w:r>
          </w:p>
        </w:tc>
        <w:tc>
          <w:tcPr>
            <w:tcW w:w="879" w:type="dxa"/>
            <w:shd w:val="clear" w:color="auto" w:fill="auto"/>
            <w:noWrap/>
            <w:hideMark/>
          </w:tcPr>
          <w:p w14:paraId="6D032AD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91</w:t>
            </w:r>
          </w:p>
        </w:tc>
        <w:tc>
          <w:tcPr>
            <w:tcW w:w="1197" w:type="dxa"/>
            <w:shd w:val="clear" w:color="auto" w:fill="auto"/>
            <w:noWrap/>
            <w:hideMark/>
          </w:tcPr>
          <w:p w14:paraId="2D900B3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701</w:t>
            </w:r>
          </w:p>
        </w:tc>
        <w:tc>
          <w:tcPr>
            <w:tcW w:w="879" w:type="dxa"/>
            <w:shd w:val="clear" w:color="auto" w:fill="auto"/>
            <w:noWrap/>
            <w:hideMark/>
          </w:tcPr>
          <w:p w14:paraId="0A0B405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c>
          <w:tcPr>
            <w:tcW w:w="879" w:type="dxa"/>
            <w:shd w:val="clear" w:color="auto" w:fill="auto"/>
            <w:noWrap/>
            <w:hideMark/>
          </w:tcPr>
          <w:p w14:paraId="6CAFC05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84</w:t>
            </w:r>
          </w:p>
        </w:tc>
        <w:tc>
          <w:tcPr>
            <w:tcW w:w="1197" w:type="dxa"/>
            <w:shd w:val="clear" w:color="auto" w:fill="auto"/>
            <w:noWrap/>
            <w:hideMark/>
          </w:tcPr>
          <w:p w14:paraId="2D71A92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1,616</w:t>
            </w:r>
          </w:p>
        </w:tc>
        <w:tc>
          <w:tcPr>
            <w:tcW w:w="879" w:type="dxa"/>
            <w:shd w:val="clear" w:color="auto" w:fill="auto"/>
            <w:noWrap/>
            <w:hideMark/>
          </w:tcPr>
          <w:p w14:paraId="7C744E1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c>
          <w:tcPr>
            <w:tcW w:w="879" w:type="dxa"/>
            <w:shd w:val="clear" w:color="auto" w:fill="auto"/>
            <w:noWrap/>
            <w:hideMark/>
          </w:tcPr>
          <w:p w14:paraId="14E5607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84</w:t>
            </w:r>
          </w:p>
        </w:tc>
      </w:tr>
      <w:tr w:rsidR="001534D8" w:rsidRPr="004672F5" w14:paraId="503A3635" w14:textId="77777777" w:rsidTr="006D3CF1">
        <w:trPr>
          <w:trHeight w:val="255"/>
        </w:trPr>
        <w:tc>
          <w:tcPr>
            <w:tcW w:w="4086" w:type="dxa"/>
            <w:shd w:val="clear" w:color="000000" w:fill="F3F3F3"/>
            <w:noWrap/>
            <w:hideMark/>
          </w:tcPr>
          <w:p w14:paraId="3AC6C844"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Attended adult education course in last 12 months</w:t>
            </w:r>
          </w:p>
        </w:tc>
        <w:tc>
          <w:tcPr>
            <w:tcW w:w="1197" w:type="dxa"/>
            <w:shd w:val="clear" w:color="000000" w:fill="F3F3F3"/>
            <w:noWrap/>
            <w:hideMark/>
          </w:tcPr>
          <w:p w14:paraId="76FDBD2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168</w:t>
            </w:r>
          </w:p>
        </w:tc>
        <w:tc>
          <w:tcPr>
            <w:tcW w:w="878" w:type="dxa"/>
            <w:shd w:val="clear" w:color="000000" w:fill="F3F3F3"/>
            <w:noWrap/>
            <w:hideMark/>
          </w:tcPr>
          <w:p w14:paraId="7F4F7DC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8.5%</w:t>
            </w:r>
          </w:p>
        </w:tc>
        <w:tc>
          <w:tcPr>
            <w:tcW w:w="879" w:type="dxa"/>
            <w:shd w:val="clear" w:color="000000" w:fill="F3F3F3"/>
            <w:noWrap/>
            <w:hideMark/>
          </w:tcPr>
          <w:p w14:paraId="279A177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106</w:t>
            </w:r>
          </w:p>
        </w:tc>
        <w:tc>
          <w:tcPr>
            <w:tcW w:w="1197" w:type="dxa"/>
            <w:shd w:val="clear" w:color="000000" w:fill="F3F3F3"/>
            <w:noWrap/>
            <w:hideMark/>
          </w:tcPr>
          <w:p w14:paraId="5D83CD2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672</w:t>
            </w:r>
          </w:p>
        </w:tc>
        <w:tc>
          <w:tcPr>
            <w:tcW w:w="879" w:type="dxa"/>
            <w:shd w:val="clear" w:color="000000" w:fill="F3F3F3"/>
            <w:noWrap/>
            <w:hideMark/>
          </w:tcPr>
          <w:p w14:paraId="2463557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7.8%</w:t>
            </w:r>
          </w:p>
        </w:tc>
        <w:tc>
          <w:tcPr>
            <w:tcW w:w="879" w:type="dxa"/>
            <w:shd w:val="clear" w:color="000000" w:fill="F3F3F3"/>
            <w:noWrap/>
            <w:hideMark/>
          </w:tcPr>
          <w:p w14:paraId="11D1DA4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97</w:t>
            </w:r>
          </w:p>
        </w:tc>
        <w:tc>
          <w:tcPr>
            <w:tcW w:w="1197" w:type="dxa"/>
            <w:shd w:val="clear" w:color="000000" w:fill="F3F3F3"/>
            <w:noWrap/>
            <w:hideMark/>
          </w:tcPr>
          <w:p w14:paraId="3AB04DF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1,420</w:t>
            </w:r>
          </w:p>
        </w:tc>
        <w:tc>
          <w:tcPr>
            <w:tcW w:w="879" w:type="dxa"/>
            <w:shd w:val="clear" w:color="000000" w:fill="F3F3F3"/>
            <w:noWrap/>
            <w:hideMark/>
          </w:tcPr>
          <w:p w14:paraId="18AB7A4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7.1%</w:t>
            </w:r>
          </w:p>
        </w:tc>
        <w:tc>
          <w:tcPr>
            <w:tcW w:w="879" w:type="dxa"/>
            <w:shd w:val="clear" w:color="000000" w:fill="F3F3F3"/>
            <w:noWrap/>
            <w:hideMark/>
          </w:tcPr>
          <w:p w14:paraId="057E100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89</w:t>
            </w:r>
          </w:p>
        </w:tc>
      </w:tr>
      <w:tr w:rsidR="001534D8" w:rsidRPr="004672F5" w14:paraId="043C5D2F" w14:textId="77777777" w:rsidTr="006D3CF1">
        <w:trPr>
          <w:trHeight w:val="255"/>
        </w:trPr>
        <w:tc>
          <w:tcPr>
            <w:tcW w:w="4086" w:type="dxa"/>
            <w:shd w:val="clear" w:color="auto" w:fill="auto"/>
            <w:noWrap/>
            <w:hideMark/>
          </w:tcPr>
          <w:p w14:paraId="643E82A4"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Did woodworking in last 12 months</w:t>
            </w:r>
          </w:p>
        </w:tc>
        <w:tc>
          <w:tcPr>
            <w:tcW w:w="1197" w:type="dxa"/>
            <w:shd w:val="clear" w:color="auto" w:fill="auto"/>
            <w:noWrap/>
            <w:hideMark/>
          </w:tcPr>
          <w:p w14:paraId="4D26C34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166</w:t>
            </w:r>
          </w:p>
        </w:tc>
        <w:tc>
          <w:tcPr>
            <w:tcW w:w="878" w:type="dxa"/>
            <w:shd w:val="clear" w:color="auto" w:fill="auto"/>
            <w:noWrap/>
            <w:hideMark/>
          </w:tcPr>
          <w:p w14:paraId="631ED56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8.4%</w:t>
            </w:r>
          </w:p>
        </w:tc>
        <w:tc>
          <w:tcPr>
            <w:tcW w:w="879" w:type="dxa"/>
            <w:shd w:val="clear" w:color="auto" w:fill="auto"/>
            <w:noWrap/>
            <w:hideMark/>
          </w:tcPr>
          <w:p w14:paraId="30EEDE3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169</w:t>
            </w:r>
          </w:p>
        </w:tc>
        <w:tc>
          <w:tcPr>
            <w:tcW w:w="1197" w:type="dxa"/>
            <w:shd w:val="clear" w:color="auto" w:fill="auto"/>
            <w:noWrap/>
            <w:hideMark/>
          </w:tcPr>
          <w:p w14:paraId="56CFA41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695</w:t>
            </w:r>
          </w:p>
        </w:tc>
        <w:tc>
          <w:tcPr>
            <w:tcW w:w="879" w:type="dxa"/>
            <w:shd w:val="clear" w:color="auto" w:fill="auto"/>
            <w:noWrap/>
            <w:hideMark/>
          </w:tcPr>
          <w:p w14:paraId="76D7FF5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c>
          <w:tcPr>
            <w:tcW w:w="879" w:type="dxa"/>
            <w:shd w:val="clear" w:color="auto" w:fill="auto"/>
            <w:noWrap/>
            <w:hideMark/>
          </w:tcPr>
          <w:p w14:paraId="576AC04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162</w:t>
            </w:r>
          </w:p>
        </w:tc>
        <w:tc>
          <w:tcPr>
            <w:tcW w:w="1197" w:type="dxa"/>
            <w:shd w:val="clear" w:color="auto" w:fill="auto"/>
            <w:noWrap/>
            <w:hideMark/>
          </w:tcPr>
          <w:p w14:paraId="355E8B4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1,417</w:t>
            </w:r>
          </w:p>
        </w:tc>
        <w:tc>
          <w:tcPr>
            <w:tcW w:w="879" w:type="dxa"/>
            <w:shd w:val="clear" w:color="auto" w:fill="auto"/>
            <w:noWrap/>
            <w:hideMark/>
          </w:tcPr>
          <w:p w14:paraId="0712F55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7.1%</w:t>
            </w:r>
          </w:p>
        </w:tc>
        <w:tc>
          <w:tcPr>
            <w:tcW w:w="879" w:type="dxa"/>
            <w:shd w:val="clear" w:color="auto" w:fill="auto"/>
            <w:noWrap/>
            <w:hideMark/>
          </w:tcPr>
          <w:p w14:paraId="7D5A174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143</w:t>
            </w:r>
          </w:p>
        </w:tc>
      </w:tr>
      <w:tr w:rsidR="001534D8" w:rsidRPr="004672F5" w14:paraId="3360332A" w14:textId="77777777" w:rsidTr="006D3CF1">
        <w:trPr>
          <w:trHeight w:val="255"/>
        </w:trPr>
        <w:tc>
          <w:tcPr>
            <w:tcW w:w="4086" w:type="dxa"/>
            <w:shd w:val="clear" w:color="auto" w:fill="auto"/>
            <w:noWrap/>
            <w:hideMark/>
          </w:tcPr>
          <w:p w14:paraId="1ACF8BC0"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golf in last 12 months</w:t>
            </w:r>
          </w:p>
        </w:tc>
        <w:tc>
          <w:tcPr>
            <w:tcW w:w="1197" w:type="dxa"/>
            <w:shd w:val="clear" w:color="auto" w:fill="auto"/>
            <w:noWrap/>
            <w:hideMark/>
          </w:tcPr>
          <w:p w14:paraId="2730F6A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160</w:t>
            </w:r>
          </w:p>
        </w:tc>
        <w:tc>
          <w:tcPr>
            <w:tcW w:w="878" w:type="dxa"/>
            <w:shd w:val="clear" w:color="auto" w:fill="auto"/>
            <w:noWrap/>
            <w:hideMark/>
          </w:tcPr>
          <w:p w14:paraId="1C733D7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c>
          <w:tcPr>
            <w:tcW w:w="879" w:type="dxa"/>
            <w:shd w:val="clear" w:color="auto" w:fill="auto"/>
            <w:noWrap/>
            <w:hideMark/>
          </w:tcPr>
          <w:p w14:paraId="0C0994B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98</w:t>
            </w:r>
          </w:p>
        </w:tc>
        <w:tc>
          <w:tcPr>
            <w:tcW w:w="1197" w:type="dxa"/>
            <w:shd w:val="clear" w:color="auto" w:fill="auto"/>
            <w:noWrap/>
            <w:hideMark/>
          </w:tcPr>
          <w:p w14:paraId="669AD07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659</w:t>
            </w:r>
          </w:p>
        </w:tc>
        <w:tc>
          <w:tcPr>
            <w:tcW w:w="879" w:type="dxa"/>
            <w:shd w:val="clear" w:color="auto" w:fill="auto"/>
            <w:noWrap/>
            <w:hideMark/>
          </w:tcPr>
          <w:p w14:paraId="5C3CA14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7.6%</w:t>
            </w:r>
          </w:p>
        </w:tc>
        <w:tc>
          <w:tcPr>
            <w:tcW w:w="879" w:type="dxa"/>
            <w:shd w:val="clear" w:color="auto" w:fill="auto"/>
            <w:noWrap/>
            <w:hideMark/>
          </w:tcPr>
          <w:p w14:paraId="1D04DDA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92</w:t>
            </w:r>
          </w:p>
        </w:tc>
        <w:tc>
          <w:tcPr>
            <w:tcW w:w="1197" w:type="dxa"/>
            <w:shd w:val="clear" w:color="auto" w:fill="auto"/>
            <w:noWrap/>
            <w:hideMark/>
          </w:tcPr>
          <w:p w14:paraId="5EB8A2A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1,505</w:t>
            </w:r>
          </w:p>
        </w:tc>
        <w:tc>
          <w:tcPr>
            <w:tcW w:w="879" w:type="dxa"/>
            <w:shd w:val="clear" w:color="auto" w:fill="auto"/>
            <w:noWrap/>
            <w:hideMark/>
          </w:tcPr>
          <w:p w14:paraId="6C4540C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7.6%</w:t>
            </w:r>
          </w:p>
        </w:tc>
        <w:tc>
          <w:tcPr>
            <w:tcW w:w="879" w:type="dxa"/>
            <w:shd w:val="clear" w:color="auto" w:fill="auto"/>
            <w:noWrap/>
            <w:hideMark/>
          </w:tcPr>
          <w:p w14:paraId="37D2F72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91</w:t>
            </w:r>
          </w:p>
        </w:tc>
      </w:tr>
      <w:tr w:rsidR="001534D8" w:rsidRPr="004672F5" w14:paraId="0D6F8FF6" w14:textId="77777777" w:rsidTr="006D3CF1">
        <w:trPr>
          <w:trHeight w:val="255"/>
        </w:trPr>
        <w:tc>
          <w:tcPr>
            <w:tcW w:w="4086" w:type="dxa"/>
            <w:shd w:val="clear" w:color="000000" w:fill="F3F3F3"/>
            <w:noWrap/>
            <w:hideMark/>
          </w:tcPr>
          <w:p w14:paraId="0C979B3E"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yoga in last 12 months</w:t>
            </w:r>
          </w:p>
        </w:tc>
        <w:tc>
          <w:tcPr>
            <w:tcW w:w="1197" w:type="dxa"/>
            <w:shd w:val="clear" w:color="000000" w:fill="F3F3F3"/>
            <w:noWrap/>
            <w:hideMark/>
          </w:tcPr>
          <w:p w14:paraId="2F2B49D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159</w:t>
            </w:r>
          </w:p>
        </w:tc>
        <w:tc>
          <w:tcPr>
            <w:tcW w:w="878" w:type="dxa"/>
            <w:shd w:val="clear" w:color="000000" w:fill="F3F3F3"/>
            <w:noWrap/>
            <w:hideMark/>
          </w:tcPr>
          <w:p w14:paraId="2ABD101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c>
          <w:tcPr>
            <w:tcW w:w="879" w:type="dxa"/>
            <w:shd w:val="clear" w:color="000000" w:fill="F3F3F3"/>
            <w:noWrap/>
            <w:hideMark/>
          </w:tcPr>
          <w:p w14:paraId="321FA27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100</w:t>
            </w:r>
          </w:p>
        </w:tc>
        <w:tc>
          <w:tcPr>
            <w:tcW w:w="1197" w:type="dxa"/>
            <w:shd w:val="clear" w:color="000000" w:fill="F3F3F3"/>
            <w:noWrap/>
            <w:hideMark/>
          </w:tcPr>
          <w:p w14:paraId="02A8941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642</w:t>
            </w:r>
          </w:p>
        </w:tc>
        <w:tc>
          <w:tcPr>
            <w:tcW w:w="879" w:type="dxa"/>
            <w:shd w:val="clear" w:color="000000" w:fill="F3F3F3"/>
            <w:noWrap/>
            <w:hideMark/>
          </w:tcPr>
          <w:p w14:paraId="1845D63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7.4%</w:t>
            </w:r>
          </w:p>
        </w:tc>
        <w:tc>
          <w:tcPr>
            <w:tcW w:w="879" w:type="dxa"/>
            <w:shd w:val="clear" w:color="000000" w:fill="F3F3F3"/>
            <w:noWrap/>
            <w:hideMark/>
          </w:tcPr>
          <w:p w14:paraId="4A3743F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92</w:t>
            </w:r>
          </w:p>
        </w:tc>
        <w:tc>
          <w:tcPr>
            <w:tcW w:w="1197" w:type="dxa"/>
            <w:shd w:val="clear" w:color="000000" w:fill="F3F3F3"/>
            <w:noWrap/>
            <w:hideMark/>
          </w:tcPr>
          <w:p w14:paraId="45361DC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1,455</w:t>
            </w:r>
          </w:p>
        </w:tc>
        <w:tc>
          <w:tcPr>
            <w:tcW w:w="879" w:type="dxa"/>
            <w:shd w:val="clear" w:color="000000" w:fill="F3F3F3"/>
            <w:noWrap/>
            <w:hideMark/>
          </w:tcPr>
          <w:p w14:paraId="482097E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7.3%</w:t>
            </w:r>
          </w:p>
        </w:tc>
        <w:tc>
          <w:tcPr>
            <w:tcW w:w="879" w:type="dxa"/>
            <w:shd w:val="clear" w:color="000000" w:fill="F3F3F3"/>
            <w:noWrap/>
            <w:hideMark/>
          </w:tcPr>
          <w:p w14:paraId="25717A5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91</w:t>
            </w:r>
          </w:p>
        </w:tc>
      </w:tr>
      <w:tr w:rsidR="001534D8" w:rsidRPr="004672F5" w14:paraId="040C5A3F" w14:textId="77777777" w:rsidTr="006D3CF1">
        <w:trPr>
          <w:trHeight w:val="255"/>
        </w:trPr>
        <w:tc>
          <w:tcPr>
            <w:tcW w:w="4086" w:type="dxa"/>
            <w:shd w:val="clear" w:color="000000" w:fill="F3F3F3"/>
            <w:noWrap/>
            <w:hideMark/>
          </w:tcPr>
          <w:p w14:paraId="0BF28BDD"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Went to live theater in last 12 months</w:t>
            </w:r>
          </w:p>
        </w:tc>
        <w:tc>
          <w:tcPr>
            <w:tcW w:w="1197" w:type="dxa"/>
            <w:shd w:val="clear" w:color="000000" w:fill="F3F3F3"/>
            <w:noWrap/>
            <w:hideMark/>
          </w:tcPr>
          <w:p w14:paraId="72EC594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153</w:t>
            </w:r>
          </w:p>
        </w:tc>
        <w:tc>
          <w:tcPr>
            <w:tcW w:w="878" w:type="dxa"/>
            <w:shd w:val="clear" w:color="000000" w:fill="F3F3F3"/>
            <w:noWrap/>
            <w:hideMark/>
          </w:tcPr>
          <w:p w14:paraId="702ACBC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7.8%</w:t>
            </w:r>
          </w:p>
        </w:tc>
        <w:tc>
          <w:tcPr>
            <w:tcW w:w="879" w:type="dxa"/>
            <w:shd w:val="clear" w:color="000000" w:fill="F3F3F3"/>
            <w:noWrap/>
            <w:hideMark/>
          </w:tcPr>
          <w:p w14:paraId="34D8148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70</w:t>
            </w:r>
          </w:p>
        </w:tc>
        <w:tc>
          <w:tcPr>
            <w:tcW w:w="1197" w:type="dxa"/>
            <w:shd w:val="clear" w:color="000000" w:fill="F3F3F3"/>
            <w:noWrap/>
            <w:hideMark/>
          </w:tcPr>
          <w:p w14:paraId="6097DE9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658</w:t>
            </w:r>
          </w:p>
        </w:tc>
        <w:tc>
          <w:tcPr>
            <w:tcW w:w="879" w:type="dxa"/>
            <w:shd w:val="clear" w:color="000000" w:fill="F3F3F3"/>
            <w:noWrap/>
            <w:hideMark/>
          </w:tcPr>
          <w:p w14:paraId="3D437AD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7.6%</w:t>
            </w:r>
          </w:p>
        </w:tc>
        <w:tc>
          <w:tcPr>
            <w:tcW w:w="879" w:type="dxa"/>
            <w:shd w:val="clear" w:color="000000" w:fill="F3F3F3"/>
            <w:noWrap/>
            <w:hideMark/>
          </w:tcPr>
          <w:p w14:paraId="60CC22C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69</w:t>
            </w:r>
          </w:p>
        </w:tc>
        <w:tc>
          <w:tcPr>
            <w:tcW w:w="1197" w:type="dxa"/>
            <w:shd w:val="clear" w:color="000000" w:fill="F3F3F3"/>
            <w:noWrap/>
            <w:hideMark/>
          </w:tcPr>
          <w:p w14:paraId="125E3D1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1,601</w:t>
            </w:r>
          </w:p>
        </w:tc>
        <w:tc>
          <w:tcPr>
            <w:tcW w:w="879" w:type="dxa"/>
            <w:shd w:val="clear" w:color="000000" w:fill="F3F3F3"/>
            <w:noWrap/>
            <w:hideMark/>
          </w:tcPr>
          <w:p w14:paraId="445AD30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c>
          <w:tcPr>
            <w:tcW w:w="879" w:type="dxa"/>
            <w:shd w:val="clear" w:color="000000" w:fill="F3F3F3"/>
            <w:noWrap/>
            <w:hideMark/>
          </w:tcPr>
          <w:p w14:paraId="6B5DAEE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73</w:t>
            </w:r>
          </w:p>
        </w:tc>
      </w:tr>
      <w:tr w:rsidR="001534D8" w:rsidRPr="004672F5" w14:paraId="06221843" w14:textId="77777777" w:rsidTr="006D3CF1">
        <w:trPr>
          <w:trHeight w:val="255"/>
        </w:trPr>
        <w:tc>
          <w:tcPr>
            <w:tcW w:w="4086" w:type="dxa"/>
            <w:shd w:val="clear" w:color="auto" w:fill="auto"/>
            <w:noWrap/>
            <w:hideMark/>
          </w:tcPr>
          <w:p w14:paraId="68EED383"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Attended country music performance in last 12 months</w:t>
            </w:r>
          </w:p>
        </w:tc>
        <w:tc>
          <w:tcPr>
            <w:tcW w:w="1197" w:type="dxa"/>
            <w:shd w:val="clear" w:color="auto" w:fill="auto"/>
            <w:noWrap/>
            <w:hideMark/>
          </w:tcPr>
          <w:p w14:paraId="2D35445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147</w:t>
            </w:r>
          </w:p>
        </w:tc>
        <w:tc>
          <w:tcPr>
            <w:tcW w:w="878" w:type="dxa"/>
            <w:shd w:val="clear" w:color="auto" w:fill="auto"/>
            <w:noWrap/>
            <w:hideMark/>
          </w:tcPr>
          <w:p w14:paraId="6F8CCD0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7.5%</w:t>
            </w:r>
          </w:p>
        </w:tc>
        <w:tc>
          <w:tcPr>
            <w:tcW w:w="879" w:type="dxa"/>
            <w:shd w:val="clear" w:color="auto" w:fill="auto"/>
            <w:noWrap/>
            <w:hideMark/>
          </w:tcPr>
          <w:p w14:paraId="07A32BB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117</w:t>
            </w:r>
          </w:p>
        </w:tc>
        <w:tc>
          <w:tcPr>
            <w:tcW w:w="1197" w:type="dxa"/>
            <w:shd w:val="clear" w:color="auto" w:fill="auto"/>
            <w:noWrap/>
            <w:hideMark/>
          </w:tcPr>
          <w:p w14:paraId="19D0C3C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613</w:t>
            </w:r>
          </w:p>
        </w:tc>
        <w:tc>
          <w:tcPr>
            <w:tcW w:w="879" w:type="dxa"/>
            <w:shd w:val="clear" w:color="auto" w:fill="auto"/>
            <w:noWrap/>
            <w:hideMark/>
          </w:tcPr>
          <w:p w14:paraId="78F2866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7.1%</w:t>
            </w:r>
          </w:p>
        </w:tc>
        <w:tc>
          <w:tcPr>
            <w:tcW w:w="879" w:type="dxa"/>
            <w:shd w:val="clear" w:color="auto" w:fill="auto"/>
            <w:noWrap/>
            <w:hideMark/>
          </w:tcPr>
          <w:p w14:paraId="0B1AD53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111</w:t>
            </w:r>
          </w:p>
        </w:tc>
        <w:tc>
          <w:tcPr>
            <w:tcW w:w="1197" w:type="dxa"/>
            <w:shd w:val="clear" w:color="auto" w:fill="auto"/>
            <w:noWrap/>
            <w:hideMark/>
          </w:tcPr>
          <w:p w14:paraId="1F736B7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1,338</w:t>
            </w:r>
          </w:p>
        </w:tc>
        <w:tc>
          <w:tcPr>
            <w:tcW w:w="879" w:type="dxa"/>
            <w:shd w:val="clear" w:color="auto" w:fill="auto"/>
            <w:noWrap/>
            <w:hideMark/>
          </w:tcPr>
          <w:p w14:paraId="29ED7F3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6.7%</w:t>
            </w:r>
          </w:p>
        </w:tc>
        <w:tc>
          <w:tcPr>
            <w:tcW w:w="879" w:type="dxa"/>
            <w:shd w:val="clear" w:color="auto" w:fill="auto"/>
            <w:noWrap/>
            <w:hideMark/>
          </w:tcPr>
          <w:p w14:paraId="1735CDB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105</w:t>
            </w:r>
          </w:p>
        </w:tc>
      </w:tr>
      <w:tr w:rsidR="001534D8" w:rsidRPr="004672F5" w14:paraId="11F63BCE" w14:textId="77777777" w:rsidTr="006D3CF1">
        <w:trPr>
          <w:trHeight w:val="255"/>
        </w:trPr>
        <w:tc>
          <w:tcPr>
            <w:tcW w:w="4086" w:type="dxa"/>
            <w:shd w:val="clear" w:color="auto" w:fill="auto"/>
            <w:noWrap/>
            <w:hideMark/>
          </w:tcPr>
          <w:p w14:paraId="650984F3"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Went to art gallery in last 12 months</w:t>
            </w:r>
          </w:p>
        </w:tc>
        <w:tc>
          <w:tcPr>
            <w:tcW w:w="1197" w:type="dxa"/>
            <w:shd w:val="clear" w:color="auto" w:fill="auto"/>
            <w:noWrap/>
            <w:hideMark/>
          </w:tcPr>
          <w:p w14:paraId="393E4A7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138</w:t>
            </w:r>
          </w:p>
        </w:tc>
        <w:tc>
          <w:tcPr>
            <w:tcW w:w="878" w:type="dxa"/>
            <w:shd w:val="clear" w:color="auto" w:fill="auto"/>
            <w:noWrap/>
            <w:hideMark/>
          </w:tcPr>
          <w:p w14:paraId="25BBE8E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7.0%</w:t>
            </w:r>
          </w:p>
        </w:tc>
        <w:tc>
          <w:tcPr>
            <w:tcW w:w="879" w:type="dxa"/>
            <w:shd w:val="clear" w:color="auto" w:fill="auto"/>
            <w:noWrap/>
            <w:hideMark/>
          </w:tcPr>
          <w:p w14:paraId="34E219A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88</w:t>
            </w:r>
          </w:p>
        </w:tc>
        <w:tc>
          <w:tcPr>
            <w:tcW w:w="1197" w:type="dxa"/>
            <w:shd w:val="clear" w:color="auto" w:fill="auto"/>
            <w:noWrap/>
            <w:hideMark/>
          </w:tcPr>
          <w:p w14:paraId="60FE85D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568</w:t>
            </w:r>
          </w:p>
        </w:tc>
        <w:tc>
          <w:tcPr>
            <w:tcW w:w="879" w:type="dxa"/>
            <w:shd w:val="clear" w:color="auto" w:fill="auto"/>
            <w:noWrap/>
            <w:hideMark/>
          </w:tcPr>
          <w:p w14:paraId="1F624E9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6.6%</w:t>
            </w:r>
          </w:p>
        </w:tc>
        <w:tc>
          <w:tcPr>
            <w:tcW w:w="879" w:type="dxa"/>
            <w:shd w:val="clear" w:color="auto" w:fill="auto"/>
            <w:noWrap/>
            <w:hideMark/>
          </w:tcPr>
          <w:p w14:paraId="196DF8D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83</w:t>
            </w:r>
          </w:p>
        </w:tc>
        <w:tc>
          <w:tcPr>
            <w:tcW w:w="1197" w:type="dxa"/>
            <w:shd w:val="clear" w:color="auto" w:fill="auto"/>
            <w:noWrap/>
            <w:hideMark/>
          </w:tcPr>
          <w:p w14:paraId="2AF0C90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1,253</w:t>
            </w:r>
          </w:p>
        </w:tc>
        <w:tc>
          <w:tcPr>
            <w:tcW w:w="879" w:type="dxa"/>
            <w:shd w:val="clear" w:color="auto" w:fill="auto"/>
            <w:noWrap/>
            <w:hideMark/>
          </w:tcPr>
          <w:p w14:paraId="725C880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6.3%</w:t>
            </w:r>
          </w:p>
        </w:tc>
        <w:tc>
          <w:tcPr>
            <w:tcW w:w="879" w:type="dxa"/>
            <w:shd w:val="clear" w:color="auto" w:fill="auto"/>
            <w:noWrap/>
            <w:hideMark/>
          </w:tcPr>
          <w:p w14:paraId="62DB4BC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80</w:t>
            </w:r>
          </w:p>
        </w:tc>
      </w:tr>
      <w:tr w:rsidR="001534D8" w:rsidRPr="004672F5" w14:paraId="0F71E05F" w14:textId="77777777" w:rsidTr="006D3CF1">
        <w:trPr>
          <w:trHeight w:val="255"/>
        </w:trPr>
        <w:tc>
          <w:tcPr>
            <w:tcW w:w="4086" w:type="dxa"/>
            <w:shd w:val="clear" w:color="000000" w:fill="F3F3F3"/>
            <w:noWrap/>
            <w:hideMark/>
          </w:tcPr>
          <w:p w14:paraId="2E60F7A6"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boating (power) in last 12 months</w:t>
            </w:r>
          </w:p>
        </w:tc>
        <w:tc>
          <w:tcPr>
            <w:tcW w:w="1197" w:type="dxa"/>
            <w:shd w:val="clear" w:color="000000" w:fill="F3F3F3"/>
            <w:noWrap/>
            <w:hideMark/>
          </w:tcPr>
          <w:p w14:paraId="59095C6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127</w:t>
            </w:r>
          </w:p>
        </w:tc>
        <w:tc>
          <w:tcPr>
            <w:tcW w:w="878" w:type="dxa"/>
            <w:shd w:val="clear" w:color="000000" w:fill="F3F3F3"/>
            <w:noWrap/>
            <w:hideMark/>
          </w:tcPr>
          <w:p w14:paraId="572B48C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6.4%</w:t>
            </w:r>
          </w:p>
        </w:tc>
        <w:tc>
          <w:tcPr>
            <w:tcW w:w="879" w:type="dxa"/>
            <w:shd w:val="clear" w:color="000000" w:fill="F3F3F3"/>
            <w:noWrap/>
            <w:hideMark/>
          </w:tcPr>
          <w:p w14:paraId="3294580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137</w:t>
            </w:r>
          </w:p>
        </w:tc>
        <w:tc>
          <w:tcPr>
            <w:tcW w:w="1197" w:type="dxa"/>
            <w:shd w:val="clear" w:color="000000" w:fill="F3F3F3"/>
            <w:noWrap/>
            <w:hideMark/>
          </w:tcPr>
          <w:p w14:paraId="00010A6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531</w:t>
            </w:r>
          </w:p>
        </w:tc>
        <w:tc>
          <w:tcPr>
            <w:tcW w:w="879" w:type="dxa"/>
            <w:shd w:val="clear" w:color="000000" w:fill="F3F3F3"/>
            <w:noWrap/>
            <w:hideMark/>
          </w:tcPr>
          <w:p w14:paraId="42F9352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6.2%</w:t>
            </w:r>
          </w:p>
        </w:tc>
        <w:tc>
          <w:tcPr>
            <w:tcW w:w="879" w:type="dxa"/>
            <w:shd w:val="clear" w:color="000000" w:fill="F3F3F3"/>
            <w:noWrap/>
            <w:hideMark/>
          </w:tcPr>
          <w:p w14:paraId="6D78552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131</w:t>
            </w:r>
          </w:p>
        </w:tc>
        <w:tc>
          <w:tcPr>
            <w:tcW w:w="1197" w:type="dxa"/>
            <w:shd w:val="clear" w:color="000000" w:fill="F3F3F3"/>
            <w:noWrap/>
            <w:hideMark/>
          </w:tcPr>
          <w:p w14:paraId="3C66E3C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1,144</w:t>
            </w:r>
          </w:p>
        </w:tc>
        <w:tc>
          <w:tcPr>
            <w:tcW w:w="879" w:type="dxa"/>
            <w:shd w:val="clear" w:color="000000" w:fill="F3F3F3"/>
            <w:noWrap/>
            <w:hideMark/>
          </w:tcPr>
          <w:p w14:paraId="523C13E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5.8%</w:t>
            </w:r>
          </w:p>
        </w:tc>
        <w:tc>
          <w:tcPr>
            <w:tcW w:w="879" w:type="dxa"/>
            <w:shd w:val="clear" w:color="000000" w:fill="F3F3F3"/>
            <w:noWrap/>
            <w:hideMark/>
          </w:tcPr>
          <w:p w14:paraId="65D3F52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122</w:t>
            </w:r>
          </w:p>
        </w:tc>
      </w:tr>
      <w:tr w:rsidR="001534D8" w:rsidRPr="004672F5" w14:paraId="530576C7" w14:textId="77777777" w:rsidTr="006D3CF1">
        <w:trPr>
          <w:trHeight w:val="255"/>
        </w:trPr>
        <w:tc>
          <w:tcPr>
            <w:tcW w:w="4086" w:type="dxa"/>
            <w:shd w:val="clear" w:color="000000" w:fill="F3F3F3"/>
            <w:noWrap/>
            <w:hideMark/>
          </w:tcPr>
          <w:p w14:paraId="1EB95D41"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hunting with rifle in last 12 months</w:t>
            </w:r>
          </w:p>
        </w:tc>
        <w:tc>
          <w:tcPr>
            <w:tcW w:w="1197" w:type="dxa"/>
            <w:shd w:val="clear" w:color="000000" w:fill="F3F3F3"/>
            <w:noWrap/>
            <w:hideMark/>
          </w:tcPr>
          <w:p w14:paraId="483B37B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122</w:t>
            </w:r>
          </w:p>
        </w:tc>
        <w:tc>
          <w:tcPr>
            <w:tcW w:w="878" w:type="dxa"/>
            <w:shd w:val="clear" w:color="000000" w:fill="F3F3F3"/>
            <w:noWrap/>
            <w:hideMark/>
          </w:tcPr>
          <w:p w14:paraId="22D45A2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6.2%</w:t>
            </w:r>
          </w:p>
        </w:tc>
        <w:tc>
          <w:tcPr>
            <w:tcW w:w="879" w:type="dxa"/>
            <w:shd w:val="clear" w:color="000000" w:fill="F3F3F3"/>
            <w:noWrap/>
            <w:hideMark/>
          </w:tcPr>
          <w:p w14:paraId="4793E76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146</w:t>
            </w:r>
          </w:p>
        </w:tc>
        <w:tc>
          <w:tcPr>
            <w:tcW w:w="1197" w:type="dxa"/>
            <w:shd w:val="clear" w:color="000000" w:fill="F3F3F3"/>
            <w:noWrap/>
            <w:hideMark/>
          </w:tcPr>
          <w:p w14:paraId="10224F9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566</w:t>
            </w:r>
          </w:p>
        </w:tc>
        <w:tc>
          <w:tcPr>
            <w:tcW w:w="879" w:type="dxa"/>
            <w:shd w:val="clear" w:color="000000" w:fill="F3F3F3"/>
            <w:noWrap/>
            <w:hideMark/>
          </w:tcPr>
          <w:p w14:paraId="0F5310A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6.6%</w:t>
            </w:r>
          </w:p>
        </w:tc>
        <w:tc>
          <w:tcPr>
            <w:tcW w:w="879" w:type="dxa"/>
            <w:shd w:val="clear" w:color="000000" w:fill="F3F3F3"/>
            <w:noWrap/>
            <w:hideMark/>
          </w:tcPr>
          <w:p w14:paraId="00B3434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155</w:t>
            </w:r>
          </w:p>
        </w:tc>
        <w:tc>
          <w:tcPr>
            <w:tcW w:w="1197" w:type="dxa"/>
            <w:shd w:val="clear" w:color="000000" w:fill="F3F3F3"/>
            <w:noWrap/>
            <w:hideMark/>
          </w:tcPr>
          <w:p w14:paraId="78295F8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1,147</w:t>
            </w:r>
          </w:p>
        </w:tc>
        <w:tc>
          <w:tcPr>
            <w:tcW w:w="879" w:type="dxa"/>
            <w:shd w:val="clear" w:color="000000" w:fill="F3F3F3"/>
            <w:noWrap/>
            <w:hideMark/>
          </w:tcPr>
          <w:p w14:paraId="66436CC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5.8%</w:t>
            </w:r>
          </w:p>
        </w:tc>
        <w:tc>
          <w:tcPr>
            <w:tcW w:w="879" w:type="dxa"/>
            <w:shd w:val="clear" w:color="000000" w:fill="F3F3F3"/>
            <w:noWrap/>
            <w:hideMark/>
          </w:tcPr>
          <w:p w14:paraId="43B006E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136</w:t>
            </w:r>
          </w:p>
        </w:tc>
      </w:tr>
      <w:tr w:rsidR="001534D8" w:rsidRPr="004672F5" w14:paraId="03B9381D" w14:textId="77777777" w:rsidTr="006D3CF1">
        <w:trPr>
          <w:trHeight w:val="255"/>
        </w:trPr>
        <w:tc>
          <w:tcPr>
            <w:tcW w:w="4086" w:type="dxa"/>
            <w:shd w:val="clear" w:color="auto" w:fill="auto"/>
            <w:noWrap/>
            <w:hideMark/>
          </w:tcPr>
          <w:p w14:paraId="13AA863D"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aerobics in last 12 months</w:t>
            </w:r>
          </w:p>
        </w:tc>
        <w:tc>
          <w:tcPr>
            <w:tcW w:w="1197" w:type="dxa"/>
            <w:shd w:val="clear" w:color="auto" w:fill="auto"/>
            <w:noWrap/>
            <w:hideMark/>
          </w:tcPr>
          <w:p w14:paraId="0FEC92C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116</w:t>
            </w:r>
          </w:p>
        </w:tc>
        <w:tc>
          <w:tcPr>
            <w:tcW w:w="878" w:type="dxa"/>
            <w:shd w:val="clear" w:color="auto" w:fill="auto"/>
            <w:noWrap/>
            <w:hideMark/>
          </w:tcPr>
          <w:p w14:paraId="01C6994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5.9%</w:t>
            </w:r>
          </w:p>
        </w:tc>
        <w:tc>
          <w:tcPr>
            <w:tcW w:w="879" w:type="dxa"/>
            <w:shd w:val="clear" w:color="auto" w:fill="auto"/>
            <w:noWrap/>
            <w:hideMark/>
          </w:tcPr>
          <w:p w14:paraId="3AF233B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77</w:t>
            </w:r>
          </w:p>
        </w:tc>
        <w:tc>
          <w:tcPr>
            <w:tcW w:w="1197" w:type="dxa"/>
            <w:shd w:val="clear" w:color="auto" w:fill="auto"/>
            <w:noWrap/>
            <w:hideMark/>
          </w:tcPr>
          <w:p w14:paraId="78B7034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526</w:t>
            </w:r>
          </w:p>
        </w:tc>
        <w:tc>
          <w:tcPr>
            <w:tcW w:w="879" w:type="dxa"/>
            <w:shd w:val="clear" w:color="auto" w:fill="auto"/>
            <w:noWrap/>
            <w:hideMark/>
          </w:tcPr>
          <w:p w14:paraId="20054E5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6.1%</w:t>
            </w:r>
          </w:p>
        </w:tc>
        <w:tc>
          <w:tcPr>
            <w:tcW w:w="879" w:type="dxa"/>
            <w:shd w:val="clear" w:color="auto" w:fill="auto"/>
            <w:noWrap/>
            <w:hideMark/>
          </w:tcPr>
          <w:p w14:paraId="069B95E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80</w:t>
            </w:r>
          </w:p>
        </w:tc>
        <w:tc>
          <w:tcPr>
            <w:tcW w:w="1197" w:type="dxa"/>
            <w:shd w:val="clear" w:color="auto" w:fill="auto"/>
            <w:noWrap/>
            <w:hideMark/>
          </w:tcPr>
          <w:p w14:paraId="19D2BC8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1,228</w:t>
            </w:r>
          </w:p>
        </w:tc>
        <w:tc>
          <w:tcPr>
            <w:tcW w:w="879" w:type="dxa"/>
            <w:shd w:val="clear" w:color="auto" w:fill="auto"/>
            <w:noWrap/>
            <w:hideMark/>
          </w:tcPr>
          <w:p w14:paraId="44963E7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6.2%</w:t>
            </w:r>
          </w:p>
        </w:tc>
        <w:tc>
          <w:tcPr>
            <w:tcW w:w="879" w:type="dxa"/>
            <w:shd w:val="clear" w:color="auto" w:fill="auto"/>
            <w:noWrap/>
            <w:hideMark/>
          </w:tcPr>
          <w:p w14:paraId="52E7050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r>
      <w:tr w:rsidR="001534D8" w:rsidRPr="004672F5" w14:paraId="140DE796" w14:textId="77777777" w:rsidTr="006D3CF1">
        <w:trPr>
          <w:trHeight w:val="255"/>
        </w:trPr>
        <w:tc>
          <w:tcPr>
            <w:tcW w:w="4086" w:type="dxa"/>
            <w:shd w:val="clear" w:color="auto" w:fill="auto"/>
            <w:noWrap/>
            <w:hideMark/>
          </w:tcPr>
          <w:p w14:paraId="73AA5E17"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Did birdwatching in last 12 months</w:t>
            </w:r>
          </w:p>
        </w:tc>
        <w:tc>
          <w:tcPr>
            <w:tcW w:w="1197" w:type="dxa"/>
            <w:shd w:val="clear" w:color="auto" w:fill="auto"/>
            <w:noWrap/>
            <w:hideMark/>
          </w:tcPr>
          <w:p w14:paraId="69E882F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113</w:t>
            </w:r>
          </w:p>
        </w:tc>
        <w:tc>
          <w:tcPr>
            <w:tcW w:w="878" w:type="dxa"/>
            <w:shd w:val="clear" w:color="auto" w:fill="auto"/>
            <w:noWrap/>
            <w:hideMark/>
          </w:tcPr>
          <w:p w14:paraId="17F59CF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5.7%</w:t>
            </w:r>
          </w:p>
        </w:tc>
        <w:tc>
          <w:tcPr>
            <w:tcW w:w="879" w:type="dxa"/>
            <w:shd w:val="clear" w:color="auto" w:fill="auto"/>
            <w:noWrap/>
            <w:hideMark/>
          </w:tcPr>
          <w:p w14:paraId="4492A78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128</w:t>
            </w:r>
          </w:p>
        </w:tc>
        <w:tc>
          <w:tcPr>
            <w:tcW w:w="1197" w:type="dxa"/>
            <w:shd w:val="clear" w:color="auto" w:fill="auto"/>
            <w:noWrap/>
            <w:hideMark/>
          </w:tcPr>
          <w:p w14:paraId="49311DE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472</w:t>
            </w:r>
          </w:p>
        </w:tc>
        <w:tc>
          <w:tcPr>
            <w:tcW w:w="879" w:type="dxa"/>
            <w:shd w:val="clear" w:color="auto" w:fill="auto"/>
            <w:noWrap/>
            <w:hideMark/>
          </w:tcPr>
          <w:p w14:paraId="7C546A5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5.5%</w:t>
            </w:r>
          </w:p>
        </w:tc>
        <w:tc>
          <w:tcPr>
            <w:tcW w:w="879" w:type="dxa"/>
            <w:shd w:val="clear" w:color="auto" w:fill="auto"/>
            <w:noWrap/>
            <w:hideMark/>
          </w:tcPr>
          <w:p w14:paraId="4D81C7B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122</w:t>
            </w:r>
          </w:p>
        </w:tc>
        <w:tc>
          <w:tcPr>
            <w:tcW w:w="1197" w:type="dxa"/>
            <w:shd w:val="clear" w:color="auto" w:fill="auto"/>
            <w:noWrap/>
            <w:hideMark/>
          </w:tcPr>
          <w:p w14:paraId="06D734B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1,026</w:t>
            </w:r>
          </w:p>
        </w:tc>
        <w:tc>
          <w:tcPr>
            <w:tcW w:w="879" w:type="dxa"/>
            <w:shd w:val="clear" w:color="auto" w:fill="auto"/>
            <w:noWrap/>
            <w:hideMark/>
          </w:tcPr>
          <w:p w14:paraId="090DE85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5.2%</w:t>
            </w:r>
          </w:p>
        </w:tc>
        <w:tc>
          <w:tcPr>
            <w:tcW w:w="879" w:type="dxa"/>
            <w:shd w:val="clear" w:color="auto" w:fill="auto"/>
            <w:noWrap/>
            <w:hideMark/>
          </w:tcPr>
          <w:p w14:paraId="7595EF6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115</w:t>
            </w:r>
          </w:p>
        </w:tc>
      </w:tr>
      <w:tr w:rsidR="001534D8" w:rsidRPr="004672F5" w14:paraId="0A95202D" w14:textId="77777777" w:rsidTr="006D3CF1">
        <w:trPr>
          <w:trHeight w:val="255"/>
        </w:trPr>
        <w:tc>
          <w:tcPr>
            <w:tcW w:w="4086" w:type="dxa"/>
            <w:shd w:val="clear" w:color="000000" w:fill="F3F3F3"/>
            <w:noWrap/>
            <w:hideMark/>
          </w:tcPr>
          <w:p w14:paraId="747A1C90"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Danced/went dancing in last 12 months</w:t>
            </w:r>
          </w:p>
        </w:tc>
        <w:tc>
          <w:tcPr>
            <w:tcW w:w="1197" w:type="dxa"/>
            <w:shd w:val="clear" w:color="000000" w:fill="F3F3F3"/>
            <w:noWrap/>
            <w:hideMark/>
          </w:tcPr>
          <w:p w14:paraId="0BA6AD9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108</w:t>
            </w:r>
          </w:p>
        </w:tc>
        <w:tc>
          <w:tcPr>
            <w:tcW w:w="878" w:type="dxa"/>
            <w:shd w:val="clear" w:color="000000" w:fill="F3F3F3"/>
            <w:noWrap/>
            <w:hideMark/>
          </w:tcPr>
          <w:p w14:paraId="145D1A7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5.5%</w:t>
            </w:r>
          </w:p>
        </w:tc>
        <w:tc>
          <w:tcPr>
            <w:tcW w:w="879" w:type="dxa"/>
            <w:shd w:val="clear" w:color="000000" w:fill="F3F3F3"/>
            <w:noWrap/>
            <w:hideMark/>
          </w:tcPr>
          <w:p w14:paraId="52CE41E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76</w:t>
            </w:r>
          </w:p>
        </w:tc>
        <w:tc>
          <w:tcPr>
            <w:tcW w:w="1197" w:type="dxa"/>
            <w:shd w:val="clear" w:color="000000" w:fill="F3F3F3"/>
            <w:noWrap/>
            <w:hideMark/>
          </w:tcPr>
          <w:p w14:paraId="4DC3AEA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454</w:t>
            </w:r>
          </w:p>
        </w:tc>
        <w:tc>
          <w:tcPr>
            <w:tcW w:w="879" w:type="dxa"/>
            <w:shd w:val="clear" w:color="000000" w:fill="F3F3F3"/>
            <w:noWrap/>
            <w:hideMark/>
          </w:tcPr>
          <w:p w14:paraId="67105E8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5.3%</w:t>
            </w:r>
          </w:p>
        </w:tc>
        <w:tc>
          <w:tcPr>
            <w:tcW w:w="879" w:type="dxa"/>
            <w:shd w:val="clear" w:color="000000" w:fill="F3F3F3"/>
            <w:noWrap/>
            <w:hideMark/>
          </w:tcPr>
          <w:p w14:paraId="7A06AE9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73</w:t>
            </w:r>
          </w:p>
        </w:tc>
        <w:tc>
          <w:tcPr>
            <w:tcW w:w="1197" w:type="dxa"/>
            <w:shd w:val="clear" w:color="000000" w:fill="F3F3F3"/>
            <w:noWrap/>
            <w:hideMark/>
          </w:tcPr>
          <w:p w14:paraId="6D65B3D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1,089</w:t>
            </w:r>
          </w:p>
        </w:tc>
        <w:tc>
          <w:tcPr>
            <w:tcW w:w="879" w:type="dxa"/>
            <w:shd w:val="clear" w:color="000000" w:fill="F3F3F3"/>
            <w:noWrap/>
            <w:hideMark/>
          </w:tcPr>
          <w:p w14:paraId="71B24F2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5.5%</w:t>
            </w:r>
          </w:p>
        </w:tc>
        <w:tc>
          <w:tcPr>
            <w:tcW w:w="879" w:type="dxa"/>
            <w:shd w:val="clear" w:color="000000" w:fill="F3F3F3"/>
            <w:noWrap/>
            <w:hideMark/>
          </w:tcPr>
          <w:p w14:paraId="6093364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76</w:t>
            </w:r>
          </w:p>
        </w:tc>
      </w:tr>
      <w:tr w:rsidR="001534D8" w:rsidRPr="004672F5" w14:paraId="1E9B732B" w14:textId="77777777" w:rsidTr="006D3CF1">
        <w:trPr>
          <w:trHeight w:val="255"/>
        </w:trPr>
        <w:tc>
          <w:tcPr>
            <w:tcW w:w="4086" w:type="dxa"/>
            <w:shd w:val="clear" w:color="000000" w:fill="F3F3F3"/>
            <w:noWrap/>
            <w:hideMark/>
          </w:tcPr>
          <w:p w14:paraId="1600198B"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lastRenderedPageBreak/>
              <w:t>HH owns ATV/UTV</w:t>
            </w:r>
          </w:p>
        </w:tc>
        <w:tc>
          <w:tcPr>
            <w:tcW w:w="1197" w:type="dxa"/>
            <w:shd w:val="clear" w:color="000000" w:fill="F3F3F3"/>
            <w:noWrap/>
            <w:hideMark/>
          </w:tcPr>
          <w:p w14:paraId="1CE0B00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95</w:t>
            </w:r>
          </w:p>
        </w:tc>
        <w:tc>
          <w:tcPr>
            <w:tcW w:w="878" w:type="dxa"/>
            <w:shd w:val="clear" w:color="000000" w:fill="F3F3F3"/>
            <w:noWrap/>
            <w:hideMark/>
          </w:tcPr>
          <w:p w14:paraId="72CCED4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9.4%</w:t>
            </w:r>
          </w:p>
        </w:tc>
        <w:tc>
          <w:tcPr>
            <w:tcW w:w="879" w:type="dxa"/>
            <w:shd w:val="clear" w:color="000000" w:fill="F3F3F3"/>
            <w:noWrap/>
            <w:hideMark/>
          </w:tcPr>
          <w:p w14:paraId="3AB7B19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155</w:t>
            </w:r>
          </w:p>
        </w:tc>
        <w:tc>
          <w:tcPr>
            <w:tcW w:w="1197" w:type="dxa"/>
            <w:shd w:val="clear" w:color="000000" w:fill="F3F3F3"/>
            <w:noWrap/>
            <w:hideMark/>
          </w:tcPr>
          <w:p w14:paraId="3425680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411</w:t>
            </w:r>
          </w:p>
        </w:tc>
        <w:tc>
          <w:tcPr>
            <w:tcW w:w="879" w:type="dxa"/>
            <w:shd w:val="clear" w:color="000000" w:fill="F3F3F3"/>
            <w:noWrap/>
            <w:hideMark/>
          </w:tcPr>
          <w:p w14:paraId="1A15349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10.1%</w:t>
            </w:r>
          </w:p>
        </w:tc>
        <w:tc>
          <w:tcPr>
            <w:tcW w:w="879" w:type="dxa"/>
            <w:shd w:val="clear" w:color="000000" w:fill="F3F3F3"/>
            <w:noWrap/>
            <w:hideMark/>
          </w:tcPr>
          <w:p w14:paraId="3A8EEFA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166</w:t>
            </w:r>
          </w:p>
        </w:tc>
        <w:tc>
          <w:tcPr>
            <w:tcW w:w="1197" w:type="dxa"/>
            <w:shd w:val="clear" w:color="000000" w:fill="F3F3F3"/>
            <w:noWrap/>
            <w:hideMark/>
          </w:tcPr>
          <w:p w14:paraId="188CA40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883</w:t>
            </w:r>
          </w:p>
        </w:tc>
        <w:tc>
          <w:tcPr>
            <w:tcW w:w="879" w:type="dxa"/>
            <w:shd w:val="clear" w:color="000000" w:fill="F3F3F3"/>
            <w:noWrap/>
            <w:hideMark/>
          </w:tcPr>
          <w:p w14:paraId="667C4EA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8.9%</w:t>
            </w:r>
          </w:p>
        </w:tc>
        <w:tc>
          <w:tcPr>
            <w:tcW w:w="879" w:type="dxa"/>
            <w:shd w:val="clear" w:color="000000" w:fill="F3F3F3"/>
            <w:noWrap/>
            <w:hideMark/>
          </w:tcPr>
          <w:p w14:paraId="49E2D89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146</w:t>
            </w:r>
          </w:p>
        </w:tc>
      </w:tr>
      <w:tr w:rsidR="001534D8" w:rsidRPr="004672F5" w14:paraId="6AA2245B" w14:textId="77777777" w:rsidTr="006D3CF1">
        <w:trPr>
          <w:trHeight w:val="255"/>
        </w:trPr>
        <w:tc>
          <w:tcPr>
            <w:tcW w:w="4086" w:type="dxa"/>
            <w:shd w:val="clear" w:color="auto" w:fill="auto"/>
            <w:noWrap/>
            <w:hideMark/>
          </w:tcPr>
          <w:p w14:paraId="4C9E0473"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target shooting in last 12 months</w:t>
            </w:r>
          </w:p>
        </w:tc>
        <w:tc>
          <w:tcPr>
            <w:tcW w:w="1197" w:type="dxa"/>
            <w:shd w:val="clear" w:color="auto" w:fill="auto"/>
            <w:noWrap/>
            <w:hideMark/>
          </w:tcPr>
          <w:p w14:paraId="651D82B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94</w:t>
            </w:r>
          </w:p>
        </w:tc>
        <w:tc>
          <w:tcPr>
            <w:tcW w:w="878" w:type="dxa"/>
            <w:shd w:val="clear" w:color="auto" w:fill="auto"/>
            <w:noWrap/>
            <w:hideMark/>
          </w:tcPr>
          <w:p w14:paraId="382CCFF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4.8%</w:t>
            </w:r>
          </w:p>
        </w:tc>
        <w:tc>
          <w:tcPr>
            <w:tcW w:w="879" w:type="dxa"/>
            <w:shd w:val="clear" w:color="auto" w:fill="auto"/>
            <w:noWrap/>
            <w:hideMark/>
          </w:tcPr>
          <w:p w14:paraId="2A3331F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109</w:t>
            </w:r>
          </w:p>
        </w:tc>
        <w:tc>
          <w:tcPr>
            <w:tcW w:w="1197" w:type="dxa"/>
            <w:shd w:val="clear" w:color="auto" w:fill="auto"/>
            <w:noWrap/>
            <w:hideMark/>
          </w:tcPr>
          <w:p w14:paraId="0911890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406</w:t>
            </w:r>
          </w:p>
        </w:tc>
        <w:tc>
          <w:tcPr>
            <w:tcW w:w="879" w:type="dxa"/>
            <w:shd w:val="clear" w:color="auto" w:fill="auto"/>
            <w:noWrap/>
            <w:hideMark/>
          </w:tcPr>
          <w:p w14:paraId="00C2D4B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4.7%</w:t>
            </w:r>
          </w:p>
        </w:tc>
        <w:tc>
          <w:tcPr>
            <w:tcW w:w="879" w:type="dxa"/>
            <w:shd w:val="clear" w:color="auto" w:fill="auto"/>
            <w:noWrap/>
            <w:hideMark/>
          </w:tcPr>
          <w:p w14:paraId="4D6858E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108</w:t>
            </w:r>
          </w:p>
        </w:tc>
        <w:tc>
          <w:tcPr>
            <w:tcW w:w="1197" w:type="dxa"/>
            <w:shd w:val="clear" w:color="auto" w:fill="auto"/>
            <w:noWrap/>
            <w:hideMark/>
          </w:tcPr>
          <w:p w14:paraId="3726CA7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896</w:t>
            </w:r>
          </w:p>
        </w:tc>
        <w:tc>
          <w:tcPr>
            <w:tcW w:w="879" w:type="dxa"/>
            <w:shd w:val="clear" w:color="auto" w:fill="auto"/>
            <w:noWrap/>
            <w:hideMark/>
          </w:tcPr>
          <w:p w14:paraId="66321FE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4.5%</w:t>
            </w:r>
          </w:p>
        </w:tc>
        <w:tc>
          <w:tcPr>
            <w:tcW w:w="879" w:type="dxa"/>
            <w:shd w:val="clear" w:color="auto" w:fill="auto"/>
            <w:noWrap/>
            <w:hideMark/>
          </w:tcPr>
          <w:p w14:paraId="2BFED79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103</w:t>
            </w:r>
          </w:p>
        </w:tc>
      </w:tr>
      <w:tr w:rsidR="001534D8" w:rsidRPr="004672F5" w14:paraId="7F435827" w14:textId="77777777" w:rsidTr="006D3CF1">
        <w:trPr>
          <w:trHeight w:val="255"/>
        </w:trPr>
        <w:tc>
          <w:tcPr>
            <w:tcW w:w="4086" w:type="dxa"/>
            <w:shd w:val="clear" w:color="auto" w:fill="auto"/>
            <w:noWrap/>
            <w:hideMark/>
          </w:tcPr>
          <w:p w14:paraId="6959A919"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Attended movie in last 90 days: 2-3 times a month</w:t>
            </w:r>
          </w:p>
        </w:tc>
        <w:tc>
          <w:tcPr>
            <w:tcW w:w="1197" w:type="dxa"/>
            <w:shd w:val="clear" w:color="auto" w:fill="auto"/>
            <w:noWrap/>
            <w:hideMark/>
          </w:tcPr>
          <w:p w14:paraId="2FB90F7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92</w:t>
            </w:r>
          </w:p>
        </w:tc>
        <w:tc>
          <w:tcPr>
            <w:tcW w:w="878" w:type="dxa"/>
            <w:shd w:val="clear" w:color="auto" w:fill="auto"/>
            <w:noWrap/>
            <w:hideMark/>
          </w:tcPr>
          <w:p w14:paraId="6992BA2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4.7%</w:t>
            </w:r>
          </w:p>
        </w:tc>
        <w:tc>
          <w:tcPr>
            <w:tcW w:w="879" w:type="dxa"/>
            <w:shd w:val="clear" w:color="auto" w:fill="auto"/>
            <w:noWrap/>
            <w:hideMark/>
          </w:tcPr>
          <w:p w14:paraId="3CFBF19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76</w:t>
            </w:r>
          </w:p>
        </w:tc>
        <w:tc>
          <w:tcPr>
            <w:tcW w:w="1197" w:type="dxa"/>
            <w:shd w:val="clear" w:color="auto" w:fill="auto"/>
            <w:noWrap/>
            <w:hideMark/>
          </w:tcPr>
          <w:p w14:paraId="286FE0A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412</w:t>
            </w:r>
          </w:p>
        </w:tc>
        <w:tc>
          <w:tcPr>
            <w:tcW w:w="879" w:type="dxa"/>
            <w:shd w:val="clear" w:color="auto" w:fill="auto"/>
            <w:noWrap/>
            <w:hideMark/>
          </w:tcPr>
          <w:p w14:paraId="670A6CB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4.8%</w:t>
            </w:r>
          </w:p>
        </w:tc>
        <w:tc>
          <w:tcPr>
            <w:tcW w:w="879" w:type="dxa"/>
            <w:shd w:val="clear" w:color="auto" w:fill="auto"/>
            <w:noWrap/>
            <w:hideMark/>
          </w:tcPr>
          <w:p w14:paraId="15F9809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78</w:t>
            </w:r>
          </w:p>
        </w:tc>
        <w:tc>
          <w:tcPr>
            <w:tcW w:w="1197" w:type="dxa"/>
            <w:shd w:val="clear" w:color="auto" w:fill="auto"/>
            <w:noWrap/>
            <w:hideMark/>
          </w:tcPr>
          <w:p w14:paraId="1FC7387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1,000</w:t>
            </w:r>
          </w:p>
        </w:tc>
        <w:tc>
          <w:tcPr>
            <w:tcW w:w="879" w:type="dxa"/>
            <w:shd w:val="clear" w:color="auto" w:fill="auto"/>
            <w:noWrap/>
            <w:hideMark/>
          </w:tcPr>
          <w:p w14:paraId="38CCE5C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5.0%</w:t>
            </w:r>
          </w:p>
        </w:tc>
        <w:tc>
          <w:tcPr>
            <w:tcW w:w="879" w:type="dxa"/>
            <w:shd w:val="clear" w:color="auto" w:fill="auto"/>
            <w:noWrap/>
            <w:hideMark/>
          </w:tcPr>
          <w:p w14:paraId="2797A28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82</w:t>
            </w:r>
          </w:p>
        </w:tc>
      </w:tr>
      <w:tr w:rsidR="001534D8" w:rsidRPr="004672F5" w14:paraId="289B2E9F" w14:textId="77777777" w:rsidTr="006D3CF1">
        <w:trPr>
          <w:trHeight w:val="255"/>
        </w:trPr>
        <w:tc>
          <w:tcPr>
            <w:tcW w:w="4086" w:type="dxa"/>
            <w:shd w:val="clear" w:color="000000" w:fill="F3F3F3"/>
            <w:noWrap/>
            <w:hideMark/>
          </w:tcPr>
          <w:p w14:paraId="5599D012"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bicycling (mountain) in last 12 months</w:t>
            </w:r>
          </w:p>
        </w:tc>
        <w:tc>
          <w:tcPr>
            <w:tcW w:w="1197" w:type="dxa"/>
            <w:shd w:val="clear" w:color="000000" w:fill="F3F3F3"/>
            <w:noWrap/>
            <w:hideMark/>
          </w:tcPr>
          <w:p w14:paraId="08D01EC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91</w:t>
            </w:r>
          </w:p>
        </w:tc>
        <w:tc>
          <w:tcPr>
            <w:tcW w:w="878" w:type="dxa"/>
            <w:shd w:val="clear" w:color="000000" w:fill="F3F3F3"/>
            <w:noWrap/>
            <w:hideMark/>
          </w:tcPr>
          <w:p w14:paraId="333982C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4.6%</w:t>
            </w:r>
          </w:p>
        </w:tc>
        <w:tc>
          <w:tcPr>
            <w:tcW w:w="879" w:type="dxa"/>
            <w:shd w:val="clear" w:color="000000" w:fill="F3F3F3"/>
            <w:noWrap/>
            <w:hideMark/>
          </w:tcPr>
          <w:p w14:paraId="405AAE8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110</w:t>
            </w:r>
          </w:p>
        </w:tc>
        <w:tc>
          <w:tcPr>
            <w:tcW w:w="1197" w:type="dxa"/>
            <w:shd w:val="clear" w:color="000000" w:fill="F3F3F3"/>
            <w:noWrap/>
            <w:hideMark/>
          </w:tcPr>
          <w:p w14:paraId="71E697F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379</w:t>
            </w:r>
          </w:p>
        </w:tc>
        <w:tc>
          <w:tcPr>
            <w:tcW w:w="879" w:type="dxa"/>
            <w:shd w:val="clear" w:color="000000" w:fill="F3F3F3"/>
            <w:noWrap/>
            <w:hideMark/>
          </w:tcPr>
          <w:p w14:paraId="36616CB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4.4%</w:t>
            </w:r>
          </w:p>
        </w:tc>
        <w:tc>
          <w:tcPr>
            <w:tcW w:w="879" w:type="dxa"/>
            <w:shd w:val="clear" w:color="000000" w:fill="F3F3F3"/>
            <w:noWrap/>
            <w:hideMark/>
          </w:tcPr>
          <w:p w14:paraId="5293D3E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105</w:t>
            </w:r>
          </w:p>
        </w:tc>
        <w:tc>
          <w:tcPr>
            <w:tcW w:w="1197" w:type="dxa"/>
            <w:shd w:val="clear" w:color="000000" w:fill="F3F3F3"/>
            <w:noWrap/>
            <w:hideMark/>
          </w:tcPr>
          <w:p w14:paraId="0C34828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815</w:t>
            </w:r>
          </w:p>
        </w:tc>
        <w:tc>
          <w:tcPr>
            <w:tcW w:w="879" w:type="dxa"/>
            <w:shd w:val="clear" w:color="000000" w:fill="F3F3F3"/>
            <w:noWrap/>
            <w:hideMark/>
          </w:tcPr>
          <w:p w14:paraId="558077C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4.1%</w:t>
            </w:r>
          </w:p>
        </w:tc>
        <w:tc>
          <w:tcPr>
            <w:tcW w:w="879" w:type="dxa"/>
            <w:shd w:val="clear" w:color="000000" w:fill="F3F3F3"/>
            <w:noWrap/>
            <w:hideMark/>
          </w:tcPr>
          <w:p w14:paraId="3C807F2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98</w:t>
            </w:r>
          </w:p>
        </w:tc>
      </w:tr>
      <w:tr w:rsidR="001534D8" w:rsidRPr="004672F5" w14:paraId="5F27F3FB" w14:textId="77777777" w:rsidTr="006D3CF1">
        <w:trPr>
          <w:trHeight w:val="255"/>
        </w:trPr>
        <w:tc>
          <w:tcPr>
            <w:tcW w:w="4086" w:type="dxa"/>
            <w:shd w:val="clear" w:color="auto" w:fill="auto"/>
            <w:noWrap/>
            <w:hideMark/>
          </w:tcPr>
          <w:p w14:paraId="645864B9"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Did furniture refinishing in last 12 months</w:t>
            </w:r>
          </w:p>
        </w:tc>
        <w:tc>
          <w:tcPr>
            <w:tcW w:w="1197" w:type="dxa"/>
            <w:shd w:val="clear" w:color="auto" w:fill="auto"/>
            <w:noWrap/>
            <w:hideMark/>
          </w:tcPr>
          <w:p w14:paraId="2E1CFAA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90</w:t>
            </w:r>
          </w:p>
        </w:tc>
        <w:tc>
          <w:tcPr>
            <w:tcW w:w="878" w:type="dxa"/>
            <w:shd w:val="clear" w:color="auto" w:fill="auto"/>
            <w:noWrap/>
            <w:hideMark/>
          </w:tcPr>
          <w:p w14:paraId="28C9A72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4.6%</w:t>
            </w:r>
          </w:p>
        </w:tc>
        <w:tc>
          <w:tcPr>
            <w:tcW w:w="879" w:type="dxa"/>
            <w:shd w:val="clear" w:color="auto" w:fill="auto"/>
            <w:noWrap/>
            <w:hideMark/>
          </w:tcPr>
          <w:p w14:paraId="5B1E30A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112</w:t>
            </w:r>
          </w:p>
        </w:tc>
        <w:tc>
          <w:tcPr>
            <w:tcW w:w="1197" w:type="dxa"/>
            <w:shd w:val="clear" w:color="auto" w:fill="auto"/>
            <w:noWrap/>
            <w:hideMark/>
          </w:tcPr>
          <w:p w14:paraId="303D33F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368</w:t>
            </w:r>
          </w:p>
        </w:tc>
        <w:tc>
          <w:tcPr>
            <w:tcW w:w="879" w:type="dxa"/>
            <w:shd w:val="clear" w:color="auto" w:fill="auto"/>
            <w:noWrap/>
            <w:hideMark/>
          </w:tcPr>
          <w:p w14:paraId="36FF2E2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4.3%</w:t>
            </w:r>
          </w:p>
        </w:tc>
        <w:tc>
          <w:tcPr>
            <w:tcW w:w="879" w:type="dxa"/>
            <w:shd w:val="clear" w:color="auto" w:fill="auto"/>
            <w:noWrap/>
            <w:hideMark/>
          </w:tcPr>
          <w:p w14:paraId="769B249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105</w:t>
            </w:r>
          </w:p>
        </w:tc>
        <w:tc>
          <w:tcPr>
            <w:tcW w:w="1197" w:type="dxa"/>
            <w:shd w:val="clear" w:color="auto" w:fill="auto"/>
            <w:noWrap/>
            <w:hideMark/>
          </w:tcPr>
          <w:p w14:paraId="38D800E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807</w:t>
            </w:r>
          </w:p>
        </w:tc>
        <w:tc>
          <w:tcPr>
            <w:tcW w:w="879" w:type="dxa"/>
            <w:shd w:val="clear" w:color="auto" w:fill="auto"/>
            <w:noWrap/>
            <w:hideMark/>
          </w:tcPr>
          <w:p w14:paraId="51A6CF5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4.1%</w:t>
            </w:r>
          </w:p>
        </w:tc>
        <w:tc>
          <w:tcPr>
            <w:tcW w:w="879" w:type="dxa"/>
            <w:shd w:val="clear" w:color="auto" w:fill="auto"/>
            <w:noWrap/>
            <w:hideMark/>
          </w:tcPr>
          <w:p w14:paraId="076C41E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100</w:t>
            </w:r>
          </w:p>
        </w:tc>
      </w:tr>
      <w:tr w:rsidR="001534D8" w:rsidRPr="004672F5" w14:paraId="67AC00BF" w14:textId="77777777" w:rsidTr="006D3CF1">
        <w:trPr>
          <w:trHeight w:val="255"/>
        </w:trPr>
        <w:tc>
          <w:tcPr>
            <w:tcW w:w="4086" w:type="dxa"/>
            <w:shd w:val="clear" w:color="000000" w:fill="F3F3F3"/>
            <w:noWrap/>
            <w:hideMark/>
          </w:tcPr>
          <w:p w14:paraId="1AC7DA93"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Attended classical music/opera performance/12 months</w:t>
            </w:r>
          </w:p>
        </w:tc>
        <w:tc>
          <w:tcPr>
            <w:tcW w:w="1197" w:type="dxa"/>
            <w:shd w:val="clear" w:color="000000" w:fill="F3F3F3"/>
            <w:noWrap/>
            <w:hideMark/>
          </w:tcPr>
          <w:p w14:paraId="0018EC9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c>
          <w:tcPr>
            <w:tcW w:w="878" w:type="dxa"/>
            <w:shd w:val="clear" w:color="000000" w:fill="F3F3F3"/>
            <w:noWrap/>
            <w:hideMark/>
          </w:tcPr>
          <w:p w14:paraId="5738C5E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4.1%</w:t>
            </w:r>
          </w:p>
        </w:tc>
        <w:tc>
          <w:tcPr>
            <w:tcW w:w="879" w:type="dxa"/>
            <w:shd w:val="clear" w:color="000000" w:fill="F3F3F3"/>
            <w:noWrap/>
            <w:hideMark/>
          </w:tcPr>
          <w:p w14:paraId="380DFEF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105</w:t>
            </w:r>
          </w:p>
        </w:tc>
        <w:tc>
          <w:tcPr>
            <w:tcW w:w="1197" w:type="dxa"/>
            <w:shd w:val="clear" w:color="000000" w:fill="F3F3F3"/>
            <w:noWrap/>
            <w:hideMark/>
          </w:tcPr>
          <w:p w14:paraId="0BFB70D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334</w:t>
            </w:r>
          </w:p>
        </w:tc>
        <w:tc>
          <w:tcPr>
            <w:tcW w:w="879" w:type="dxa"/>
            <w:shd w:val="clear" w:color="000000" w:fill="F3F3F3"/>
            <w:noWrap/>
            <w:hideMark/>
          </w:tcPr>
          <w:p w14:paraId="4824046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3.9%</w:t>
            </w:r>
          </w:p>
        </w:tc>
        <w:tc>
          <w:tcPr>
            <w:tcW w:w="879" w:type="dxa"/>
            <w:shd w:val="clear" w:color="000000" w:fill="F3F3F3"/>
            <w:noWrap/>
            <w:hideMark/>
          </w:tcPr>
          <w:p w14:paraId="28C8B9C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99</w:t>
            </w:r>
          </w:p>
        </w:tc>
        <w:tc>
          <w:tcPr>
            <w:tcW w:w="1197" w:type="dxa"/>
            <w:shd w:val="clear" w:color="000000" w:fill="F3F3F3"/>
            <w:noWrap/>
            <w:hideMark/>
          </w:tcPr>
          <w:p w14:paraId="378BFE8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694</w:t>
            </w:r>
          </w:p>
        </w:tc>
        <w:tc>
          <w:tcPr>
            <w:tcW w:w="879" w:type="dxa"/>
            <w:shd w:val="clear" w:color="000000" w:fill="F3F3F3"/>
            <w:noWrap/>
            <w:hideMark/>
          </w:tcPr>
          <w:p w14:paraId="10AF745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3.5%</w:t>
            </w:r>
          </w:p>
        </w:tc>
        <w:tc>
          <w:tcPr>
            <w:tcW w:w="879" w:type="dxa"/>
            <w:shd w:val="clear" w:color="000000" w:fill="F3F3F3"/>
            <w:noWrap/>
            <w:hideMark/>
          </w:tcPr>
          <w:p w14:paraId="360E8FB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90</w:t>
            </w:r>
          </w:p>
        </w:tc>
      </w:tr>
      <w:tr w:rsidR="001534D8" w:rsidRPr="004672F5" w14:paraId="259E5F8A" w14:textId="77777777" w:rsidTr="006D3CF1">
        <w:trPr>
          <w:trHeight w:val="255"/>
        </w:trPr>
        <w:tc>
          <w:tcPr>
            <w:tcW w:w="4086" w:type="dxa"/>
            <w:shd w:val="clear" w:color="auto" w:fill="auto"/>
            <w:noWrap/>
            <w:hideMark/>
          </w:tcPr>
          <w:p w14:paraId="4CA5921A"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hunting with shotgun in last 12 months</w:t>
            </w:r>
          </w:p>
        </w:tc>
        <w:tc>
          <w:tcPr>
            <w:tcW w:w="1197" w:type="dxa"/>
            <w:shd w:val="clear" w:color="auto" w:fill="auto"/>
            <w:noWrap/>
            <w:hideMark/>
          </w:tcPr>
          <w:p w14:paraId="06E2CCC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73</w:t>
            </w:r>
          </w:p>
        </w:tc>
        <w:tc>
          <w:tcPr>
            <w:tcW w:w="878" w:type="dxa"/>
            <w:shd w:val="clear" w:color="auto" w:fill="auto"/>
            <w:noWrap/>
            <w:hideMark/>
          </w:tcPr>
          <w:p w14:paraId="45D7E11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3.7%</w:t>
            </w:r>
          </w:p>
        </w:tc>
        <w:tc>
          <w:tcPr>
            <w:tcW w:w="879" w:type="dxa"/>
            <w:shd w:val="clear" w:color="auto" w:fill="auto"/>
            <w:noWrap/>
            <w:hideMark/>
          </w:tcPr>
          <w:p w14:paraId="05E3ED0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110</w:t>
            </w:r>
          </w:p>
        </w:tc>
        <w:tc>
          <w:tcPr>
            <w:tcW w:w="1197" w:type="dxa"/>
            <w:shd w:val="clear" w:color="auto" w:fill="auto"/>
            <w:noWrap/>
            <w:hideMark/>
          </w:tcPr>
          <w:p w14:paraId="1409EB8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330</w:t>
            </w:r>
          </w:p>
        </w:tc>
        <w:tc>
          <w:tcPr>
            <w:tcW w:w="879" w:type="dxa"/>
            <w:shd w:val="clear" w:color="auto" w:fill="auto"/>
            <w:noWrap/>
            <w:hideMark/>
          </w:tcPr>
          <w:p w14:paraId="5B9E8CA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3.8%</w:t>
            </w:r>
          </w:p>
        </w:tc>
        <w:tc>
          <w:tcPr>
            <w:tcW w:w="879" w:type="dxa"/>
            <w:shd w:val="clear" w:color="auto" w:fill="auto"/>
            <w:noWrap/>
            <w:hideMark/>
          </w:tcPr>
          <w:p w14:paraId="6C86323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114</w:t>
            </w:r>
          </w:p>
        </w:tc>
        <w:tc>
          <w:tcPr>
            <w:tcW w:w="1197" w:type="dxa"/>
            <w:shd w:val="clear" w:color="auto" w:fill="auto"/>
            <w:noWrap/>
            <w:hideMark/>
          </w:tcPr>
          <w:p w14:paraId="734047A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780</w:t>
            </w:r>
          </w:p>
        </w:tc>
        <w:tc>
          <w:tcPr>
            <w:tcW w:w="879" w:type="dxa"/>
            <w:shd w:val="clear" w:color="auto" w:fill="auto"/>
            <w:noWrap/>
            <w:hideMark/>
          </w:tcPr>
          <w:p w14:paraId="0408F6C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3.9%</w:t>
            </w:r>
          </w:p>
        </w:tc>
        <w:tc>
          <w:tcPr>
            <w:tcW w:w="879" w:type="dxa"/>
            <w:shd w:val="clear" w:color="auto" w:fill="auto"/>
            <w:noWrap/>
            <w:hideMark/>
          </w:tcPr>
          <w:p w14:paraId="66F023E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117</w:t>
            </w:r>
          </w:p>
        </w:tc>
      </w:tr>
      <w:tr w:rsidR="001534D8" w:rsidRPr="004672F5" w14:paraId="38D45408" w14:textId="77777777" w:rsidTr="006D3CF1">
        <w:trPr>
          <w:trHeight w:val="255"/>
        </w:trPr>
        <w:tc>
          <w:tcPr>
            <w:tcW w:w="4086" w:type="dxa"/>
            <w:shd w:val="clear" w:color="auto" w:fill="auto"/>
            <w:noWrap/>
            <w:hideMark/>
          </w:tcPr>
          <w:p w14:paraId="47C3E5F5"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backpacking in last 12 months</w:t>
            </w:r>
          </w:p>
        </w:tc>
        <w:tc>
          <w:tcPr>
            <w:tcW w:w="1197" w:type="dxa"/>
            <w:shd w:val="clear" w:color="auto" w:fill="auto"/>
            <w:noWrap/>
            <w:hideMark/>
          </w:tcPr>
          <w:p w14:paraId="4159C40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62</w:t>
            </w:r>
          </w:p>
        </w:tc>
        <w:tc>
          <w:tcPr>
            <w:tcW w:w="878" w:type="dxa"/>
            <w:shd w:val="clear" w:color="auto" w:fill="auto"/>
            <w:noWrap/>
            <w:hideMark/>
          </w:tcPr>
          <w:p w14:paraId="2BC1A96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3.1%</w:t>
            </w:r>
          </w:p>
        </w:tc>
        <w:tc>
          <w:tcPr>
            <w:tcW w:w="879" w:type="dxa"/>
            <w:shd w:val="clear" w:color="auto" w:fill="auto"/>
            <w:noWrap/>
            <w:hideMark/>
          </w:tcPr>
          <w:p w14:paraId="3F8C364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92</w:t>
            </w:r>
          </w:p>
        </w:tc>
        <w:tc>
          <w:tcPr>
            <w:tcW w:w="1197" w:type="dxa"/>
            <w:shd w:val="clear" w:color="auto" w:fill="auto"/>
            <w:noWrap/>
            <w:hideMark/>
          </w:tcPr>
          <w:p w14:paraId="010BDAB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281</w:t>
            </w:r>
          </w:p>
        </w:tc>
        <w:tc>
          <w:tcPr>
            <w:tcW w:w="879" w:type="dxa"/>
            <w:shd w:val="clear" w:color="auto" w:fill="auto"/>
            <w:noWrap/>
            <w:hideMark/>
          </w:tcPr>
          <w:p w14:paraId="3ED1DDB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3.3%</w:t>
            </w:r>
          </w:p>
        </w:tc>
        <w:tc>
          <w:tcPr>
            <w:tcW w:w="879" w:type="dxa"/>
            <w:shd w:val="clear" w:color="auto" w:fill="auto"/>
            <w:noWrap/>
            <w:hideMark/>
          </w:tcPr>
          <w:p w14:paraId="14349E4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95</w:t>
            </w:r>
          </w:p>
        </w:tc>
        <w:tc>
          <w:tcPr>
            <w:tcW w:w="1197" w:type="dxa"/>
            <w:shd w:val="clear" w:color="auto" w:fill="auto"/>
            <w:noWrap/>
            <w:hideMark/>
          </w:tcPr>
          <w:p w14:paraId="41A8464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678</w:t>
            </w:r>
          </w:p>
        </w:tc>
        <w:tc>
          <w:tcPr>
            <w:tcW w:w="879" w:type="dxa"/>
            <w:shd w:val="clear" w:color="auto" w:fill="auto"/>
            <w:noWrap/>
            <w:hideMark/>
          </w:tcPr>
          <w:p w14:paraId="6F9D1F1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3.4%</w:t>
            </w:r>
          </w:p>
        </w:tc>
        <w:tc>
          <w:tcPr>
            <w:tcW w:w="879" w:type="dxa"/>
            <w:shd w:val="clear" w:color="auto" w:fill="auto"/>
            <w:noWrap/>
            <w:hideMark/>
          </w:tcPr>
          <w:p w14:paraId="79BF3EA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100</w:t>
            </w:r>
          </w:p>
        </w:tc>
      </w:tr>
      <w:tr w:rsidR="001534D8" w:rsidRPr="004672F5" w14:paraId="1EA58D79" w14:textId="77777777" w:rsidTr="006D3CF1">
        <w:trPr>
          <w:trHeight w:val="255"/>
        </w:trPr>
        <w:tc>
          <w:tcPr>
            <w:tcW w:w="4086" w:type="dxa"/>
            <w:shd w:val="clear" w:color="auto" w:fill="auto"/>
            <w:noWrap/>
            <w:hideMark/>
          </w:tcPr>
          <w:p w14:paraId="44A88103"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horseback riding in last 12 months</w:t>
            </w:r>
          </w:p>
        </w:tc>
        <w:tc>
          <w:tcPr>
            <w:tcW w:w="1197" w:type="dxa"/>
            <w:shd w:val="clear" w:color="auto" w:fill="auto"/>
            <w:noWrap/>
            <w:hideMark/>
          </w:tcPr>
          <w:p w14:paraId="0F6A1C3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55</w:t>
            </w:r>
          </w:p>
        </w:tc>
        <w:tc>
          <w:tcPr>
            <w:tcW w:w="878" w:type="dxa"/>
            <w:shd w:val="clear" w:color="auto" w:fill="auto"/>
            <w:noWrap/>
            <w:hideMark/>
          </w:tcPr>
          <w:p w14:paraId="74C958C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2.8%</w:t>
            </w:r>
          </w:p>
        </w:tc>
        <w:tc>
          <w:tcPr>
            <w:tcW w:w="879" w:type="dxa"/>
            <w:shd w:val="clear" w:color="auto" w:fill="auto"/>
            <w:noWrap/>
            <w:hideMark/>
          </w:tcPr>
          <w:p w14:paraId="6B607CB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120</w:t>
            </w:r>
          </w:p>
        </w:tc>
        <w:tc>
          <w:tcPr>
            <w:tcW w:w="1197" w:type="dxa"/>
            <w:shd w:val="clear" w:color="auto" w:fill="auto"/>
            <w:noWrap/>
            <w:hideMark/>
          </w:tcPr>
          <w:p w14:paraId="6F9EA84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228</w:t>
            </w:r>
          </w:p>
        </w:tc>
        <w:tc>
          <w:tcPr>
            <w:tcW w:w="879" w:type="dxa"/>
            <w:shd w:val="clear" w:color="auto" w:fill="auto"/>
            <w:noWrap/>
            <w:hideMark/>
          </w:tcPr>
          <w:p w14:paraId="34AB174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2.6%</w:t>
            </w:r>
          </w:p>
        </w:tc>
        <w:tc>
          <w:tcPr>
            <w:tcW w:w="879" w:type="dxa"/>
            <w:shd w:val="clear" w:color="auto" w:fill="auto"/>
            <w:noWrap/>
            <w:hideMark/>
          </w:tcPr>
          <w:p w14:paraId="22A96E3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113</w:t>
            </w:r>
          </w:p>
        </w:tc>
        <w:tc>
          <w:tcPr>
            <w:tcW w:w="1197" w:type="dxa"/>
            <w:shd w:val="clear" w:color="auto" w:fill="auto"/>
            <w:noWrap/>
            <w:hideMark/>
          </w:tcPr>
          <w:p w14:paraId="58F50E6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482</w:t>
            </w:r>
          </w:p>
        </w:tc>
        <w:tc>
          <w:tcPr>
            <w:tcW w:w="879" w:type="dxa"/>
            <w:shd w:val="clear" w:color="auto" w:fill="auto"/>
            <w:noWrap/>
            <w:hideMark/>
          </w:tcPr>
          <w:p w14:paraId="4C35DBD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2.4%</w:t>
            </w:r>
          </w:p>
        </w:tc>
        <w:tc>
          <w:tcPr>
            <w:tcW w:w="879" w:type="dxa"/>
            <w:shd w:val="clear" w:color="auto" w:fill="auto"/>
            <w:noWrap/>
            <w:hideMark/>
          </w:tcPr>
          <w:p w14:paraId="493F5B7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104</w:t>
            </w:r>
          </w:p>
        </w:tc>
      </w:tr>
      <w:tr w:rsidR="001534D8" w:rsidRPr="004672F5" w14:paraId="4BBBC027" w14:textId="77777777" w:rsidTr="006D3CF1">
        <w:trPr>
          <w:trHeight w:val="255"/>
        </w:trPr>
        <w:tc>
          <w:tcPr>
            <w:tcW w:w="4086" w:type="dxa"/>
            <w:shd w:val="clear" w:color="000000" w:fill="F3F3F3"/>
            <w:noWrap/>
            <w:hideMark/>
          </w:tcPr>
          <w:p w14:paraId="5031243C"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motorcycling in last 12 months</w:t>
            </w:r>
          </w:p>
        </w:tc>
        <w:tc>
          <w:tcPr>
            <w:tcW w:w="1197" w:type="dxa"/>
            <w:shd w:val="clear" w:color="000000" w:fill="F3F3F3"/>
            <w:noWrap/>
            <w:hideMark/>
          </w:tcPr>
          <w:p w14:paraId="0848045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53</w:t>
            </w:r>
          </w:p>
        </w:tc>
        <w:tc>
          <w:tcPr>
            <w:tcW w:w="878" w:type="dxa"/>
            <w:shd w:val="clear" w:color="000000" w:fill="F3F3F3"/>
            <w:noWrap/>
            <w:hideMark/>
          </w:tcPr>
          <w:p w14:paraId="4DDC333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2.7%</w:t>
            </w:r>
          </w:p>
        </w:tc>
        <w:tc>
          <w:tcPr>
            <w:tcW w:w="879" w:type="dxa"/>
            <w:shd w:val="clear" w:color="000000" w:fill="F3F3F3"/>
            <w:noWrap/>
            <w:hideMark/>
          </w:tcPr>
          <w:p w14:paraId="13A566C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88</w:t>
            </w:r>
          </w:p>
        </w:tc>
        <w:tc>
          <w:tcPr>
            <w:tcW w:w="1197" w:type="dxa"/>
            <w:shd w:val="clear" w:color="000000" w:fill="F3F3F3"/>
            <w:noWrap/>
            <w:hideMark/>
          </w:tcPr>
          <w:p w14:paraId="4B6490B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259</w:t>
            </w:r>
          </w:p>
        </w:tc>
        <w:tc>
          <w:tcPr>
            <w:tcW w:w="879" w:type="dxa"/>
            <w:shd w:val="clear" w:color="000000" w:fill="F3F3F3"/>
            <w:noWrap/>
            <w:hideMark/>
          </w:tcPr>
          <w:p w14:paraId="6C0FE38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3.0%</w:t>
            </w:r>
          </w:p>
        </w:tc>
        <w:tc>
          <w:tcPr>
            <w:tcW w:w="879" w:type="dxa"/>
            <w:shd w:val="clear" w:color="000000" w:fill="F3F3F3"/>
            <w:noWrap/>
            <w:hideMark/>
          </w:tcPr>
          <w:p w14:paraId="38990E0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98</w:t>
            </w:r>
          </w:p>
        </w:tc>
        <w:tc>
          <w:tcPr>
            <w:tcW w:w="1197" w:type="dxa"/>
            <w:shd w:val="clear" w:color="000000" w:fill="F3F3F3"/>
            <w:noWrap/>
            <w:hideMark/>
          </w:tcPr>
          <w:p w14:paraId="62BC2E2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633</w:t>
            </w:r>
          </w:p>
        </w:tc>
        <w:tc>
          <w:tcPr>
            <w:tcW w:w="879" w:type="dxa"/>
            <w:shd w:val="clear" w:color="000000" w:fill="F3F3F3"/>
            <w:noWrap/>
            <w:hideMark/>
          </w:tcPr>
          <w:p w14:paraId="6842B76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3.2%</w:t>
            </w:r>
          </w:p>
        </w:tc>
        <w:tc>
          <w:tcPr>
            <w:tcW w:w="879" w:type="dxa"/>
            <w:shd w:val="clear" w:color="000000" w:fill="F3F3F3"/>
            <w:noWrap/>
            <w:hideMark/>
          </w:tcPr>
          <w:p w14:paraId="6282B73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104</w:t>
            </w:r>
          </w:p>
        </w:tc>
      </w:tr>
      <w:tr w:rsidR="001534D8" w:rsidRPr="004672F5" w14:paraId="0AA5E7B2" w14:textId="77777777" w:rsidTr="006D3CF1">
        <w:trPr>
          <w:trHeight w:val="255"/>
        </w:trPr>
        <w:tc>
          <w:tcPr>
            <w:tcW w:w="4086" w:type="dxa"/>
            <w:shd w:val="clear" w:color="000000" w:fill="F3F3F3"/>
            <w:noWrap/>
            <w:hideMark/>
          </w:tcPr>
          <w:p w14:paraId="7CC765B7"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archery in last 12 months</w:t>
            </w:r>
          </w:p>
        </w:tc>
        <w:tc>
          <w:tcPr>
            <w:tcW w:w="1197" w:type="dxa"/>
            <w:shd w:val="clear" w:color="000000" w:fill="F3F3F3"/>
            <w:noWrap/>
            <w:hideMark/>
          </w:tcPr>
          <w:p w14:paraId="08961D9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52</w:t>
            </w:r>
          </w:p>
        </w:tc>
        <w:tc>
          <w:tcPr>
            <w:tcW w:w="878" w:type="dxa"/>
            <w:shd w:val="clear" w:color="000000" w:fill="F3F3F3"/>
            <w:noWrap/>
            <w:hideMark/>
          </w:tcPr>
          <w:p w14:paraId="01FAB48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2.6%</w:t>
            </w:r>
          </w:p>
        </w:tc>
        <w:tc>
          <w:tcPr>
            <w:tcW w:w="879" w:type="dxa"/>
            <w:shd w:val="clear" w:color="000000" w:fill="F3F3F3"/>
            <w:noWrap/>
            <w:hideMark/>
          </w:tcPr>
          <w:p w14:paraId="09EC642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97</w:t>
            </w:r>
          </w:p>
        </w:tc>
        <w:tc>
          <w:tcPr>
            <w:tcW w:w="1197" w:type="dxa"/>
            <w:shd w:val="clear" w:color="000000" w:fill="F3F3F3"/>
            <w:noWrap/>
            <w:hideMark/>
          </w:tcPr>
          <w:p w14:paraId="4CCA0B9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248</w:t>
            </w:r>
          </w:p>
        </w:tc>
        <w:tc>
          <w:tcPr>
            <w:tcW w:w="879" w:type="dxa"/>
            <w:shd w:val="clear" w:color="000000" w:fill="F3F3F3"/>
            <w:noWrap/>
            <w:hideMark/>
          </w:tcPr>
          <w:p w14:paraId="7E2BD398"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2.9%</w:t>
            </w:r>
          </w:p>
        </w:tc>
        <w:tc>
          <w:tcPr>
            <w:tcW w:w="879" w:type="dxa"/>
            <w:shd w:val="clear" w:color="000000" w:fill="F3F3F3"/>
            <w:noWrap/>
            <w:hideMark/>
          </w:tcPr>
          <w:p w14:paraId="72617C2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105</w:t>
            </w:r>
          </w:p>
        </w:tc>
        <w:tc>
          <w:tcPr>
            <w:tcW w:w="1197" w:type="dxa"/>
            <w:shd w:val="clear" w:color="000000" w:fill="F3F3F3"/>
            <w:noWrap/>
            <w:hideMark/>
          </w:tcPr>
          <w:p w14:paraId="20E3FF6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571</w:t>
            </w:r>
          </w:p>
        </w:tc>
        <w:tc>
          <w:tcPr>
            <w:tcW w:w="879" w:type="dxa"/>
            <w:shd w:val="clear" w:color="000000" w:fill="F3F3F3"/>
            <w:noWrap/>
            <w:hideMark/>
          </w:tcPr>
          <w:p w14:paraId="65C96D7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2.9%</w:t>
            </w:r>
          </w:p>
        </w:tc>
        <w:tc>
          <w:tcPr>
            <w:tcW w:w="879" w:type="dxa"/>
            <w:shd w:val="clear" w:color="000000" w:fill="F3F3F3"/>
            <w:noWrap/>
            <w:hideMark/>
          </w:tcPr>
          <w:p w14:paraId="7B79CC7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105</w:t>
            </w:r>
          </w:p>
        </w:tc>
      </w:tr>
      <w:tr w:rsidR="001534D8" w:rsidRPr="004672F5" w14:paraId="2D0B0293" w14:textId="77777777" w:rsidTr="006D3CF1">
        <w:trPr>
          <w:trHeight w:val="255"/>
        </w:trPr>
        <w:tc>
          <w:tcPr>
            <w:tcW w:w="4086" w:type="dxa"/>
            <w:shd w:val="clear" w:color="000000" w:fill="F3F3F3"/>
            <w:noWrap/>
            <w:hideMark/>
          </w:tcPr>
          <w:p w14:paraId="19B651E3"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Visited an indoor water park in last 12 months</w:t>
            </w:r>
          </w:p>
        </w:tc>
        <w:tc>
          <w:tcPr>
            <w:tcW w:w="1197" w:type="dxa"/>
            <w:shd w:val="clear" w:color="000000" w:fill="F3F3F3"/>
            <w:noWrap/>
            <w:hideMark/>
          </w:tcPr>
          <w:p w14:paraId="02702A1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51</w:t>
            </w:r>
          </w:p>
        </w:tc>
        <w:tc>
          <w:tcPr>
            <w:tcW w:w="878" w:type="dxa"/>
            <w:shd w:val="clear" w:color="000000" w:fill="F3F3F3"/>
            <w:noWrap/>
            <w:hideMark/>
          </w:tcPr>
          <w:p w14:paraId="240C5A4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2.6%</w:t>
            </w:r>
          </w:p>
        </w:tc>
        <w:tc>
          <w:tcPr>
            <w:tcW w:w="879" w:type="dxa"/>
            <w:shd w:val="clear" w:color="000000" w:fill="F3F3F3"/>
            <w:noWrap/>
            <w:hideMark/>
          </w:tcPr>
          <w:p w14:paraId="08F1058F"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74</w:t>
            </w:r>
          </w:p>
        </w:tc>
        <w:tc>
          <w:tcPr>
            <w:tcW w:w="1197" w:type="dxa"/>
            <w:shd w:val="clear" w:color="000000" w:fill="F3F3F3"/>
            <w:noWrap/>
            <w:hideMark/>
          </w:tcPr>
          <w:p w14:paraId="216EF14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252</w:t>
            </w:r>
          </w:p>
        </w:tc>
        <w:tc>
          <w:tcPr>
            <w:tcW w:w="879" w:type="dxa"/>
            <w:shd w:val="clear" w:color="000000" w:fill="F3F3F3"/>
            <w:noWrap/>
            <w:hideMark/>
          </w:tcPr>
          <w:p w14:paraId="382BF33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2.9%</w:t>
            </w:r>
          </w:p>
        </w:tc>
        <w:tc>
          <w:tcPr>
            <w:tcW w:w="879" w:type="dxa"/>
            <w:shd w:val="clear" w:color="000000" w:fill="F3F3F3"/>
            <w:noWrap/>
            <w:hideMark/>
          </w:tcPr>
          <w:p w14:paraId="091E291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83</w:t>
            </w:r>
          </w:p>
        </w:tc>
        <w:tc>
          <w:tcPr>
            <w:tcW w:w="1197" w:type="dxa"/>
            <w:shd w:val="clear" w:color="000000" w:fill="F3F3F3"/>
            <w:noWrap/>
            <w:hideMark/>
          </w:tcPr>
          <w:p w14:paraId="651B6CB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646</w:t>
            </w:r>
          </w:p>
        </w:tc>
        <w:tc>
          <w:tcPr>
            <w:tcW w:w="879" w:type="dxa"/>
            <w:shd w:val="clear" w:color="000000" w:fill="F3F3F3"/>
            <w:noWrap/>
            <w:hideMark/>
          </w:tcPr>
          <w:p w14:paraId="6825762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3.2%</w:t>
            </w:r>
          </w:p>
        </w:tc>
        <w:tc>
          <w:tcPr>
            <w:tcW w:w="879" w:type="dxa"/>
            <w:shd w:val="clear" w:color="000000" w:fill="F3F3F3"/>
            <w:noWrap/>
            <w:hideMark/>
          </w:tcPr>
          <w:p w14:paraId="0032845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93</w:t>
            </w:r>
          </w:p>
        </w:tc>
      </w:tr>
      <w:tr w:rsidR="001534D8" w:rsidRPr="004672F5" w14:paraId="097FCD88" w14:textId="77777777" w:rsidTr="006D3CF1">
        <w:trPr>
          <w:trHeight w:val="255"/>
        </w:trPr>
        <w:tc>
          <w:tcPr>
            <w:tcW w:w="4086" w:type="dxa"/>
            <w:shd w:val="clear" w:color="auto" w:fill="auto"/>
            <w:noWrap/>
            <w:hideMark/>
          </w:tcPr>
          <w:p w14:paraId="1A6E9181"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skiing (downhill) in last 12 months</w:t>
            </w:r>
          </w:p>
        </w:tc>
        <w:tc>
          <w:tcPr>
            <w:tcW w:w="1197" w:type="dxa"/>
            <w:shd w:val="clear" w:color="auto" w:fill="auto"/>
            <w:noWrap/>
            <w:hideMark/>
          </w:tcPr>
          <w:p w14:paraId="1ED0CA6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49</w:t>
            </w:r>
          </w:p>
        </w:tc>
        <w:tc>
          <w:tcPr>
            <w:tcW w:w="878" w:type="dxa"/>
            <w:shd w:val="clear" w:color="auto" w:fill="auto"/>
            <w:noWrap/>
            <w:hideMark/>
          </w:tcPr>
          <w:p w14:paraId="4AF157F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2.5%</w:t>
            </w:r>
          </w:p>
        </w:tc>
        <w:tc>
          <w:tcPr>
            <w:tcW w:w="879" w:type="dxa"/>
            <w:shd w:val="clear" w:color="auto" w:fill="auto"/>
            <w:noWrap/>
            <w:hideMark/>
          </w:tcPr>
          <w:p w14:paraId="27C7647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90</w:t>
            </w:r>
          </w:p>
        </w:tc>
        <w:tc>
          <w:tcPr>
            <w:tcW w:w="1197" w:type="dxa"/>
            <w:shd w:val="clear" w:color="auto" w:fill="auto"/>
            <w:noWrap/>
            <w:hideMark/>
          </w:tcPr>
          <w:p w14:paraId="2765C74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212</w:t>
            </w:r>
          </w:p>
        </w:tc>
        <w:tc>
          <w:tcPr>
            <w:tcW w:w="879" w:type="dxa"/>
            <w:shd w:val="clear" w:color="auto" w:fill="auto"/>
            <w:noWrap/>
            <w:hideMark/>
          </w:tcPr>
          <w:p w14:paraId="069AC26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2.5%</w:t>
            </w:r>
          </w:p>
        </w:tc>
        <w:tc>
          <w:tcPr>
            <w:tcW w:w="879" w:type="dxa"/>
            <w:shd w:val="clear" w:color="auto" w:fill="auto"/>
            <w:noWrap/>
            <w:hideMark/>
          </w:tcPr>
          <w:p w14:paraId="7A212B4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89</w:t>
            </w:r>
          </w:p>
        </w:tc>
        <w:tc>
          <w:tcPr>
            <w:tcW w:w="1197" w:type="dxa"/>
            <w:shd w:val="clear" w:color="auto" w:fill="auto"/>
            <w:noWrap/>
            <w:hideMark/>
          </w:tcPr>
          <w:p w14:paraId="6585592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477</w:t>
            </w:r>
          </w:p>
        </w:tc>
        <w:tc>
          <w:tcPr>
            <w:tcW w:w="879" w:type="dxa"/>
            <w:shd w:val="clear" w:color="auto" w:fill="auto"/>
            <w:noWrap/>
            <w:hideMark/>
          </w:tcPr>
          <w:p w14:paraId="47B9B61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2.4%</w:t>
            </w:r>
          </w:p>
        </w:tc>
        <w:tc>
          <w:tcPr>
            <w:tcW w:w="879" w:type="dxa"/>
            <w:shd w:val="clear" w:color="auto" w:fill="auto"/>
            <w:noWrap/>
            <w:hideMark/>
          </w:tcPr>
          <w:p w14:paraId="3A8B351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87</w:t>
            </w:r>
          </w:p>
        </w:tc>
      </w:tr>
      <w:tr w:rsidR="001534D8" w:rsidRPr="004672F5" w14:paraId="0B88C815" w14:textId="77777777" w:rsidTr="006D3CF1">
        <w:trPr>
          <w:trHeight w:val="255"/>
        </w:trPr>
        <w:tc>
          <w:tcPr>
            <w:tcW w:w="4086" w:type="dxa"/>
            <w:shd w:val="clear" w:color="000000" w:fill="F3F3F3"/>
            <w:noWrap/>
            <w:hideMark/>
          </w:tcPr>
          <w:p w14:paraId="06FC93A8"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ice skating in last 12 months</w:t>
            </w:r>
          </w:p>
        </w:tc>
        <w:tc>
          <w:tcPr>
            <w:tcW w:w="1197" w:type="dxa"/>
            <w:shd w:val="clear" w:color="000000" w:fill="F3F3F3"/>
            <w:noWrap/>
            <w:hideMark/>
          </w:tcPr>
          <w:p w14:paraId="22B93ED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48</w:t>
            </w:r>
          </w:p>
        </w:tc>
        <w:tc>
          <w:tcPr>
            <w:tcW w:w="878" w:type="dxa"/>
            <w:shd w:val="clear" w:color="000000" w:fill="F3F3F3"/>
            <w:noWrap/>
            <w:hideMark/>
          </w:tcPr>
          <w:p w14:paraId="37ABA6E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2.4%</w:t>
            </w:r>
          </w:p>
        </w:tc>
        <w:tc>
          <w:tcPr>
            <w:tcW w:w="879" w:type="dxa"/>
            <w:shd w:val="clear" w:color="000000" w:fill="F3F3F3"/>
            <w:noWrap/>
            <w:hideMark/>
          </w:tcPr>
          <w:p w14:paraId="4F2EB0A0"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85</w:t>
            </w:r>
          </w:p>
        </w:tc>
        <w:tc>
          <w:tcPr>
            <w:tcW w:w="1197" w:type="dxa"/>
            <w:shd w:val="clear" w:color="000000" w:fill="F3F3F3"/>
            <w:noWrap/>
            <w:hideMark/>
          </w:tcPr>
          <w:p w14:paraId="4D3AD99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195</w:t>
            </w:r>
          </w:p>
        </w:tc>
        <w:tc>
          <w:tcPr>
            <w:tcW w:w="879" w:type="dxa"/>
            <w:shd w:val="clear" w:color="000000" w:fill="F3F3F3"/>
            <w:noWrap/>
            <w:hideMark/>
          </w:tcPr>
          <w:p w14:paraId="65BB670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2.3%</w:t>
            </w:r>
          </w:p>
        </w:tc>
        <w:tc>
          <w:tcPr>
            <w:tcW w:w="879" w:type="dxa"/>
            <w:shd w:val="clear" w:color="000000" w:fill="F3F3F3"/>
            <w:noWrap/>
            <w:hideMark/>
          </w:tcPr>
          <w:p w14:paraId="616C4F35"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79</w:t>
            </w:r>
          </w:p>
        </w:tc>
        <w:tc>
          <w:tcPr>
            <w:tcW w:w="1197" w:type="dxa"/>
            <w:shd w:val="clear" w:color="000000" w:fill="F3F3F3"/>
            <w:noWrap/>
            <w:hideMark/>
          </w:tcPr>
          <w:p w14:paraId="13279207"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441</w:t>
            </w:r>
          </w:p>
        </w:tc>
        <w:tc>
          <w:tcPr>
            <w:tcW w:w="879" w:type="dxa"/>
            <w:shd w:val="clear" w:color="000000" w:fill="F3F3F3"/>
            <w:noWrap/>
            <w:hideMark/>
          </w:tcPr>
          <w:p w14:paraId="7019CDF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2.2%</w:t>
            </w:r>
          </w:p>
        </w:tc>
        <w:tc>
          <w:tcPr>
            <w:tcW w:w="879" w:type="dxa"/>
            <w:shd w:val="clear" w:color="000000" w:fill="F3F3F3"/>
            <w:noWrap/>
            <w:hideMark/>
          </w:tcPr>
          <w:p w14:paraId="29004CA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77</w:t>
            </w:r>
          </w:p>
        </w:tc>
      </w:tr>
      <w:tr w:rsidR="001534D8" w:rsidRPr="004672F5" w14:paraId="21147429" w14:textId="77777777" w:rsidTr="006D3CF1">
        <w:trPr>
          <w:trHeight w:val="255"/>
        </w:trPr>
        <w:tc>
          <w:tcPr>
            <w:tcW w:w="4086" w:type="dxa"/>
            <w:shd w:val="clear" w:color="auto" w:fill="auto"/>
            <w:noWrap/>
            <w:hideMark/>
          </w:tcPr>
          <w:p w14:paraId="19709051"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Pilates in last 12 months</w:t>
            </w:r>
          </w:p>
        </w:tc>
        <w:tc>
          <w:tcPr>
            <w:tcW w:w="1197" w:type="dxa"/>
            <w:shd w:val="clear" w:color="auto" w:fill="auto"/>
            <w:noWrap/>
            <w:hideMark/>
          </w:tcPr>
          <w:p w14:paraId="0E5D403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43</w:t>
            </w:r>
          </w:p>
        </w:tc>
        <w:tc>
          <w:tcPr>
            <w:tcW w:w="878" w:type="dxa"/>
            <w:shd w:val="clear" w:color="auto" w:fill="auto"/>
            <w:noWrap/>
            <w:hideMark/>
          </w:tcPr>
          <w:p w14:paraId="2A75D1E1"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2.2%</w:t>
            </w:r>
          </w:p>
        </w:tc>
        <w:tc>
          <w:tcPr>
            <w:tcW w:w="879" w:type="dxa"/>
            <w:shd w:val="clear" w:color="auto" w:fill="auto"/>
            <w:noWrap/>
            <w:hideMark/>
          </w:tcPr>
          <w:p w14:paraId="0501724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88</w:t>
            </w:r>
          </w:p>
        </w:tc>
        <w:tc>
          <w:tcPr>
            <w:tcW w:w="1197" w:type="dxa"/>
            <w:shd w:val="clear" w:color="auto" w:fill="auto"/>
            <w:noWrap/>
            <w:hideMark/>
          </w:tcPr>
          <w:p w14:paraId="238A5AA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173</w:t>
            </w:r>
          </w:p>
        </w:tc>
        <w:tc>
          <w:tcPr>
            <w:tcW w:w="879" w:type="dxa"/>
            <w:shd w:val="clear" w:color="auto" w:fill="auto"/>
            <w:noWrap/>
            <w:hideMark/>
          </w:tcPr>
          <w:p w14:paraId="0DC45D03"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2.0%</w:t>
            </w:r>
          </w:p>
        </w:tc>
        <w:tc>
          <w:tcPr>
            <w:tcW w:w="879" w:type="dxa"/>
            <w:shd w:val="clear" w:color="auto" w:fill="auto"/>
            <w:noWrap/>
            <w:hideMark/>
          </w:tcPr>
          <w:p w14:paraId="4130F33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81</w:t>
            </w:r>
          </w:p>
        </w:tc>
        <w:tc>
          <w:tcPr>
            <w:tcW w:w="1197" w:type="dxa"/>
            <w:shd w:val="clear" w:color="auto" w:fill="auto"/>
            <w:noWrap/>
            <w:hideMark/>
          </w:tcPr>
          <w:p w14:paraId="0DF03904"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374</w:t>
            </w:r>
          </w:p>
        </w:tc>
        <w:tc>
          <w:tcPr>
            <w:tcW w:w="879" w:type="dxa"/>
            <w:shd w:val="clear" w:color="auto" w:fill="auto"/>
            <w:noWrap/>
            <w:hideMark/>
          </w:tcPr>
          <w:p w14:paraId="53C7F75D"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1.9%</w:t>
            </w:r>
          </w:p>
        </w:tc>
        <w:tc>
          <w:tcPr>
            <w:tcW w:w="879" w:type="dxa"/>
            <w:shd w:val="clear" w:color="auto" w:fill="auto"/>
            <w:noWrap/>
            <w:hideMark/>
          </w:tcPr>
          <w:p w14:paraId="39698B5E"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76</w:t>
            </w:r>
          </w:p>
        </w:tc>
      </w:tr>
      <w:tr w:rsidR="001534D8" w:rsidRPr="004672F5" w14:paraId="09AA5017" w14:textId="77777777" w:rsidTr="006D3CF1">
        <w:trPr>
          <w:trHeight w:val="255"/>
        </w:trPr>
        <w:tc>
          <w:tcPr>
            <w:tcW w:w="4086" w:type="dxa"/>
            <w:shd w:val="clear" w:color="auto" w:fill="auto"/>
            <w:noWrap/>
            <w:hideMark/>
          </w:tcPr>
          <w:p w14:paraId="28B908A9" w14:textId="77777777" w:rsidR="001534D8" w:rsidRPr="004672F5" w:rsidRDefault="001534D8" w:rsidP="006D3CF1">
            <w:pPr>
              <w:spacing w:after="0" w:line="240" w:lineRule="auto"/>
              <w:rPr>
                <w:rFonts w:ascii="Verdana" w:eastAsia="Times New Roman" w:hAnsi="Verdana" w:cs="Arial"/>
                <w:color w:val="000000"/>
                <w:sz w:val="15"/>
                <w:szCs w:val="15"/>
              </w:rPr>
            </w:pPr>
            <w:r w:rsidRPr="004672F5">
              <w:rPr>
                <w:rFonts w:ascii="Verdana" w:eastAsia="Times New Roman" w:hAnsi="Verdana" w:cs="Arial"/>
                <w:color w:val="000000"/>
                <w:sz w:val="15"/>
                <w:szCs w:val="15"/>
              </w:rPr>
              <w:t>Participated in Zumba in last 12 months</w:t>
            </w:r>
          </w:p>
        </w:tc>
        <w:tc>
          <w:tcPr>
            <w:tcW w:w="1197" w:type="dxa"/>
            <w:shd w:val="clear" w:color="auto" w:fill="auto"/>
            <w:noWrap/>
            <w:hideMark/>
          </w:tcPr>
          <w:p w14:paraId="5D8E04F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41</w:t>
            </w:r>
          </w:p>
        </w:tc>
        <w:tc>
          <w:tcPr>
            <w:tcW w:w="878" w:type="dxa"/>
            <w:shd w:val="clear" w:color="auto" w:fill="auto"/>
            <w:noWrap/>
            <w:hideMark/>
          </w:tcPr>
          <w:p w14:paraId="2C61AC89"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2.1%</w:t>
            </w:r>
          </w:p>
        </w:tc>
        <w:tc>
          <w:tcPr>
            <w:tcW w:w="879" w:type="dxa"/>
            <w:shd w:val="clear" w:color="auto" w:fill="auto"/>
            <w:noWrap/>
            <w:hideMark/>
          </w:tcPr>
          <w:p w14:paraId="3A24C2B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63</w:t>
            </w:r>
          </w:p>
        </w:tc>
        <w:tc>
          <w:tcPr>
            <w:tcW w:w="1197" w:type="dxa"/>
            <w:shd w:val="clear" w:color="auto" w:fill="auto"/>
            <w:noWrap/>
            <w:hideMark/>
          </w:tcPr>
          <w:p w14:paraId="2F4E89C6"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190</w:t>
            </w:r>
          </w:p>
        </w:tc>
        <w:tc>
          <w:tcPr>
            <w:tcW w:w="879" w:type="dxa"/>
            <w:shd w:val="clear" w:color="auto" w:fill="auto"/>
            <w:noWrap/>
            <w:hideMark/>
          </w:tcPr>
          <w:p w14:paraId="7308399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2.2%</w:t>
            </w:r>
          </w:p>
        </w:tc>
        <w:tc>
          <w:tcPr>
            <w:tcW w:w="879" w:type="dxa"/>
            <w:shd w:val="clear" w:color="auto" w:fill="auto"/>
            <w:noWrap/>
            <w:hideMark/>
          </w:tcPr>
          <w:p w14:paraId="1D96F6DB"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67</w:t>
            </w:r>
          </w:p>
        </w:tc>
        <w:tc>
          <w:tcPr>
            <w:tcW w:w="1197" w:type="dxa"/>
            <w:shd w:val="clear" w:color="auto" w:fill="auto"/>
            <w:noWrap/>
            <w:hideMark/>
          </w:tcPr>
          <w:p w14:paraId="4388F9AA"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453</w:t>
            </w:r>
          </w:p>
        </w:tc>
        <w:tc>
          <w:tcPr>
            <w:tcW w:w="879" w:type="dxa"/>
            <w:shd w:val="clear" w:color="auto" w:fill="auto"/>
            <w:noWrap/>
            <w:hideMark/>
          </w:tcPr>
          <w:p w14:paraId="78DEBAE2"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2.3%</w:t>
            </w:r>
          </w:p>
        </w:tc>
        <w:tc>
          <w:tcPr>
            <w:tcW w:w="879" w:type="dxa"/>
            <w:shd w:val="clear" w:color="auto" w:fill="auto"/>
            <w:noWrap/>
            <w:hideMark/>
          </w:tcPr>
          <w:p w14:paraId="13B45EEC" w14:textId="77777777" w:rsidR="001534D8" w:rsidRPr="004672F5" w:rsidRDefault="001534D8" w:rsidP="006D3CF1">
            <w:pPr>
              <w:spacing w:after="0" w:line="240" w:lineRule="auto"/>
              <w:jc w:val="right"/>
              <w:rPr>
                <w:rFonts w:ascii="Verdana" w:eastAsia="Times New Roman" w:hAnsi="Verdana" w:cs="Arial"/>
                <w:color w:val="000000"/>
                <w:sz w:val="15"/>
                <w:szCs w:val="15"/>
              </w:rPr>
            </w:pPr>
            <w:r w:rsidRPr="004672F5">
              <w:rPr>
                <w:rFonts w:ascii="Verdana" w:eastAsia="Times New Roman" w:hAnsi="Verdana" w:cs="Arial"/>
                <w:color w:val="000000"/>
                <w:sz w:val="15"/>
                <w:szCs w:val="15"/>
              </w:rPr>
              <w:t>70</w:t>
            </w:r>
          </w:p>
        </w:tc>
      </w:tr>
      <w:tr w:rsidR="00E910A0" w:rsidRPr="004672F5" w14:paraId="1A7DB871" w14:textId="77777777" w:rsidTr="006D3CF1">
        <w:trPr>
          <w:trHeight w:val="255"/>
        </w:trPr>
        <w:tc>
          <w:tcPr>
            <w:tcW w:w="12950" w:type="dxa"/>
            <w:gridSpan w:val="10"/>
            <w:shd w:val="clear" w:color="auto" w:fill="auto"/>
            <w:noWrap/>
          </w:tcPr>
          <w:p w14:paraId="157A939D" w14:textId="3B001867" w:rsidR="00E910A0" w:rsidRPr="004672F5" w:rsidRDefault="00E910A0" w:rsidP="00E910A0">
            <w:pPr>
              <w:spacing w:after="0" w:line="240" w:lineRule="auto"/>
              <w:rPr>
                <w:rFonts w:ascii="Verdana" w:eastAsia="Times New Roman" w:hAnsi="Verdana" w:cs="Arial"/>
                <w:color w:val="000000"/>
                <w:sz w:val="15"/>
                <w:szCs w:val="15"/>
              </w:rPr>
            </w:pPr>
            <w:r>
              <w:rPr>
                <w:rFonts w:ascii="Verdana" w:eastAsia="Times New Roman" w:hAnsi="Verdana" w:cs="Arial"/>
                <w:color w:val="000000"/>
                <w:sz w:val="14"/>
                <w:szCs w:val="14"/>
              </w:rPr>
              <w:t>Source:  compiled by Fairweather Consulting with data from ESRI Business Analyst.</w:t>
            </w:r>
          </w:p>
        </w:tc>
      </w:tr>
    </w:tbl>
    <w:p w14:paraId="65CF395A" w14:textId="77777777" w:rsidR="001534D8" w:rsidRDefault="001534D8" w:rsidP="001534D8">
      <w:pPr>
        <w:sectPr w:rsidR="001534D8" w:rsidSect="006D3CF1">
          <w:pgSz w:w="15840" w:h="12240" w:orient="landscape"/>
          <w:pgMar w:top="1440" w:right="1440" w:bottom="1440" w:left="1440" w:header="720" w:footer="720" w:gutter="0"/>
          <w:cols w:space="720"/>
          <w:docGrid w:linePitch="360"/>
        </w:sectPr>
      </w:pPr>
    </w:p>
    <w:p w14:paraId="59D817F9" w14:textId="77777777" w:rsidR="001534D8" w:rsidRDefault="001534D8" w:rsidP="001534D8"/>
    <w:p w14:paraId="521C82F9" w14:textId="77777777" w:rsidR="001534D8" w:rsidRDefault="001534D8" w:rsidP="001534D8">
      <w:pPr>
        <w:pStyle w:val="Heading2"/>
      </w:pPr>
      <w:bookmarkStart w:id="26" w:name="_Toc72832490"/>
      <w:r>
        <w:t>A Relatively Low Level of Spending</w:t>
      </w:r>
      <w:bookmarkEnd w:id="26"/>
    </w:p>
    <w:tbl>
      <w:tblPr>
        <w:tblpPr w:leftFromText="180" w:rightFromText="180" w:vertAnchor="page" w:horzAnchor="margin" w:tblpXSpec="right" w:tblpY="2566"/>
        <w:tblW w:w="7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1"/>
        <w:gridCol w:w="1250"/>
        <w:gridCol w:w="1250"/>
        <w:gridCol w:w="1279"/>
      </w:tblGrid>
      <w:tr w:rsidR="00E910A0" w:rsidRPr="007746D8" w14:paraId="5D97A2B7" w14:textId="77777777" w:rsidTr="00E910A0">
        <w:trPr>
          <w:trHeight w:val="225"/>
        </w:trPr>
        <w:tc>
          <w:tcPr>
            <w:tcW w:w="7020" w:type="dxa"/>
            <w:gridSpan w:val="4"/>
            <w:shd w:val="clear" w:color="auto" w:fill="00436D"/>
            <w:noWrap/>
            <w:vAlign w:val="bottom"/>
          </w:tcPr>
          <w:p w14:paraId="553B4374" w14:textId="7D262074" w:rsidR="00E910A0" w:rsidRPr="00457DF7" w:rsidRDefault="00E910A0" w:rsidP="00E910A0">
            <w:pPr>
              <w:spacing w:after="0" w:line="240" w:lineRule="auto"/>
              <w:jc w:val="center"/>
              <w:rPr>
                <w:rFonts w:ascii="Verdana" w:eastAsia="Times New Roman" w:hAnsi="Verdana" w:cs="Arial"/>
                <w:color w:val="FFFFFF" w:themeColor="background1"/>
                <w:sz w:val="15"/>
                <w:szCs w:val="15"/>
              </w:rPr>
            </w:pPr>
            <w:r w:rsidRPr="00457DF7">
              <w:rPr>
                <w:rFonts w:ascii="Verdana" w:eastAsia="Times New Roman" w:hAnsi="Verdana" w:cs="Arial"/>
                <w:color w:val="FFFFFF" w:themeColor="background1"/>
                <w:sz w:val="15"/>
                <w:szCs w:val="15"/>
              </w:rPr>
              <w:t xml:space="preserve">Table </w:t>
            </w:r>
            <w:r w:rsidR="00273469">
              <w:rPr>
                <w:rFonts w:ascii="Verdana" w:eastAsia="Times New Roman" w:hAnsi="Verdana" w:cs="Arial"/>
                <w:color w:val="FFFFFF" w:themeColor="background1"/>
                <w:sz w:val="15"/>
                <w:szCs w:val="15"/>
              </w:rPr>
              <w:t>10</w:t>
            </w:r>
            <w:r w:rsidRPr="00457DF7">
              <w:rPr>
                <w:rFonts w:ascii="Verdana" w:eastAsia="Times New Roman" w:hAnsi="Verdana" w:cs="Arial"/>
                <w:color w:val="FFFFFF" w:themeColor="background1"/>
                <w:sz w:val="15"/>
                <w:szCs w:val="15"/>
              </w:rPr>
              <w:t>. Spending Patterns by Drive Times, 2019</w:t>
            </w:r>
          </w:p>
        </w:tc>
      </w:tr>
      <w:tr w:rsidR="00E910A0" w:rsidRPr="007746D8" w14:paraId="581C3DBA" w14:textId="77777777" w:rsidTr="00E910A0">
        <w:trPr>
          <w:trHeight w:val="225"/>
        </w:trPr>
        <w:tc>
          <w:tcPr>
            <w:tcW w:w="3241" w:type="dxa"/>
            <w:shd w:val="clear" w:color="auto" w:fill="00436D"/>
            <w:noWrap/>
            <w:vAlign w:val="bottom"/>
            <w:hideMark/>
          </w:tcPr>
          <w:p w14:paraId="1D4A1DB3" w14:textId="77777777" w:rsidR="00E910A0" w:rsidRPr="00721A01" w:rsidRDefault="00E910A0" w:rsidP="00E910A0">
            <w:pPr>
              <w:spacing w:after="0" w:line="240" w:lineRule="auto"/>
              <w:rPr>
                <w:rFonts w:eastAsia="Times New Roman" w:cstheme="minorHAnsi"/>
                <w:sz w:val="20"/>
                <w:szCs w:val="20"/>
              </w:rPr>
            </w:pPr>
            <w:r w:rsidRPr="00721A01">
              <w:rPr>
                <w:rFonts w:eastAsia="Times New Roman" w:cstheme="minorHAnsi"/>
                <w:color w:val="FFFFFF" w:themeColor="background1"/>
                <w:sz w:val="20"/>
                <w:szCs w:val="20"/>
              </w:rPr>
              <w:t>Category of spending</w:t>
            </w:r>
          </w:p>
        </w:tc>
        <w:tc>
          <w:tcPr>
            <w:tcW w:w="1250" w:type="dxa"/>
            <w:shd w:val="clear" w:color="auto" w:fill="FF0000"/>
            <w:hideMark/>
          </w:tcPr>
          <w:p w14:paraId="3F621FFD" w14:textId="77777777" w:rsidR="00E910A0" w:rsidRPr="0003634C" w:rsidRDefault="00E910A0" w:rsidP="00E910A0">
            <w:pPr>
              <w:spacing w:after="0" w:line="240" w:lineRule="auto"/>
              <w:jc w:val="right"/>
              <w:rPr>
                <w:rFonts w:ascii="Verdana" w:eastAsia="Times New Roman" w:hAnsi="Verdana" w:cs="Arial"/>
                <w:b/>
                <w:bCs/>
                <w:color w:val="FFFFFF" w:themeColor="background1"/>
                <w:sz w:val="15"/>
                <w:szCs w:val="15"/>
              </w:rPr>
            </w:pPr>
            <w:proofErr w:type="gramStart"/>
            <w:r w:rsidRPr="0003634C">
              <w:rPr>
                <w:rFonts w:ascii="Verdana" w:eastAsia="Times New Roman" w:hAnsi="Verdana" w:cs="Arial"/>
                <w:b/>
                <w:bCs/>
                <w:color w:val="FFFFFF" w:themeColor="background1"/>
                <w:sz w:val="15"/>
                <w:szCs w:val="15"/>
              </w:rPr>
              <w:t>10 minute</w:t>
            </w:r>
            <w:proofErr w:type="gramEnd"/>
            <w:r w:rsidRPr="0003634C">
              <w:rPr>
                <w:rFonts w:ascii="Verdana" w:eastAsia="Times New Roman" w:hAnsi="Verdana" w:cs="Arial"/>
                <w:b/>
                <w:bCs/>
                <w:color w:val="FFFFFF" w:themeColor="background1"/>
                <w:sz w:val="15"/>
                <w:szCs w:val="15"/>
              </w:rPr>
              <w:t xml:space="preserve"> Drive Time</w:t>
            </w:r>
          </w:p>
        </w:tc>
        <w:tc>
          <w:tcPr>
            <w:tcW w:w="1250" w:type="dxa"/>
            <w:shd w:val="clear" w:color="auto" w:fill="538135" w:themeFill="accent6" w:themeFillShade="BF"/>
            <w:hideMark/>
          </w:tcPr>
          <w:p w14:paraId="3271FD16" w14:textId="77777777" w:rsidR="00E910A0" w:rsidRPr="0003634C" w:rsidRDefault="00E910A0" w:rsidP="00E910A0">
            <w:pPr>
              <w:spacing w:after="0" w:line="240" w:lineRule="auto"/>
              <w:jc w:val="right"/>
              <w:rPr>
                <w:rFonts w:ascii="Verdana" w:eastAsia="Times New Roman" w:hAnsi="Verdana" w:cs="Arial"/>
                <w:b/>
                <w:bCs/>
                <w:color w:val="FFFFFF" w:themeColor="background1"/>
                <w:sz w:val="15"/>
                <w:szCs w:val="15"/>
              </w:rPr>
            </w:pPr>
            <w:proofErr w:type="gramStart"/>
            <w:r w:rsidRPr="0003634C">
              <w:rPr>
                <w:rFonts w:ascii="Verdana" w:eastAsia="Times New Roman" w:hAnsi="Verdana" w:cs="Arial"/>
                <w:b/>
                <w:bCs/>
                <w:color w:val="FFFFFF" w:themeColor="background1"/>
                <w:sz w:val="15"/>
                <w:szCs w:val="15"/>
                <w:shd w:val="clear" w:color="auto" w:fill="538135" w:themeFill="accent6" w:themeFillShade="BF"/>
              </w:rPr>
              <w:t>20 minute</w:t>
            </w:r>
            <w:proofErr w:type="gramEnd"/>
            <w:r w:rsidRPr="0003634C">
              <w:rPr>
                <w:rFonts w:ascii="Verdana" w:eastAsia="Times New Roman" w:hAnsi="Verdana" w:cs="Arial"/>
                <w:b/>
                <w:bCs/>
                <w:color w:val="FFFFFF" w:themeColor="background1"/>
                <w:sz w:val="15"/>
                <w:szCs w:val="15"/>
                <w:shd w:val="clear" w:color="auto" w:fill="538135" w:themeFill="accent6" w:themeFillShade="BF"/>
              </w:rPr>
              <w:t xml:space="preserve"> Drive</w:t>
            </w:r>
            <w:r w:rsidRPr="0003634C">
              <w:rPr>
                <w:rFonts w:ascii="Verdana" w:eastAsia="Times New Roman" w:hAnsi="Verdana" w:cs="Arial"/>
                <w:b/>
                <w:bCs/>
                <w:color w:val="FFFFFF" w:themeColor="background1"/>
                <w:sz w:val="15"/>
                <w:szCs w:val="15"/>
              </w:rPr>
              <w:t xml:space="preserve"> Time</w:t>
            </w:r>
          </w:p>
        </w:tc>
        <w:tc>
          <w:tcPr>
            <w:tcW w:w="1279" w:type="dxa"/>
            <w:shd w:val="clear" w:color="auto" w:fill="00436D"/>
            <w:hideMark/>
          </w:tcPr>
          <w:p w14:paraId="5A06F61B" w14:textId="77777777" w:rsidR="00E910A0" w:rsidRPr="0003634C" w:rsidRDefault="00E910A0" w:rsidP="00E910A0">
            <w:pPr>
              <w:spacing w:after="0" w:line="240" w:lineRule="auto"/>
              <w:jc w:val="right"/>
              <w:rPr>
                <w:rFonts w:ascii="Verdana" w:eastAsia="Times New Roman" w:hAnsi="Verdana" w:cs="Arial"/>
                <w:b/>
                <w:bCs/>
                <w:color w:val="FFFFFF" w:themeColor="background1"/>
                <w:sz w:val="15"/>
                <w:szCs w:val="15"/>
              </w:rPr>
            </w:pPr>
            <w:proofErr w:type="gramStart"/>
            <w:r w:rsidRPr="0003634C">
              <w:rPr>
                <w:rFonts w:ascii="Verdana" w:eastAsia="Times New Roman" w:hAnsi="Verdana" w:cs="Arial"/>
                <w:b/>
                <w:bCs/>
                <w:color w:val="FFFFFF" w:themeColor="background1"/>
                <w:sz w:val="15"/>
                <w:szCs w:val="15"/>
              </w:rPr>
              <w:t>30 minute</w:t>
            </w:r>
            <w:proofErr w:type="gramEnd"/>
            <w:r w:rsidRPr="0003634C">
              <w:rPr>
                <w:rFonts w:ascii="Verdana" w:eastAsia="Times New Roman" w:hAnsi="Verdana" w:cs="Arial"/>
                <w:b/>
                <w:bCs/>
                <w:color w:val="FFFFFF" w:themeColor="background1"/>
                <w:sz w:val="15"/>
                <w:szCs w:val="15"/>
              </w:rPr>
              <w:t xml:space="preserve"> Drive Time</w:t>
            </w:r>
          </w:p>
        </w:tc>
      </w:tr>
      <w:tr w:rsidR="00E910A0" w:rsidRPr="007746D8" w14:paraId="7A79D812" w14:textId="77777777" w:rsidTr="00E910A0">
        <w:trPr>
          <w:trHeight w:val="225"/>
        </w:trPr>
        <w:tc>
          <w:tcPr>
            <w:tcW w:w="3241" w:type="dxa"/>
            <w:shd w:val="clear" w:color="auto" w:fill="auto"/>
            <w:hideMark/>
          </w:tcPr>
          <w:p w14:paraId="4E78F331"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Apparel &amp; Services:  Total $</w:t>
            </w:r>
          </w:p>
        </w:tc>
        <w:tc>
          <w:tcPr>
            <w:tcW w:w="1250" w:type="dxa"/>
            <w:shd w:val="clear" w:color="auto" w:fill="auto"/>
            <w:hideMark/>
          </w:tcPr>
          <w:p w14:paraId="11168ADA"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$1,342,560</w:t>
            </w:r>
          </w:p>
        </w:tc>
        <w:tc>
          <w:tcPr>
            <w:tcW w:w="1250" w:type="dxa"/>
            <w:shd w:val="clear" w:color="auto" w:fill="auto"/>
            <w:hideMark/>
          </w:tcPr>
          <w:p w14:paraId="28D97DD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$5,426,879</w:t>
            </w:r>
          </w:p>
        </w:tc>
        <w:tc>
          <w:tcPr>
            <w:tcW w:w="1279" w:type="dxa"/>
            <w:shd w:val="clear" w:color="auto" w:fill="auto"/>
            <w:hideMark/>
          </w:tcPr>
          <w:p w14:paraId="3ABCDD12"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$13,914,278</w:t>
            </w:r>
          </w:p>
        </w:tc>
      </w:tr>
      <w:tr w:rsidR="00E910A0" w:rsidRPr="007746D8" w14:paraId="16C1C4D8" w14:textId="77777777" w:rsidTr="00E910A0">
        <w:trPr>
          <w:trHeight w:val="225"/>
        </w:trPr>
        <w:tc>
          <w:tcPr>
            <w:tcW w:w="3241" w:type="dxa"/>
            <w:shd w:val="clear" w:color="000000" w:fill="F3F3F3"/>
            <w:hideMark/>
          </w:tcPr>
          <w:p w14:paraId="2F633741"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000000" w:fill="F3F3F3"/>
            <w:hideMark/>
          </w:tcPr>
          <w:p w14:paraId="0C4B9740"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$1,331.90</w:t>
            </w:r>
          </w:p>
        </w:tc>
        <w:tc>
          <w:tcPr>
            <w:tcW w:w="1250" w:type="dxa"/>
            <w:shd w:val="clear" w:color="000000" w:fill="F3F3F3"/>
            <w:hideMark/>
          </w:tcPr>
          <w:p w14:paraId="4AF6358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$1,335.68</w:t>
            </w:r>
          </w:p>
        </w:tc>
        <w:tc>
          <w:tcPr>
            <w:tcW w:w="1279" w:type="dxa"/>
            <w:shd w:val="clear" w:color="000000" w:fill="F3F3F3"/>
            <w:hideMark/>
          </w:tcPr>
          <w:p w14:paraId="6270A6F4"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$1,398.42</w:t>
            </w:r>
          </w:p>
        </w:tc>
      </w:tr>
      <w:tr w:rsidR="00E910A0" w:rsidRPr="007746D8" w14:paraId="7AB1326F" w14:textId="77777777" w:rsidTr="00E910A0">
        <w:trPr>
          <w:trHeight w:val="225"/>
        </w:trPr>
        <w:tc>
          <w:tcPr>
            <w:tcW w:w="3241" w:type="dxa"/>
            <w:shd w:val="clear" w:color="auto" w:fill="auto"/>
            <w:hideMark/>
          </w:tcPr>
          <w:p w14:paraId="22A96305"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auto" w:fill="auto"/>
            <w:hideMark/>
          </w:tcPr>
          <w:p w14:paraId="57487468"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62</w:t>
            </w:r>
          </w:p>
        </w:tc>
        <w:tc>
          <w:tcPr>
            <w:tcW w:w="1250" w:type="dxa"/>
            <w:shd w:val="clear" w:color="auto" w:fill="auto"/>
            <w:hideMark/>
          </w:tcPr>
          <w:p w14:paraId="11A69F76"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62</w:t>
            </w:r>
          </w:p>
        </w:tc>
        <w:tc>
          <w:tcPr>
            <w:tcW w:w="1279" w:type="dxa"/>
            <w:shd w:val="clear" w:color="auto" w:fill="auto"/>
            <w:hideMark/>
          </w:tcPr>
          <w:p w14:paraId="40403800"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65</w:t>
            </w:r>
          </w:p>
        </w:tc>
      </w:tr>
      <w:tr w:rsidR="00E910A0" w:rsidRPr="007746D8" w14:paraId="43341EBF" w14:textId="77777777" w:rsidTr="00E910A0">
        <w:trPr>
          <w:trHeight w:val="225"/>
        </w:trPr>
        <w:tc>
          <w:tcPr>
            <w:tcW w:w="3241" w:type="dxa"/>
            <w:shd w:val="clear" w:color="auto" w:fill="auto"/>
            <w:hideMark/>
          </w:tcPr>
          <w:p w14:paraId="7AE8D5BD"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Education:  Total $</w:t>
            </w:r>
          </w:p>
        </w:tc>
        <w:tc>
          <w:tcPr>
            <w:tcW w:w="1250" w:type="dxa"/>
            <w:shd w:val="clear" w:color="auto" w:fill="auto"/>
            <w:hideMark/>
          </w:tcPr>
          <w:p w14:paraId="515CB8F5"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$963,055</w:t>
            </w:r>
          </w:p>
        </w:tc>
        <w:tc>
          <w:tcPr>
            <w:tcW w:w="1250" w:type="dxa"/>
            <w:shd w:val="clear" w:color="auto" w:fill="auto"/>
            <w:hideMark/>
          </w:tcPr>
          <w:p w14:paraId="6D306E3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$3,776,952</w:t>
            </w:r>
          </w:p>
        </w:tc>
        <w:tc>
          <w:tcPr>
            <w:tcW w:w="1279" w:type="dxa"/>
            <w:shd w:val="clear" w:color="auto" w:fill="auto"/>
            <w:hideMark/>
          </w:tcPr>
          <w:p w14:paraId="7601EED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$9,861,334</w:t>
            </w:r>
          </w:p>
        </w:tc>
      </w:tr>
      <w:tr w:rsidR="00E910A0" w:rsidRPr="007746D8" w14:paraId="77196EC4" w14:textId="77777777" w:rsidTr="00E910A0">
        <w:trPr>
          <w:trHeight w:val="225"/>
        </w:trPr>
        <w:tc>
          <w:tcPr>
            <w:tcW w:w="3241" w:type="dxa"/>
            <w:shd w:val="clear" w:color="000000" w:fill="F3F3F3"/>
            <w:hideMark/>
          </w:tcPr>
          <w:p w14:paraId="418C563C"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000000" w:fill="F3F3F3"/>
            <w:hideMark/>
          </w:tcPr>
          <w:p w14:paraId="3FD5154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$955.41</w:t>
            </w:r>
          </w:p>
        </w:tc>
        <w:tc>
          <w:tcPr>
            <w:tcW w:w="1250" w:type="dxa"/>
            <w:shd w:val="clear" w:color="000000" w:fill="F3F3F3"/>
            <w:hideMark/>
          </w:tcPr>
          <w:p w14:paraId="6C9D8088"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$929.60</w:t>
            </w:r>
          </w:p>
        </w:tc>
        <w:tc>
          <w:tcPr>
            <w:tcW w:w="1279" w:type="dxa"/>
            <w:shd w:val="clear" w:color="000000" w:fill="F3F3F3"/>
            <w:hideMark/>
          </w:tcPr>
          <w:p w14:paraId="7158CF66"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$991.09</w:t>
            </w:r>
          </w:p>
        </w:tc>
      </w:tr>
      <w:tr w:rsidR="00E910A0" w:rsidRPr="007746D8" w14:paraId="30169285" w14:textId="77777777" w:rsidTr="00E910A0">
        <w:trPr>
          <w:trHeight w:val="225"/>
        </w:trPr>
        <w:tc>
          <w:tcPr>
            <w:tcW w:w="3241" w:type="dxa"/>
            <w:shd w:val="clear" w:color="auto" w:fill="auto"/>
            <w:hideMark/>
          </w:tcPr>
          <w:p w14:paraId="25BB5901"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auto" w:fill="auto"/>
            <w:hideMark/>
          </w:tcPr>
          <w:p w14:paraId="1F52425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60</w:t>
            </w:r>
          </w:p>
        </w:tc>
        <w:tc>
          <w:tcPr>
            <w:tcW w:w="1250" w:type="dxa"/>
            <w:shd w:val="clear" w:color="auto" w:fill="auto"/>
            <w:hideMark/>
          </w:tcPr>
          <w:p w14:paraId="31C71E27"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58</w:t>
            </w:r>
          </w:p>
        </w:tc>
        <w:tc>
          <w:tcPr>
            <w:tcW w:w="1279" w:type="dxa"/>
            <w:shd w:val="clear" w:color="auto" w:fill="auto"/>
            <w:hideMark/>
          </w:tcPr>
          <w:p w14:paraId="3EDC9A41"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62</w:t>
            </w:r>
          </w:p>
        </w:tc>
      </w:tr>
      <w:tr w:rsidR="00E910A0" w:rsidRPr="007746D8" w14:paraId="64E4D8DB" w14:textId="77777777" w:rsidTr="00E910A0">
        <w:trPr>
          <w:trHeight w:val="225"/>
        </w:trPr>
        <w:tc>
          <w:tcPr>
            <w:tcW w:w="3241" w:type="dxa"/>
            <w:shd w:val="clear" w:color="000000" w:fill="F3F3F3"/>
            <w:hideMark/>
          </w:tcPr>
          <w:p w14:paraId="6CFFC929"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Entertainment/Recreation:  Total $</w:t>
            </w:r>
          </w:p>
        </w:tc>
        <w:tc>
          <w:tcPr>
            <w:tcW w:w="1250" w:type="dxa"/>
            <w:shd w:val="clear" w:color="000000" w:fill="F3F3F3"/>
            <w:hideMark/>
          </w:tcPr>
          <w:p w14:paraId="2BD529B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$2,200,123</w:t>
            </w:r>
          </w:p>
        </w:tc>
        <w:tc>
          <w:tcPr>
            <w:tcW w:w="1250" w:type="dxa"/>
            <w:shd w:val="clear" w:color="000000" w:fill="F3F3F3"/>
            <w:hideMark/>
          </w:tcPr>
          <w:p w14:paraId="2BAE738D"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$8,956,662</w:t>
            </w:r>
          </w:p>
        </w:tc>
        <w:tc>
          <w:tcPr>
            <w:tcW w:w="1279" w:type="dxa"/>
            <w:shd w:val="clear" w:color="000000" w:fill="F3F3F3"/>
            <w:hideMark/>
          </w:tcPr>
          <w:p w14:paraId="5E93BDCA"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$22,722,890</w:t>
            </w:r>
          </w:p>
        </w:tc>
      </w:tr>
      <w:tr w:rsidR="00E910A0" w:rsidRPr="007746D8" w14:paraId="209F3302" w14:textId="77777777" w:rsidTr="00E910A0">
        <w:trPr>
          <w:trHeight w:val="225"/>
        </w:trPr>
        <w:tc>
          <w:tcPr>
            <w:tcW w:w="3241" w:type="dxa"/>
            <w:shd w:val="clear" w:color="auto" w:fill="auto"/>
            <w:hideMark/>
          </w:tcPr>
          <w:p w14:paraId="3A6027AB"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auto" w:fill="auto"/>
            <w:hideMark/>
          </w:tcPr>
          <w:p w14:paraId="15DEAA5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$2,182.66</w:t>
            </w:r>
          </w:p>
        </w:tc>
        <w:tc>
          <w:tcPr>
            <w:tcW w:w="1250" w:type="dxa"/>
            <w:shd w:val="clear" w:color="auto" w:fill="auto"/>
            <w:hideMark/>
          </w:tcPr>
          <w:p w14:paraId="1A3A39BB"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$2,204.45</w:t>
            </w:r>
          </w:p>
        </w:tc>
        <w:tc>
          <w:tcPr>
            <w:tcW w:w="1279" w:type="dxa"/>
            <w:shd w:val="clear" w:color="auto" w:fill="auto"/>
            <w:hideMark/>
          </w:tcPr>
          <w:p w14:paraId="46C57826"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$2,283.71</w:t>
            </w:r>
          </w:p>
        </w:tc>
      </w:tr>
      <w:tr w:rsidR="00E910A0" w:rsidRPr="007746D8" w14:paraId="07E6B495" w14:textId="77777777" w:rsidTr="00E910A0">
        <w:trPr>
          <w:trHeight w:val="225"/>
        </w:trPr>
        <w:tc>
          <w:tcPr>
            <w:tcW w:w="3241" w:type="dxa"/>
            <w:shd w:val="clear" w:color="000000" w:fill="F3F3F3"/>
            <w:hideMark/>
          </w:tcPr>
          <w:p w14:paraId="1674881B"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000000" w:fill="F3F3F3"/>
            <w:hideMark/>
          </w:tcPr>
          <w:p w14:paraId="0F962604"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67</w:t>
            </w:r>
          </w:p>
        </w:tc>
        <w:tc>
          <w:tcPr>
            <w:tcW w:w="1250" w:type="dxa"/>
            <w:shd w:val="clear" w:color="000000" w:fill="F3F3F3"/>
            <w:hideMark/>
          </w:tcPr>
          <w:p w14:paraId="0E3D0F65"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67</w:t>
            </w:r>
          </w:p>
        </w:tc>
        <w:tc>
          <w:tcPr>
            <w:tcW w:w="1279" w:type="dxa"/>
            <w:shd w:val="clear" w:color="000000" w:fill="F3F3F3"/>
            <w:hideMark/>
          </w:tcPr>
          <w:p w14:paraId="5784420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70</w:t>
            </w:r>
          </w:p>
        </w:tc>
      </w:tr>
      <w:tr w:rsidR="00E910A0" w:rsidRPr="007746D8" w14:paraId="4DD4CEC5" w14:textId="77777777" w:rsidTr="00E910A0">
        <w:trPr>
          <w:trHeight w:val="225"/>
        </w:trPr>
        <w:tc>
          <w:tcPr>
            <w:tcW w:w="3241" w:type="dxa"/>
            <w:shd w:val="clear" w:color="auto" w:fill="auto"/>
            <w:hideMark/>
          </w:tcPr>
          <w:p w14:paraId="38AA7306"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Food at Home:  Total $</w:t>
            </w:r>
          </w:p>
        </w:tc>
        <w:tc>
          <w:tcPr>
            <w:tcW w:w="1250" w:type="dxa"/>
            <w:shd w:val="clear" w:color="auto" w:fill="auto"/>
            <w:hideMark/>
          </w:tcPr>
          <w:p w14:paraId="7E0B7E2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$3,429,251</w:t>
            </w:r>
          </w:p>
        </w:tc>
        <w:tc>
          <w:tcPr>
            <w:tcW w:w="1250" w:type="dxa"/>
            <w:shd w:val="clear" w:color="auto" w:fill="auto"/>
            <w:hideMark/>
          </w:tcPr>
          <w:p w14:paraId="19F46BC0"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$14,101,955</w:t>
            </w:r>
          </w:p>
        </w:tc>
        <w:tc>
          <w:tcPr>
            <w:tcW w:w="1279" w:type="dxa"/>
            <w:shd w:val="clear" w:color="auto" w:fill="auto"/>
            <w:hideMark/>
          </w:tcPr>
          <w:p w14:paraId="50D671B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$35,874,048</w:t>
            </w:r>
          </w:p>
        </w:tc>
      </w:tr>
      <w:tr w:rsidR="00E910A0" w:rsidRPr="007746D8" w14:paraId="3E21FA6D" w14:textId="77777777" w:rsidTr="00E910A0">
        <w:trPr>
          <w:trHeight w:val="225"/>
        </w:trPr>
        <w:tc>
          <w:tcPr>
            <w:tcW w:w="3241" w:type="dxa"/>
            <w:shd w:val="clear" w:color="000000" w:fill="F3F3F3"/>
            <w:hideMark/>
          </w:tcPr>
          <w:p w14:paraId="780D473C"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000000" w:fill="F3F3F3"/>
            <w:hideMark/>
          </w:tcPr>
          <w:p w14:paraId="3072C9AD"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$3,402.03</w:t>
            </w:r>
          </w:p>
        </w:tc>
        <w:tc>
          <w:tcPr>
            <w:tcW w:w="1250" w:type="dxa"/>
            <w:shd w:val="clear" w:color="000000" w:fill="F3F3F3"/>
            <w:hideMark/>
          </w:tcPr>
          <w:p w14:paraId="3EAFB582"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$3,470.82</w:t>
            </w:r>
          </w:p>
        </w:tc>
        <w:tc>
          <w:tcPr>
            <w:tcW w:w="1279" w:type="dxa"/>
            <w:shd w:val="clear" w:color="000000" w:fill="F3F3F3"/>
            <w:hideMark/>
          </w:tcPr>
          <w:p w14:paraId="75D316E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$3,605.43</w:t>
            </w:r>
          </w:p>
        </w:tc>
      </w:tr>
      <w:tr w:rsidR="00E910A0" w:rsidRPr="007746D8" w14:paraId="02B818FA" w14:textId="77777777" w:rsidTr="00E910A0">
        <w:trPr>
          <w:trHeight w:val="225"/>
        </w:trPr>
        <w:tc>
          <w:tcPr>
            <w:tcW w:w="3241" w:type="dxa"/>
            <w:shd w:val="clear" w:color="auto" w:fill="auto"/>
            <w:hideMark/>
          </w:tcPr>
          <w:p w14:paraId="3890FA18"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auto" w:fill="auto"/>
            <w:hideMark/>
          </w:tcPr>
          <w:p w14:paraId="2CD7440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66</w:t>
            </w:r>
          </w:p>
        </w:tc>
        <w:tc>
          <w:tcPr>
            <w:tcW w:w="1250" w:type="dxa"/>
            <w:shd w:val="clear" w:color="auto" w:fill="auto"/>
            <w:hideMark/>
          </w:tcPr>
          <w:p w14:paraId="5959D486"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67</w:t>
            </w:r>
          </w:p>
        </w:tc>
        <w:tc>
          <w:tcPr>
            <w:tcW w:w="1279" w:type="dxa"/>
            <w:shd w:val="clear" w:color="auto" w:fill="auto"/>
            <w:hideMark/>
          </w:tcPr>
          <w:p w14:paraId="663B0EEA"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70</w:t>
            </w:r>
          </w:p>
        </w:tc>
      </w:tr>
      <w:tr w:rsidR="00E910A0" w:rsidRPr="007746D8" w14:paraId="7DE33E34" w14:textId="77777777" w:rsidTr="00E910A0">
        <w:trPr>
          <w:trHeight w:val="225"/>
        </w:trPr>
        <w:tc>
          <w:tcPr>
            <w:tcW w:w="3241" w:type="dxa"/>
            <w:shd w:val="clear" w:color="000000" w:fill="F3F3F3"/>
            <w:hideMark/>
          </w:tcPr>
          <w:p w14:paraId="6BA2ECDC"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Food Away from Home:  Total $</w:t>
            </w:r>
          </w:p>
        </w:tc>
        <w:tc>
          <w:tcPr>
            <w:tcW w:w="1250" w:type="dxa"/>
            <w:shd w:val="clear" w:color="000000" w:fill="F3F3F3"/>
            <w:hideMark/>
          </w:tcPr>
          <w:p w14:paraId="64659D0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$2,349,495</w:t>
            </w:r>
          </w:p>
        </w:tc>
        <w:tc>
          <w:tcPr>
            <w:tcW w:w="1250" w:type="dxa"/>
            <w:shd w:val="clear" w:color="000000" w:fill="F3F3F3"/>
            <w:hideMark/>
          </w:tcPr>
          <w:p w14:paraId="2946C022"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$9,473,554</w:t>
            </w:r>
          </w:p>
        </w:tc>
        <w:tc>
          <w:tcPr>
            <w:tcW w:w="1279" w:type="dxa"/>
            <w:shd w:val="clear" w:color="000000" w:fill="F3F3F3"/>
            <w:hideMark/>
          </w:tcPr>
          <w:p w14:paraId="1A45ABF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$24,205,690</w:t>
            </w:r>
          </w:p>
        </w:tc>
      </w:tr>
      <w:tr w:rsidR="00E910A0" w:rsidRPr="007746D8" w14:paraId="1BBC92B2" w14:textId="77777777" w:rsidTr="00E910A0">
        <w:trPr>
          <w:trHeight w:val="225"/>
        </w:trPr>
        <w:tc>
          <w:tcPr>
            <w:tcW w:w="3241" w:type="dxa"/>
            <w:shd w:val="clear" w:color="auto" w:fill="auto"/>
            <w:hideMark/>
          </w:tcPr>
          <w:p w14:paraId="11D64D6D"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auto" w:fill="auto"/>
            <w:hideMark/>
          </w:tcPr>
          <w:p w14:paraId="6564FDE0"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$2,330.85</w:t>
            </w:r>
          </w:p>
        </w:tc>
        <w:tc>
          <w:tcPr>
            <w:tcW w:w="1250" w:type="dxa"/>
            <w:shd w:val="clear" w:color="auto" w:fill="auto"/>
            <w:hideMark/>
          </w:tcPr>
          <w:p w14:paraId="6E6C6BD0"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$2,331.66</w:t>
            </w:r>
          </w:p>
        </w:tc>
        <w:tc>
          <w:tcPr>
            <w:tcW w:w="1279" w:type="dxa"/>
            <w:shd w:val="clear" w:color="auto" w:fill="auto"/>
            <w:hideMark/>
          </w:tcPr>
          <w:p w14:paraId="50710AEA"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$2,432.73</w:t>
            </w:r>
          </w:p>
        </w:tc>
      </w:tr>
      <w:tr w:rsidR="00E910A0" w:rsidRPr="007746D8" w14:paraId="660018AD" w14:textId="77777777" w:rsidTr="00E910A0">
        <w:trPr>
          <w:trHeight w:val="225"/>
        </w:trPr>
        <w:tc>
          <w:tcPr>
            <w:tcW w:w="3241" w:type="dxa"/>
            <w:shd w:val="clear" w:color="000000" w:fill="F3F3F3"/>
            <w:hideMark/>
          </w:tcPr>
          <w:p w14:paraId="2C54686B"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000000" w:fill="F3F3F3"/>
            <w:hideMark/>
          </w:tcPr>
          <w:p w14:paraId="3D369BBA"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63</w:t>
            </w:r>
          </w:p>
        </w:tc>
        <w:tc>
          <w:tcPr>
            <w:tcW w:w="1250" w:type="dxa"/>
            <w:shd w:val="clear" w:color="000000" w:fill="F3F3F3"/>
            <w:hideMark/>
          </w:tcPr>
          <w:p w14:paraId="7300F3A7"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63</w:t>
            </w:r>
          </w:p>
        </w:tc>
        <w:tc>
          <w:tcPr>
            <w:tcW w:w="1279" w:type="dxa"/>
            <w:shd w:val="clear" w:color="000000" w:fill="F3F3F3"/>
            <w:hideMark/>
          </w:tcPr>
          <w:p w14:paraId="069039A5"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66</w:t>
            </w:r>
          </w:p>
        </w:tc>
      </w:tr>
      <w:tr w:rsidR="00E910A0" w:rsidRPr="007746D8" w14:paraId="308E6C3A" w14:textId="77777777" w:rsidTr="00E910A0">
        <w:trPr>
          <w:trHeight w:val="225"/>
        </w:trPr>
        <w:tc>
          <w:tcPr>
            <w:tcW w:w="3241" w:type="dxa"/>
            <w:shd w:val="clear" w:color="auto" w:fill="auto"/>
            <w:hideMark/>
          </w:tcPr>
          <w:p w14:paraId="2CBF855B"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Health Care:  Total $</w:t>
            </w:r>
          </w:p>
        </w:tc>
        <w:tc>
          <w:tcPr>
            <w:tcW w:w="1250" w:type="dxa"/>
            <w:shd w:val="clear" w:color="auto" w:fill="auto"/>
            <w:hideMark/>
          </w:tcPr>
          <w:p w14:paraId="4A6BCC1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$4,123,526</w:t>
            </w:r>
          </w:p>
        </w:tc>
        <w:tc>
          <w:tcPr>
            <w:tcW w:w="1250" w:type="dxa"/>
            <w:shd w:val="clear" w:color="auto" w:fill="auto"/>
            <w:hideMark/>
          </w:tcPr>
          <w:p w14:paraId="2481C555"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$16,774,816</w:t>
            </w:r>
          </w:p>
        </w:tc>
        <w:tc>
          <w:tcPr>
            <w:tcW w:w="1279" w:type="dxa"/>
            <w:shd w:val="clear" w:color="auto" w:fill="auto"/>
            <w:hideMark/>
          </w:tcPr>
          <w:p w14:paraId="217C1716"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$42,658,837</w:t>
            </w:r>
          </w:p>
        </w:tc>
      </w:tr>
      <w:tr w:rsidR="00E910A0" w:rsidRPr="007746D8" w14:paraId="57D4A6CB" w14:textId="77777777" w:rsidTr="00E910A0">
        <w:trPr>
          <w:trHeight w:val="225"/>
        </w:trPr>
        <w:tc>
          <w:tcPr>
            <w:tcW w:w="3241" w:type="dxa"/>
            <w:shd w:val="clear" w:color="000000" w:fill="F3F3F3"/>
            <w:hideMark/>
          </w:tcPr>
          <w:p w14:paraId="62DAC09D"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000000" w:fill="F3F3F3"/>
            <w:hideMark/>
          </w:tcPr>
          <w:p w14:paraId="7D1C352D"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$4,090.80</w:t>
            </w:r>
          </w:p>
        </w:tc>
        <w:tc>
          <w:tcPr>
            <w:tcW w:w="1250" w:type="dxa"/>
            <w:shd w:val="clear" w:color="000000" w:fill="F3F3F3"/>
            <w:hideMark/>
          </w:tcPr>
          <w:p w14:paraId="3E310000"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$4,128.68</w:t>
            </w:r>
          </w:p>
        </w:tc>
        <w:tc>
          <w:tcPr>
            <w:tcW w:w="1279" w:type="dxa"/>
            <w:shd w:val="clear" w:color="000000" w:fill="F3F3F3"/>
            <w:hideMark/>
          </w:tcPr>
          <w:p w14:paraId="78D9D531"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$4,287.32</w:t>
            </w:r>
          </w:p>
        </w:tc>
      </w:tr>
      <w:tr w:rsidR="00E910A0" w:rsidRPr="007746D8" w14:paraId="2BC474AB" w14:textId="77777777" w:rsidTr="00E910A0">
        <w:trPr>
          <w:trHeight w:val="225"/>
        </w:trPr>
        <w:tc>
          <w:tcPr>
            <w:tcW w:w="3241" w:type="dxa"/>
            <w:shd w:val="clear" w:color="auto" w:fill="auto"/>
            <w:hideMark/>
          </w:tcPr>
          <w:p w14:paraId="140FAC77"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auto" w:fill="auto"/>
            <w:hideMark/>
          </w:tcPr>
          <w:p w14:paraId="3858083B"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69</w:t>
            </w:r>
          </w:p>
        </w:tc>
        <w:tc>
          <w:tcPr>
            <w:tcW w:w="1250" w:type="dxa"/>
            <w:shd w:val="clear" w:color="auto" w:fill="auto"/>
            <w:hideMark/>
          </w:tcPr>
          <w:p w14:paraId="24407F5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70</w:t>
            </w:r>
          </w:p>
        </w:tc>
        <w:tc>
          <w:tcPr>
            <w:tcW w:w="1279" w:type="dxa"/>
            <w:shd w:val="clear" w:color="auto" w:fill="auto"/>
            <w:hideMark/>
          </w:tcPr>
          <w:p w14:paraId="596250D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72</w:t>
            </w:r>
          </w:p>
        </w:tc>
      </w:tr>
      <w:tr w:rsidR="00E910A0" w:rsidRPr="007746D8" w14:paraId="2859A2D5" w14:textId="77777777" w:rsidTr="00E910A0">
        <w:trPr>
          <w:trHeight w:val="225"/>
        </w:trPr>
        <w:tc>
          <w:tcPr>
            <w:tcW w:w="3241" w:type="dxa"/>
            <w:shd w:val="clear" w:color="000000" w:fill="F3F3F3"/>
            <w:hideMark/>
          </w:tcPr>
          <w:p w14:paraId="2ABC83D0"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HH Furnishings &amp; Equipment:  Total $</w:t>
            </w:r>
          </w:p>
        </w:tc>
        <w:tc>
          <w:tcPr>
            <w:tcW w:w="1250" w:type="dxa"/>
            <w:shd w:val="clear" w:color="000000" w:fill="F3F3F3"/>
            <w:hideMark/>
          </w:tcPr>
          <w:p w14:paraId="1D19852D"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$1,414,641</w:t>
            </w:r>
          </w:p>
        </w:tc>
        <w:tc>
          <w:tcPr>
            <w:tcW w:w="1250" w:type="dxa"/>
            <w:shd w:val="clear" w:color="000000" w:fill="F3F3F3"/>
            <w:hideMark/>
          </w:tcPr>
          <w:p w14:paraId="7716D52E"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$5,635,525</w:t>
            </w:r>
          </w:p>
        </w:tc>
        <w:tc>
          <w:tcPr>
            <w:tcW w:w="1279" w:type="dxa"/>
            <w:shd w:val="clear" w:color="000000" w:fill="F3F3F3"/>
            <w:hideMark/>
          </w:tcPr>
          <w:p w14:paraId="41FD2AA4"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$14,338,701</w:t>
            </w:r>
          </w:p>
        </w:tc>
      </w:tr>
      <w:tr w:rsidR="00E910A0" w:rsidRPr="007746D8" w14:paraId="77D406C7" w14:textId="77777777" w:rsidTr="00E910A0">
        <w:trPr>
          <w:trHeight w:val="210"/>
        </w:trPr>
        <w:tc>
          <w:tcPr>
            <w:tcW w:w="3241" w:type="dxa"/>
            <w:shd w:val="clear" w:color="auto" w:fill="auto"/>
            <w:hideMark/>
          </w:tcPr>
          <w:p w14:paraId="11C88346"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auto" w:fill="auto"/>
            <w:hideMark/>
          </w:tcPr>
          <w:p w14:paraId="5460C941"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$1,403.41</w:t>
            </w:r>
          </w:p>
        </w:tc>
        <w:tc>
          <w:tcPr>
            <w:tcW w:w="1250" w:type="dxa"/>
            <w:shd w:val="clear" w:color="auto" w:fill="auto"/>
            <w:hideMark/>
          </w:tcPr>
          <w:p w14:paraId="20159EA1"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$1,387.04</w:t>
            </w:r>
          </w:p>
        </w:tc>
        <w:tc>
          <w:tcPr>
            <w:tcW w:w="1279" w:type="dxa"/>
            <w:shd w:val="clear" w:color="auto" w:fill="auto"/>
            <w:hideMark/>
          </w:tcPr>
          <w:p w14:paraId="78733C0F"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$1,441.08</w:t>
            </w:r>
          </w:p>
        </w:tc>
      </w:tr>
      <w:tr w:rsidR="00E910A0" w:rsidRPr="007746D8" w14:paraId="06582461" w14:textId="77777777" w:rsidTr="00E910A0">
        <w:trPr>
          <w:trHeight w:val="225"/>
        </w:trPr>
        <w:tc>
          <w:tcPr>
            <w:tcW w:w="3241" w:type="dxa"/>
            <w:shd w:val="clear" w:color="000000" w:fill="F3F3F3"/>
            <w:hideMark/>
          </w:tcPr>
          <w:p w14:paraId="1C14FFE6"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000000" w:fill="F3F3F3"/>
            <w:hideMark/>
          </w:tcPr>
          <w:p w14:paraId="6CA9DAEA"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66</w:t>
            </w:r>
          </w:p>
        </w:tc>
        <w:tc>
          <w:tcPr>
            <w:tcW w:w="1250" w:type="dxa"/>
            <w:shd w:val="clear" w:color="000000" w:fill="F3F3F3"/>
            <w:hideMark/>
          </w:tcPr>
          <w:p w14:paraId="4B404455"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65</w:t>
            </w:r>
          </w:p>
        </w:tc>
        <w:tc>
          <w:tcPr>
            <w:tcW w:w="1279" w:type="dxa"/>
            <w:shd w:val="clear" w:color="000000" w:fill="F3F3F3"/>
            <w:hideMark/>
          </w:tcPr>
          <w:p w14:paraId="7B8A5E7F"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68</w:t>
            </w:r>
          </w:p>
        </w:tc>
      </w:tr>
      <w:tr w:rsidR="00E910A0" w:rsidRPr="007746D8" w14:paraId="61D67F82" w14:textId="77777777" w:rsidTr="00E910A0">
        <w:trPr>
          <w:trHeight w:val="225"/>
        </w:trPr>
        <w:tc>
          <w:tcPr>
            <w:tcW w:w="3241" w:type="dxa"/>
            <w:shd w:val="clear" w:color="000000" w:fill="F3F3F3"/>
            <w:hideMark/>
          </w:tcPr>
          <w:p w14:paraId="7E7842A0"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Personal Care Products &amp; Services: Total $</w:t>
            </w:r>
          </w:p>
        </w:tc>
        <w:tc>
          <w:tcPr>
            <w:tcW w:w="1250" w:type="dxa"/>
            <w:shd w:val="clear" w:color="000000" w:fill="F3F3F3"/>
            <w:hideMark/>
          </w:tcPr>
          <w:p w14:paraId="66A0E677"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$564,865</w:t>
            </w:r>
          </w:p>
        </w:tc>
        <w:tc>
          <w:tcPr>
            <w:tcW w:w="1250" w:type="dxa"/>
            <w:shd w:val="clear" w:color="000000" w:fill="F3F3F3"/>
            <w:hideMark/>
          </w:tcPr>
          <w:p w14:paraId="45B6444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$2,236,530</w:t>
            </w:r>
          </w:p>
        </w:tc>
        <w:tc>
          <w:tcPr>
            <w:tcW w:w="1279" w:type="dxa"/>
            <w:shd w:val="clear" w:color="000000" w:fill="F3F3F3"/>
            <w:hideMark/>
          </w:tcPr>
          <w:p w14:paraId="7C65A0CB"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$5,752,420</w:t>
            </w:r>
          </w:p>
        </w:tc>
      </w:tr>
      <w:tr w:rsidR="00E910A0" w:rsidRPr="007746D8" w14:paraId="663D6DDE" w14:textId="77777777" w:rsidTr="00E910A0">
        <w:trPr>
          <w:trHeight w:val="225"/>
        </w:trPr>
        <w:tc>
          <w:tcPr>
            <w:tcW w:w="3241" w:type="dxa"/>
            <w:shd w:val="clear" w:color="auto" w:fill="auto"/>
            <w:hideMark/>
          </w:tcPr>
          <w:p w14:paraId="7CE6907D"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auto" w:fill="auto"/>
            <w:hideMark/>
          </w:tcPr>
          <w:p w14:paraId="34420BB0"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$560.38</w:t>
            </w:r>
          </w:p>
        </w:tc>
        <w:tc>
          <w:tcPr>
            <w:tcW w:w="1250" w:type="dxa"/>
            <w:shd w:val="clear" w:color="auto" w:fill="auto"/>
            <w:hideMark/>
          </w:tcPr>
          <w:p w14:paraId="64C7379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$550.46</w:t>
            </w:r>
          </w:p>
        </w:tc>
        <w:tc>
          <w:tcPr>
            <w:tcW w:w="1279" w:type="dxa"/>
            <w:shd w:val="clear" w:color="auto" w:fill="auto"/>
            <w:hideMark/>
          </w:tcPr>
          <w:p w14:paraId="49ABFE0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$578.13</w:t>
            </w:r>
          </w:p>
        </w:tc>
      </w:tr>
      <w:tr w:rsidR="00E910A0" w:rsidRPr="007746D8" w14:paraId="2A526FF6" w14:textId="77777777" w:rsidTr="00E910A0">
        <w:trPr>
          <w:trHeight w:val="225"/>
        </w:trPr>
        <w:tc>
          <w:tcPr>
            <w:tcW w:w="3241" w:type="dxa"/>
            <w:shd w:val="clear" w:color="000000" w:fill="F3F3F3"/>
            <w:hideMark/>
          </w:tcPr>
          <w:p w14:paraId="5DACCC3E"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000000" w:fill="F3F3F3"/>
            <w:hideMark/>
          </w:tcPr>
          <w:p w14:paraId="49244442"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63</w:t>
            </w:r>
          </w:p>
        </w:tc>
        <w:tc>
          <w:tcPr>
            <w:tcW w:w="1250" w:type="dxa"/>
            <w:shd w:val="clear" w:color="000000" w:fill="F3F3F3"/>
            <w:hideMark/>
          </w:tcPr>
          <w:p w14:paraId="0F5B7AB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62</w:t>
            </w:r>
          </w:p>
        </w:tc>
        <w:tc>
          <w:tcPr>
            <w:tcW w:w="1279" w:type="dxa"/>
            <w:shd w:val="clear" w:color="000000" w:fill="F3F3F3"/>
            <w:hideMark/>
          </w:tcPr>
          <w:p w14:paraId="43804135"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65</w:t>
            </w:r>
          </w:p>
        </w:tc>
      </w:tr>
      <w:tr w:rsidR="00E910A0" w:rsidRPr="007746D8" w14:paraId="1A596467" w14:textId="77777777" w:rsidTr="00E910A0">
        <w:trPr>
          <w:trHeight w:val="225"/>
        </w:trPr>
        <w:tc>
          <w:tcPr>
            <w:tcW w:w="3241" w:type="dxa"/>
            <w:shd w:val="clear" w:color="auto" w:fill="auto"/>
            <w:hideMark/>
          </w:tcPr>
          <w:p w14:paraId="379E04D0"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Shelter:  Total $</w:t>
            </w:r>
          </w:p>
        </w:tc>
        <w:tc>
          <w:tcPr>
            <w:tcW w:w="1250" w:type="dxa"/>
            <w:shd w:val="clear" w:color="auto" w:fill="auto"/>
            <w:hideMark/>
          </w:tcPr>
          <w:p w14:paraId="442B6E3D"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$11,803,344</w:t>
            </w:r>
          </w:p>
        </w:tc>
        <w:tc>
          <w:tcPr>
            <w:tcW w:w="1250" w:type="dxa"/>
            <w:shd w:val="clear" w:color="auto" w:fill="auto"/>
            <w:hideMark/>
          </w:tcPr>
          <w:p w14:paraId="5130E95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$47,309,768</w:t>
            </w:r>
          </w:p>
        </w:tc>
        <w:tc>
          <w:tcPr>
            <w:tcW w:w="1279" w:type="dxa"/>
            <w:shd w:val="clear" w:color="auto" w:fill="auto"/>
            <w:hideMark/>
          </w:tcPr>
          <w:p w14:paraId="5C75480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$121,486,873</w:t>
            </w:r>
          </w:p>
        </w:tc>
      </w:tr>
      <w:tr w:rsidR="00E910A0" w:rsidRPr="007746D8" w14:paraId="69D79016" w14:textId="77777777" w:rsidTr="00E910A0">
        <w:trPr>
          <w:trHeight w:val="225"/>
        </w:trPr>
        <w:tc>
          <w:tcPr>
            <w:tcW w:w="3241" w:type="dxa"/>
            <w:shd w:val="clear" w:color="000000" w:fill="F3F3F3"/>
            <w:hideMark/>
          </w:tcPr>
          <w:p w14:paraId="726D82CE"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000000" w:fill="F3F3F3"/>
            <w:hideMark/>
          </w:tcPr>
          <w:p w14:paraId="6E400C4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$11,709.67</w:t>
            </w:r>
          </w:p>
        </w:tc>
        <w:tc>
          <w:tcPr>
            <w:tcW w:w="1250" w:type="dxa"/>
            <w:shd w:val="clear" w:color="000000" w:fill="F3F3F3"/>
            <w:hideMark/>
          </w:tcPr>
          <w:p w14:paraId="2A24BC5E"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$11,644.05</w:t>
            </w:r>
          </w:p>
        </w:tc>
        <w:tc>
          <w:tcPr>
            <w:tcW w:w="1279" w:type="dxa"/>
            <w:shd w:val="clear" w:color="000000" w:fill="F3F3F3"/>
            <w:hideMark/>
          </w:tcPr>
          <w:p w14:paraId="5E5B2642"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$12,209.74</w:t>
            </w:r>
          </w:p>
        </w:tc>
      </w:tr>
      <w:tr w:rsidR="00E910A0" w:rsidRPr="007746D8" w14:paraId="5C68C729" w14:textId="77777777" w:rsidTr="00E910A0">
        <w:trPr>
          <w:trHeight w:val="225"/>
        </w:trPr>
        <w:tc>
          <w:tcPr>
            <w:tcW w:w="3241" w:type="dxa"/>
            <w:shd w:val="clear" w:color="auto" w:fill="auto"/>
            <w:hideMark/>
          </w:tcPr>
          <w:p w14:paraId="0DBF7B3B"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auto" w:fill="auto"/>
            <w:hideMark/>
          </w:tcPr>
          <w:p w14:paraId="05E734BE"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63</w:t>
            </w:r>
          </w:p>
        </w:tc>
        <w:tc>
          <w:tcPr>
            <w:tcW w:w="1250" w:type="dxa"/>
            <w:shd w:val="clear" w:color="auto" w:fill="auto"/>
            <w:hideMark/>
          </w:tcPr>
          <w:p w14:paraId="11DF1A3E"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63</w:t>
            </w:r>
          </w:p>
        </w:tc>
        <w:tc>
          <w:tcPr>
            <w:tcW w:w="1279" w:type="dxa"/>
            <w:shd w:val="clear" w:color="auto" w:fill="auto"/>
            <w:hideMark/>
          </w:tcPr>
          <w:p w14:paraId="36FE7F5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66</w:t>
            </w:r>
          </w:p>
        </w:tc>
      </w:tr>
      <w:tr w:rsidR="00E910A0" w:rsidRPr="007746D8" w14:paraId="0549D7EA" w14:textId="77777777" w:rsidTr="00E910A0">
        <w:trPr>
          <w:trHeight w:val="225"/>
        </w:trPr>
        <w:tc>
          <w:tcPr>
            <w:tcW w:w="3241" w:type="dxa"/>
            <w:shd w:val="clear" w:color="auto" w:fill="auto"/>
            <w:hideMark/>
          </w:tcPr>
          <w:p w14:paraId="3AAD4876"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Support Payments/Cash Contributions/Gifts in Kind: Total $</w:t>
            </w:r>
          </w:p>
        </w:tc>
        <w:tc>
          <w:tcPr>
            <w:tcW w:w="1250" w:type="dxa"/>
            <w:shd w:val="clear" w:color="auto" w:fill="auto"/>
            <w:hideMark/>
          </w:tcPr>
          <w:p w14:paraId="24C1A52B"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$1,641,140</w:t>
            </w:r>
          </w:p>
        </w:tc>
        <w:tc>
          <w:tcPr>
            <w:tcW w:w="1250" w:type="dxa"/>
            <w:shd w:val="clear" w:color="auto" w:fill="auto"/>
            <w:hideMark/>
          </w:tcPr>
          <w:p w14:paraId="33EA3558"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$6,626,444</w:t>
            </w:r>
          </w:p>
        </w:tc>
        <w:tc>
          <w:tcPr>
            <w:tcW w:w="1279" w:type="dxa"/>
            <w:shd w:val="clear" w:color="auto" w:fill="auto"/>
            <w:hideMark/>
          </w:tcPr>
          <w:p w14:paraId="3B0D38D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$16,951,483</w:t>
            </w:r>
          </w:p>
        </w:tc>
      </w:tr>
      <w:tr w:rsidR="00E910A0" w:rsidRPr="007746D8" w14:paraId="2AFE6164" w14:textId="77777777" w:rsidTr="00E910A0">
        <w:trPr>
          <w:trHeight w:val="225"/>
        </w:trPr>
        <w:tc>
          <w:tcPr>
            <w:tcW w:w="3241" w:type="dxa"/>
            <w:shd w:val="clear" w:color="auto" w:fill="auto"/>
            <w:hideMark/>
          </w:tcPr>
          <w:p w14:paraId="7CECD6A3"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auto" w:fill="auto"/>
            <w:hideMark/>
          </w:tcPr>
          <w:p w14:paraId="24F338FB"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$1,628.12</w:t>
            </w:r>
          </w:p>
        </w:tc>
        <w:tc>
          <w:tcPr>
            <w:tcW w:w="1250" w:type="dxa"/>
            <w:shd w:val="clear" w:color="auto" w:fill="auto"/>
            <w:hideMark/>
          </w:tcPr>
          <w:p w14:paraId="21DDC22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$1,630.92</w:t>
            </w:r>
          </w:p>
        </w:tc>
        <w:tc>
          <w:tcPr>
            <w:tcW w:w="1279" w:type="dxa"/>
            <w:shd w:val="clear" w:color="auto" w:fill="auto"/>
            <w:hideMark/>
          </w:tcPr>
          <w:p w14:paraId="536D8118"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$1,703.67</w:t>
            </w:r>
          </w:p>
        </w:tc>
      </w:tr>
      <w:tr w:rsidR="00E910A0" w:rsidRPr="007746D8" w14:paraId="0CC33E05" w14:textId="77777777" w:rsidTr="00E910A0">
        <w:trPr>
          <w:trHeight w:val="225"/>
        </w:trPr>
        <w:tc>
          <w:tcPr>
            <w:tcW w:w="3241" w:type="dxa"/>
            <w:shd w:val="clear" w:color="auto" w:fill="auto"/>
            <w:hideMark/>
          </w:tcPr>
          <w:p w14:paraId="7BEB13D7"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auto" w:fill="auto"/>
            <w:hideMark/>
          </w:tcPr>
          <w:p w14:paraId="04650922"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66</w:t>
            </w:r>
          </w:p>
        </w:tc>
        <w:tc>
          <w:tcPr>
            <w:tcW w:w="1250" w:type="dxa"/>
            <w:shd w:val="clear" w:color="auto" w:fill="auto"/>
            <w:hideMark/>
          </w:tcPr>
          <w:p w14:paraId="331C11BA"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66</w:t>
            </w:r>
          </w:p>
        </w:tc>
        <w:tc>
          <w:tcPr>
            <w:tcW w:w="1279" w:type="dxa"/>
            <w:shd w:val="clear" w:color="auto" w:fill="auto"/>
            <w:hideMark/>
          </w:tcPr>
          <w:p w14:paraId="56E0E522"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69</w:t>
            </w:r>
          </w:p>
        </w:tc>
      </w:tr>
      <w:tr w:rsidR="00E910A0" w:rsidRPr="007746D8" w14:paraId="172B15F4" w14:textId="77777777" w:rsidTr="00E910A0">
        <w:trPr>
          <w:trHeight w:val="225"/>
        </w:trPr>
        <w:tc>
          <w:tcPr>
            <w:tcW w:w="3241" w:type="dxa"/>
            <w:shd w:val="clear" w:color="auto" w:fill="auto"/>
            <w:hideMark/>
          </w:tcPr>
          <w:p w14:paraId="392EF22D"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Travel:  Total $</w:t>
            </w:r>
          </w:p>
        </w:tc>
        <w:tc>
          <w:tcPr>
            <w:tcW w:w="1250" w:type="dxa"/>
            <w:shd w:val="clear" w:color="auto" w:fill="auto"/>
            <w:hideMark/>
          </w:tcPr>
          <w:p w14:paraId="590D7034"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$1,470,507</w:t>
            </w:r>
          </w:p>
        </w:tc>
        <w:tc>
          <w:tcPr>
            <w:tcW w:w="1250" w:type="dxa"/>
            <w:shd w:val="clear" w:color="auto" w:fill="auto"/>
            <w:hideMark/>
          </w:tcPr>
          <w:p w14:paraId="73965C25"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$5,789,291</w:t>
            </w:r>
          </w:p>
        </w:tc>
        <w:tc>
          <w:tcPr>
            <w:tcW w:w="1279" w:type="dxa"/>
            <w:shd w:val="clear" w:color="auto" w:fill="auto"/>
            <w:hideMark/>
          </w:tcPr>
          <w:p w14:paraId="6A59EECD"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$14,730,416</w:t>
            </w:r>
          </w:p>
        </w:tc>
      </w:tr>
      <w:tr w:rsidR="00E910A0" w:rsidRPr="007746D8" w14:paraId="47AA41CD" w14:textId="77777777" w:rsidTr="00E910A0">
        <w:trPr>
          <w:trHeight w:val="225"/>
        </w:trPr>
        <w:tc>
          <w:tcPr>
            <w:tcW w:w="3241" w:type="dxa"/>
            <w:shd w:val="clear" w:color="000000" w:fill="F3F3F3"/>
            <w:hideMark/>
          </w:tcPr>
          <w:p w14:paraId="6AF5DF32"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000000" w:fill="F3F3F3"/>
            <w:hideMark/>
          </w:tcPr>
          <w:p w14:paraId="75806BC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$1,458.84</w:t>
            </w:r>
          </w:p>
        </w:tc>
        <w:tc>
          <w:tcPr>
            <w:tcW w:w="1250" w:type="dxa"/>
            <w:shd w:val="clear" w:color="000000" w:fill="F3F3F3"/>
            <w:hideMark/>
          </w:tcPr>
          <w:p w14:paraId="5AB3EA24"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$1,424.88</w:t>
            </w:r>
          </w:p>
        </w:tc>
        <w:tc>
          <w:tcPr>
            <w:tcW w:w="1279" w:type="dxa"/>
            <w:shd w:val="clear" w:color="000000" w:fill="F3F3F3"/>
            <w:hideMark/>
          </w:tcPr>
          <w:p w14:paraId="432A451D"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$1,480.44</w:t>
            </w:r>
          </w:p>
        </w:tc>
      </w:tr>
      <w:tr w:rsidR="00E910A0" w:rsidRPr="007746D8" w14:paraId="7A5357D7" w14:textId="77777777" w:rsidTr="00E910A0">
        <w:trPr>
          <w:trHeight w:val="240"/>
        </w:trPr>
        <w:tc>
          <w:tcPr>
            <w:tcW w:w="3241" w:type="dxa"/>
            <w:shd w:val="clear" w:color="auto" w:fill="auto"/>
            <w:hideMark/>
          </w:tcPr>
          <w:p w14:paraId="69AB2E43"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auto" w:fill="auto"/>
            <w:hideMark/>
          </w:tcPr>
          <w:p w14:paraId="671AA38B"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65</w:t>
            </w:r>
          </w:p>
        </w:tc>
        <w:tc>
          <w:tcPr>
            <w:tcW w:w="1250" w:type="dxa"/>
            <w:shd w:val="clear" w:color="auto" w:fill="auto"/>
            <w:hideMark/>
          </w:tcPr>
          <w:p w14:paraId="0400F83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63</w:t>
            </w:r>
          </w:p>
        </w:tc>
        <w:tc>
          <w:tcPr>
            <w:tcW w:w="1279" w:type="dxa"/>
            <w:shd w:val="clear" w:color="auto" w:fill="auto"/>
            <w:hideMark/>
          </w:tcPr>
          <w:p w14:paraId="343F455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66</w:t>
            </w:r>
          </w:p>
        </w:tc>
      </w:tr>
      <w:tr w:rsidR="00E910A0" w:rsidRPr="007746D8" w14:paraId="4936C015" w14:textId="77777777" w:rsidTr="00E910A0">
        <w:trPr>
          <w:trHeight w:val="225"/>
        </w:trPr>
        <w:tc>
          <w:tcPr>
            <w:tcW w:w="3241" w:type="dxa"/>
            <w:shd w:val="clear" w:color="000000" w:fill="F3F3F3"/>
            <w:hideMark/>
          </w:tcPr>
          <w:p w14:paraId="6A5DD960"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Vehicle Maintenance &amp; Repairs: Total $</w:t>
            </w:r>
          </w:p>
        </w:tc>
        <w:tc>
          <w:tcPr>
            <w:tcW w:w="1250" w:type="dxa"/>
            <w:shd w:val="clear" w:color="000000" w:fill="F3F3F3"/>
            <w:hideMark/>
          </w:tcPr>
          <w:p w14:paraId="2D6924E6"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$772,167</w:t>
            </w:r>
          </w:p>
        </w:tc>
        <w:tc>
          <w:tcPr>
            <w:tcW w:w="1250" w:type="dxa"/>
            <w:shd w:val="clear" w:color="000000" w:fill="F3F3F3"/>
            <w:hideMark/>
          </w:tcPr>
          <w:p w14:paraId="35B94A0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$3,163,116</w:t>
            </w:r>
          </w:p>
        </w:tc>
        <w:tc>
          <w:tcPr>
            <w:tcW w:w="1279" w:type="dxa"/>
            <w:shd w:val="clear" w:color="000000" w:fill="F3F3F3"/>
            <w:hideMark/>
          </w:tcPr>
          <w:p w14:paraId="205A7492"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$8,072,300</w:t>
            </w:r>
          </w:p>
        </w:tc>
      </w:tr>
      <w:tr w:rsidR="00E910A0" w:rsidRPr="007746D8" w14:paraId="5298FCA1" w14:textId="77777777" w:rsidTr="00E910A0">
        <w:trPr>
          <w:trHeight w:val="225"/>
        </w:trPr>
        <w:tc>
          <w:tcPr>
            <w:tcW w:w="3241" w:type="dxa"/>
            <w:shd w:val="clear" w:color="auto" w:fill="auto"/>
            <w:hideMark/>
          </w:tcPr>
          <w:p w14:paraId="5473C490"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Average Spent</w:t>
            </w:r>
          </w:p>
        </w:tc>
        <w:tc>
          <w:tcPr>
            <w:tcW w:w="1250" w:type="dxa"/>
            <w:shd w:val="clear" w:color="auto" w:fill="auto"/>
            <w:hideMark/>
          </w:tcPr>
          <w:p w14:paraId="7848A778"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$766.04</w:t>
            </w:r>
          </w:p>
        </w:tc>
        <w:tc>
          <w:tcPr>
            <w:tcW w:w="1250" w:type="dxa"/>
            <w:shd w:val="clear" w:color="auto" w:fill="auto"/>
            <w:hideMark/>
          </w:tcPr>
          <w:p w14:paraId="164D9AA9"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$778.52</w:t>
            </w:r>
          </w:p>
        </w:tc>
        <w:tc>
          <w:tcPr>
            <w:tcW w:w="1279" w:type="dxa"/>
            <w:shd w:val="clear" w:color="auto" w:fill="auto"/>
            <w:hideMark/>
          </w:tcPr>
          <w:p w14:paraId="3A3306CF"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$811.29</w:t>
            </w:r>
          </w:p>
        </w:tc>
      </w:tr>
      <w:tr w:rsidR="00E910A0" w:rsidRPr="007746D8" w14:paraId="31F122C1" w14:textId="77777777" w:rsidTr="00E910A0">
        <w:trPr>
          <w:trHeight w:val="225"/>
        </w:trPr>
        <w:tc>
          <w:tcPr>
            <w:tcW w:w="3241" w:type="dxa"/>
            <w:shd w:val="clear" w:color="auto" w:fill="auto"/>
            <w:hideMark/>
          </w:tcPr>
          <w:p w14:paraId="522086A0" w14:textId="77777777" w:rsidR="00E910A0" w:rsidRPr="007746D8" w:rsidRDefault="00E910A0" w:rsidP="00E910A0">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Spending Potential Index</w:t>
            </w:r>
          </w:p>
        </w:tc>
        <w:tc>
          <w:tcPr>
            <w:tcW w:w="1250" w:type="dxa"/>
            <w:shd w:val="clear" w:color="auto" w:fill="auto"/>
            <w:hideMark/>
          </w:tcPr>
          <w:p w14:paraId="44D995AC"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67</w:t>
            </w:r>
          </w:p>
        </w:tc>
        <w:tc>
          <w:tcPr>
            <w:tcW w:w="1250" w:type="dxa"/>
            <w:shd w:val="clear" w:color="auto" w:fill="auto"/>
            <w:hideMark/>
          </w:tcPr>
          <w:p w14:paraId="6A4FB063"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68</w:t>
            </w:r>
          </w:p>
        </w:tc>
        <w:tc>
          <w:tcPr>
            <w:tcW w:w="1279" w:type="dxa"/>
            <w:shd w:val="clear" w:color="auto" w:fill="auto"/>
            <w:hideMark/>
          </w:tcPr>
          <w:p w14:paraId="0E2EBC0E" w14:textId="77777777" w:rsidR="00E910A0" w:rsidRPr="007746D8" w:rsidRDefault="00E910A0" w:rsidP="00E910A0">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71</w:t>
            </w:r>
          </w:p>
        </w:tc>
      </w:tr>
      <w:tr w:rsidR="00E910A0" w:rsidRPr="007746D8" w14:paraId="441B6711" w14:textId="77777777" w:rsidTr="00E910A0">
        <w:trPr>
          <w:trHeight w:val="225"/>
        </w:trPr>
        <w:tc>
          <w:tcPr>
            <w:tcW w:w="7020" w:type="dxa"/>
            <w:gridSpan w:val="4"/>
            <w:shd w:val="clear" w:color="auto" w:fill="auto"/>
          </w:tcPr>
          <w:p w14:paraId="0ACF0C66" w14:textId="577651C8" w:rsidR="00E910A0" w:rsidRPr="007746D8" w:rsidRDefault="00E910A0" w:rsidP="00E910A0">
            <w:pPr>
              <w:spacing w:after="0" w:line="240" w:lineRule="auto"/>
              <w:rPr>
                <w:rFonts w:ascii="Verdana" w:eastAsia="Times New Roman" w:hAnsi="Verdana" w:cs="Arial"/>
                <w:color w:val="000000"/>
                <w:sz w:val="15"/>
                <w:szCs w:val="15"/>
              </w:rPr>
            </w:pPr>
            <w:r>
              <w:rPr>
                <w:rFonts w:ascii="Verdana" w:eastAsia="Times New Roman" w:hAnsi="Verdana" w:cs="Arial"/>
                <w:color w:val="000000"/>
                <w:sz w:val="14"/>
                <w:szCs w:val="14"/>
              </w:rPr>
              <w:t>Source:  compiled by Fairweather Consulting with data from ESRI Business Analyst.</w:t>
            </w:r>
          </w:p>
        </w:tc>
      </w:tr>
    </w:tbl>
    <w:p w14:paraId="2AD96A4B" w14:textId="77777777" w:rsidR="001534D8" w:rsidRDefault="001534D8" w:rsidP="0056696D">
      <w:pPr>
        <w:jc w:val="both"/>
      </w:pPr>
      <w:r>
        <w:t>While the Market Potential Index tracks the likelihood of households or adults to buy a particular good or service, t</w:t>
      </w:r>
      <w:r w:rsidRPr="00707912">
        <w:t xml:space="preserve">he Spending Potential Index (SPI) </w:t>
      </w:r>
      <w:r>
        <w:t>captures</w:t>
      </w:r>
      <w:r w:rsidRPr="00707912">
        <w:t xml:space="preserve"> the </w:t>
      </w:r>
      <w:r w:rsidRPr="00707912">
        <w:rPr>
          <w:u w:val="single"/>
        </w:rPr>
        <w:t>amount spent</w:t>
      </w:r>
      <w:r w:rsidRPr="00707912">
        <w:t xml:space="preserve"> for a product or service relative</w:t>
      </w:r>
      <w:r>
        <w:t xml:space="preserve"> by households in a geographic area relative to</w:t>
      </w:r>
      <w:r w:rsidRPr="00707912">
        <w:t xml:space="preserve"> a national average of </w:t>
      </w:r>
      <w:r>
        <w:t xml:space="preserve">100.  If households in that area spend a higher proportion of their budget on that product or service, its Spending Potential Index would be greater than 100. If household spending is less than the US average, the SPI would be under 100. </w:t>
      </w:r>
    </w:p>
    <w:p w14:paraId="71CF7EEF" w14:textId="59DA4CE9" w:rsidR="001534D8" w:rsidRDefault="001534D8" w:rsidP="0056696D">
      <w:pPr>
        <w:jc w:val="both"/>
      </w:pPr>
      <w:r>
        <w:t xml:space="preserve">Table </w:t>
      </w:r>
      <w:r w:rsidR="00273469">
        <w:t>10</w:t>
      </w:r>
      <w:r>
        <w:t xml:space="preserve"> highlights an important fact about the residential consumer market in Northern Vermont.  Note that the spending indices in virtually every category are below 70.  That is, these consumers typically spend 70 percent or less than typical US consumers.  </w:t>
      </w:r>
      <w:r w:rsidR="00014EED">
        <w:t>This suggests that attracting new businesses to West Burke will be a very competitive process, with businesses having to compete in markets with relatively low consumer spending.</w:t>
      </w:r>
    </w:p>
    <w:p w14:paraId="4308E3D1" w14:textId="77777777" w:rsidR="001534D8" w:rsidRDefault="001534D8" w:rsidP="001534D8">
      <w:pPr>
        <w:shd w:val="clear" w:color="auto" w:fill="FFFFFF"/>
        <w:spacing w:after="0" w:line="240" w:lineRule="auto"/>
      </w:pPr>
    </w:p>
    <w:p w14:paraId="47188F82" w14:textId="77777777" w:rsidR="001534D8" w:rsidRDefault="001534D8" w:rsidP="001534D8"/>
    <w:p w14:paraId="14464C1D" w14:textId="77777777" w:rsidR="001534D8" w:rsidRDefault="001534D8" w:rsidP="001534D8"/>
    <w:p w14:paraId="67E2BEDD" w14:textId="77777777" w:rsidR="001534D8" w:rsidRDefault="001534D8" w:rsidP="001534D8">
      <w:pPr>
        <w:pStyle w:val="Heading2"/>
        <w:rPr>
          <w:rFonts w:eastAsia="Times New Roman"/>
        </w:rPr>
      </w:pPr>
      <w:bookmarkStart w:id="27" w:name="_Toc72832491"/>
      <w:r>
        <w:rPr>
          <w:rFonts w:eastAsia="Times New Roman"/>
        </w:rPr>
        <w:lastRenderedPageBreak/>
        <w:t>Housing potential</w:t>
      </w:r>
      <w:bookmarkEnd w:id="27"/>
    </w:p>
    <w:p w14:paraId="2849DAAE" w14:textId="77777777" w:rsidR="002A5918" w:rsidRDefault="002A5918" w:rsidP="001534D8">
      <w:pPr>
        <w:jc w:val="both"/>
        <w:rPr>
          <w:rFonts w:eastAsia="Times New Roman" w:cstheme="minorHAnsi"/>
        </w:rPr>
      </w:pPr>
      <w:r>
        <w:rPr>
          <w:rFonts w:eastAsia="Times New Roman" w:cstheme="minorHAnsi"/>
        </w:rPr>
        <w:t>In addition to new businesses, growth in housing is another potential source to bring new activity to West Burke.  An examination of housing trends in the area shows that m</w:t>
      </w:r>
      <w:r w:rsidR="001534D8" w:rsidRPr="0003634C">
        <w:rPr>
          <w:rFonts w:eastAsia="Times New Roman" w:cstheme="minorHAnsi"/>
        </w:rPr>
        <w:t xml:space="preserve">odest growth </w:t>
      </w:r>
      <w:r>
        <w:rPr>
          <w:rFonts w:eastAsia="Times New Roman" w:cstheme="minorHAnsi"/>
        </w:rPr>
        <w:t xml:space="preserve">in housing is possible.   </w:t>
      </w:r>
    </w:p>
    <w:p w14:paraId="6DE98137" w14:textId="317A5734" w:rsidR="008A6CD2" w:rsidRDefault="008A6CD2" w:rsidP="001534D8">
      <w:pPr>
        <w:jc w:val="both"/>
        <w:rPr>
          <w:rFonts w:eastAsia="Times New Roman" w:cstheme="minorHAnsi"/>
        </w:rPr>
      </w:pPr>
      <w:r>
        <w:rPr>
          <w:rFonts w:eastAsia="Times New Roman" w:cstheme="minorHAnsi"/>
        </w:rPr>
        <w:t xml:space="preserve">Tables </w:t>
      </w:r>
      <w:r w:rsidR="00457DF7">
        <w:rPr>
          <w:rFonts w:eastAsia="Times New Roman" w:cstheme="minorHAnsi"/>
        </w:rPr>
        <w:t>1</w:t>
      </w:r>
      <w:r w:rsidR="00273469">
        <w:rPr>
          <w:rFonts w:eastAsia="Times New Roman" w:cstheme="minorHAnsi"/>
        </w:rPr>
        <w:t>1</w:t>
      </w:r>
      <w:r>
        <w:rPr>
          <w:rFonts w:eastAsia="Times New Roman" w:cstheme="minorHAnsi"/>
        </w:rPr>
        <w:t xml:space="preserve"> and 1</w:t>
      </w:r>
      <w:r w:rsidR="00273469">
        <w:rPr>
          <w:rFonts w:eastAsia="Times New Roman" w:cstheme="minorHAnsi"/>
        </w:rPr>
        <w:t>2</w:t>
      </w:r>
      <w:r>
        <w:rPr>
          <w:rFonts w:eastAsia="Times New Roman" w:cstheme="minorHAnsi"/>
        </w:rPr>
        <w:t xml:space="preserve"> contain basic information about the housing situation in the three drive times.  This includes estimates for 2019 and projections for 2024, all prepared by ESRI.  Note that ESRI projects modest annual increases in population for all drive times, ranging from 0.4 to 0.7 percen</w:t>
      </w:r>
      <w:r w:rsidR="002C3770">
        <w:rPr>
          <w:rFonts w:eastAsia="Times New Roman" w:cstheme="minorHAnsi"/>
        </w:rPr>
        <w:t>t, along with increases in the median age as the population ages in all three drive times.</w:t>
      </w:r>
      <w:r w:rsidR="008F6242">
        <w:rPr>
          <w:rFonts w:eastAsia="Times New Roman" w:cstheme="minorHAnsi"/>
        </w:rPr>
        <w:t xml:space="preserve">  </w:t>
      </w:r>
    </w:p>
    <w:p w14:paraId="0B3F483A" w14:textId="4AA7B369" w:rsidR="002C3770" w:rsidRDefault="002C3770" w:rsidP="001534D8">
      <w:pPr>
        <w:jc w:val="both"/>
        <w:rPr>
          <w:rFonts w:eastAsia="Times New Roman" w:cstheme="minorHAnsi"/>
        </w:rPr>
      </w:pPr>
      <w:r>
        <w:rPr>
          <w:rFonts w:eastAsia="Times New Roman" w:cstheme="minorHAnsi"/>
        </w:rPr>
        <w:t>At the same time, average household size has decreased from 2000 to 2019 in all three drive times, while at the same time, average family size has increased.  This can be reconciled by the fact that the proportion of nonfamily households has also increased, due to a rise in individuals living alone, which is related to the aging of the population.  Consistent with this is the data in Table 1</w:t>
      </w:r>
      <w:r w:rsidR="00457DF7">
        <w:rPr>
          <w:rFonts w:eastAsia="Times New Roman" w:cstheme="minorHAnsi"/>
        </w:rPr>
        <w:t>1</w:t>
      </w:r>
      <w:r>
        <w:rPr>
          <w:rFonts w:eastAsia="Times New Roman" w:cstheme="minorHAnsi"/>
        </w:rPr>
        <w:t>, showing an increase in housing units, responding to the modest increase in families as well as in nonfamily households.  One other factor worth noting in Table 1</w:t>
      </w:r>
      <w:r w:rsidR="00457DF7">
        <w:rPr>
          <w:rFonts w:eastAsia="Times New Roman" w:cstheme="minorHAnsi"/>
        </w:rPr>
        <w:t>1</w:t>
      </w:r>
      <w:r>
        <w:rPr>
          <w:rFonts w:eastAsia="Times New Roman" w:cstheme="minorHAnsi"/>
        </w:rPr>
        <w:t xml:space="preserve"> is the relatively high proportion of vacant housing units found in all three drive times.  </w:t>
      </w:r>
      <w:r w:rsidR="002313FF">
        <w:rPr>
          <w:rFonts w:eastAsia="Times New Roman" w:cstheme="minorHAnsi"/>
        </w:rPr>
        <w:t xml:space="preserve">As in many areas with a sizeable second home population, vacation homes are often categorized as vacant </w:t>
      </w:r>
      <w:r w:rsidR="008F6242">
        <w:rPr>
          <w:rFonts w:eastAsia="Times New Roman" w:cstheme="minorHAnsi"/>
        </w:rPr>
        <w:t>if they are unoccupied during a census count or estimate.  The vacancy rates reported here are testimony to the presence of a sizeable second home presence in the area.</w:t>
      </w:r>
    </w:p>
    <w:p w14:paraId="06216D76" w14:textId="77777777" w:rsidR="0044381F" w:rsidRDefault="002C3770" w:rsidP="001534D8">
      <w:pPr>
        <w:jc w:val="both"/>
        <w:rPr>
          <w:rFonts w:eastAsia="Times New Roman" w:cstheme="minorHAnsi"/>
        </w:rPr>
      </w:pPr>
      <w:r>
        <w:rPr>
          <w:rFonts w:eastAsia="Times New Roman" w:cstheme="minorHAnsi"/>
        </w:rPr>
        <w:t>In sum, th</w:t>
      </w:r>
      <w:r w:rsidR="008F6242">
        <w:rPr>
          <w:rFonts w:eastAsia="Times New Roman" w:cstheme="minorHAnsi"/>
        </w:rPr>
        <w:t xml:space="preserve">ough modest in nature, there is demand for housing that could be captured in West Burke.  This includes modest growth in family housing, and an equally modest rise in housing units to serve the senior population as those </w:t>
      </w:r>
      <w:r w:rsidR="001534D8" w:rsidRPr="0003634C">
        <w:rPr>
          <w:rFonts w:eastAsia="Times New Roman" w:cstheme="minorHAnsi"/>
        </w:rPr>
        <w:t xml:space="preserve">households downsize.  </w:t>
      </w:r>
      <w:r w:rsidR="008F6242">
        <w:rPr>
          <w:rFonts w:eastAsia="Times New Roman" w:cstheme="minorHAnsi"/>
        </w:rPr>
        <w:t>Finally, the s</w:t>
      </w:r>
      <w:r w:rsidR="001534D8" w:rsidRPr="0003634C">
        <w:rPr>
          <w:rFonts w:eastAsia="Times New Roman" w:cstheme="minorHAnsi"/>
        </w:rPr>
        <w:t xml:space="preserve">econd home market </w:t>
      </w:r>
      <w:r w:rsidR="008F6242">
        <w:rPr>
          <w:rFonts w:eastAsia="Times New Roman" w:cstheme="minorHAnsi"/>
        </w:rPr>
        <w:t>has long been an important</w:t>
      </w:r>
      <w:r w:rsidR="001534D8" w:rsidRPr="0003634C">
        <w:rPr>
          <w:rFonts w:eastAsia="Times New Roman" w:cstheme="minorHAnsi"/>
        </w:rPr>
        <w:t xml:space="preserve"> niche</w:t>
      </w:r>
      <w:r w:rsidR="008F6242">
        <w:rPr>
          <w:rFonts w:eastAsia="Times New Roman" w:cstheme="minorHAnsi"/>
        </w:rPr>
        <w:t xml:space="preserve"> for the area</w:t>
      </w:r>
      <w:r w:rsidR="001534D8" w:rsidRPr="0003634C">
        <w:rPr>
          <w:rFonts w:eastAsia="Times New Roman" w:cstheme="minorHAnsi"/>
        </w:rPr>
        <w:t>.</w:t>
      </w:r>
      <w:r w:rsidR="008F6242">
        <w:rPr>
          <w:rFonts w:eastAsia="Times New Roman" w:cstheme="minorHAnsi"/>
        </w:rPr>
        <w:t xml:space="preserve">  This can be expected continue with the growing demand for outdoor recreation and for alternatives to year-round housing in major population centers in the wake of the COVID-19 pandemic.</w:t>
      </w:r>
      <w:r w:rsidR="0044381F">
        <w:rPr>
          <w:rFonts w:eastAsia="Times New Roman" w:cstheme="minorHAnsi"/>
        </w:rPr>
        <w:t xml:space="preserve">  </w:t>
      </w:r>
    </w:p>
    <w:p w14:paraId="00C10552" w14:textId="220F7F09" w:rsidR="001534D8" w:rsidRPr="0003634C" w:rsidRDefault="0044381F" w:rsidP="001534D8">
      <w:pPr>
        <w:jc w:val="both"/>
        <w:rPr>
          <w:rFonts w:eastAsia="Times New Roman" w:cstheme="minorHAnsi"/>
        </w:rPr>
      </w:pPr>
      <w:r>
        <w:rPr>
          <w:rFonts w:eastAsia="Times New Roman" w:cstheme="minorHAnsi"/>
        </w:rPr>
        <w:t>For example, if, over a five-year period, forty new housing units are created in the 10-minute drive time, it may be possible for West Burke to capture 5 to 10 of these units as family “starter” homes, senior housing or possibly vacation homes.</w:t>
      </w:r>
      <w:r w:rsidR="001534D8" w:rsidRPr="0003634C">
        <w:rPr>
          <w:rFonts w:eastAsia="Times New Roman" w:cstheme="minorHAnsi"/>
        </w:rPr>
        <w:br w:type="page"/>
      </w:r>
    </w:p>
    <w:tbl>
      <w:tblPr>
        <w:tblW w:w="7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260"/>
        <w:gridCol w:w="1260"/>
        <w:gridCol w:w="1260"/>
      </w:tblGrid>
      <w:tr w:rsidR="00B94B89" w:rsidRPr="007746D8" w14:paraId="3BD0A172" w14:textId="77777777" w:rsidTr="007173A3">
        <w:trPr>
          <w:trHeight w:val="214"/>
          <w:jc w:val="center"/>
        </w:trPr>
        <w:tc>
          <w:tcPr>
            <w:tcW w:w="7020" w:type="dxa"/>
            <w:gridSpan w:val="4"/>
            <w:shd w:val="clear" w:color="auto" w:fill="00436D"/>
            <w:noWrap/>
            <w:vAlign w:val="bottom"/>
          </w:tcPr>
          <w:p w14:paraId="0D48C595" w14:textId="19733B90" w:rsidR="00B94B89" w:rsidRPr="00457DF7" w:rsidRDefault="00B94B89" w:rsidP="00B94B89">
            <w:pPr>
              <w:spacing w:after="0" w:line="240" w:lineRule="auto"/>
              <w:jc w:val="center"/>
              <w:rPr>
                <w:rFonts w:ascii="Verdana" w:eastAsia="Times New Roman" w:hAnsi="Verdana" w:cs="Arial"/>
                <w:color w:val="FFFFFF" w:themeColor="background1"/>
                <w:sz w:val="15"/>
                <w:szCs w:val="15"/>
              </w:rPr>
            </w:pPr>
            <w:r w:rsidRPr="00457DF7">
              <w:rPr>
                <w:rFonts w:ascii="Verdana" w:eastAsia="Times New Roman" w:hAnsi="Verdana" w:cs="Arial"/>
                <w:color w:val="FFFFFF" w:themeColor="background1"/>
                <w:sz w:val="15"/>
                <w:szCs w:val="15"/>
              </w:rPr>
              <w:lastRenderedPageBreak/>
              <w:t xml:space="preserve">Table </w:t>
            </w:r>
            <w:r w:rsidR="00273469">
              <w:rPr>
                <w:rFonts w:ascii="Verdana" w:eastAsia="Times New Roman" w:hAnsi="Verdana" w:cs="Arial"/>
                <w:color w:val="FFFFFF" w:themeColor="background1"/>
                <w:sz w:val="15"/>
                <w:szCs w:val="15"/>
              </w:rPr>
              <w:t>11.</w:t>
            </w:r>
            <w:r w:rsidRPr="00457DF7">
              <w:rPr>
                <w:rFonts w:ascii="Verdana" w:eastAsia="Times New Roman" w:hAnsi="Verdana" w:cs="Arial"/>
                <w:color w:val="FFFFFF" w:themeColor="background1"/>
                <w:sz w:val="15"/>
                <w:szCs w:val="15"/>
              </w:rPr>
              <w:t xml:space="preserve">  Population &amp; Household Characteristics, Including Projections</w:t>
            </w:r>
          </w:p>
        </w:tc>
      </w:tr>
      <w:tr w:rsidR="001534D8" w:rsidRPr="007746D8" w14:paraId="69F9BDCC" w14:textId="77777777" w:rsidTr="007173A3">
        <w:trPr>
          <w:trHeight w:val="214"/>
          <w:jc w:val="center"/>
        </w:trPr>
        <w:tc>
          <w:tcPr>
            <w:tcW w:w="3240" w:type="dxa"/>
            <w:shd w:val="clear" w:color="auto" w:fill="00436D"/>
            <w:noWrap/>
            <w:vAlign w:val="bottom"/>
            <w:hideMark/>
          </w:tcPr>
          <w:p w14:paraId="07F5D6E3" w14:textId="77777777" w:rsidR="001534D8" w:rsidRPr="00B94B89" w:rsidRDefault="001534D8" w:rsidP="006D3CF1">
            <w:pPr>
              <w:spacing w:after="0" w:line="240" w:lineRule="auto"/>
              <w:rPr>
                <w:rFonts w:ascii="Times New Roman" w:eastAsia="Times New Roman" w:hAnsi="Times New Roman" w:cs="Times New Roman"/>
                <w:color w:val="FFFFFF" w:themeColor="background1"/>
                <w:sz w:val="24"/>
                <w:szCs w:val="24"/>
              </w:rPr>
            </w:pPr>
          </w:p>
        </w:tc>
        <w:tc>
          <w:tcPr>
            <w:tcW w:w="1260" w:type="dxa"/>
            <w:shd w:val="clear" w:color="auto" w:fill="FF0000"/>
            <w:hideMark/>
          </w:tcPr>
          <w:p w14:paraId="7D416980" w14:textId="77777777" w:rsidR="001534D8" w:rsidRPr="00B94B89" w:rsidRDefault="001534D8" w:rsidP="006D3CF1">
            <w:pPr>
              <w:spacing w:after="0" w:line="240" w:lineRule="auto"/>
              <w:jc w:val="right"/>
              <w:rPr>
                <w:rFonts w:ascii="Verdana" w:eastAsia="Times New Roman" w:hAnsi="Verdana" w:cs="Arial"/>
                <w:b/>
                <w:bCs/>
                <w:color w:val="FFFFFF" w:themeColor="background1"/>
                <w:sz w:val="15"/>
                <w:szCs w:val="15"/>
              </w:rPr>
            </w:pPr>
            <w:proofErr w:type="gramStart"/>
            <w:r w:rsidRPr="00B94B89">
              <w:rPr>
                <w:rFonts w:ascii="Verdana" w:eastAsia="Times New Roman" w:hAnsi="Verdana" w:cs="Arial"/>
                <w:b/>
                <w:bCs/>
                <w:color w:val="FFFFFF" w:themeColor="background1"/>
                <w:sz w:val="15"/>
                <w:szCs w:val="15"/>
              </w:rPr>
              <w:t>10 minute</w:t>
            </w:r>
            <w:proofErr w:type="gramEnd"/>
            <w:r w:rsidRPr="00B94B89">
              <w:rPr>
                <w:rFonts w:ascii="Verdana" w:eastAsia="Times New Roman" w:hAnsi="Verdana" w:cs="Arial"/>
                <w:b/>
                <w:bCs/>
                <w:color w:val="FFFFFF" w:themeColor="background1"/>
                <w:sz w:val="15"/>
                <w:szCs w:val="15"/>
              </w:rPr>
              <w:t xml:space="preserve"> Drive Time</w:t>
            </w:r>
          </w:p>
        </w:tc>
        <w:tc>
          <w:tcPr>
            <w:tcW w:w="1260" w:type="dxa"/>
            <w:shd w:val="clear" w:color="auto" w:fill="538135" w:themeFill="accent6" w:themeFillShade="BF"/>
            <w:hideMark/>
          </w:tcPr>
          <w:p w14:paraId="51795131" w14:textId="77777777" w:rsidR="001534D8" w:rsidRPr="00B94B89" w:rsidRDefault="001534D8" w:rsidP="006D3CF1">
            <w:pPr>
              <w:spacing w:after="0" w:line="240" w:lineRule="auto"/>
              <w:jc w:val="right"/>
              <w:rPr>
                <w:rFonts w:ascii="Verdana" w:eastAsia="Times New Roman" w:hAnsi="Verdana" w:cs="Arial"/>
                <w:b/>
                <w:bCs/>
                <w:color w:val="FFFFFF" w:themeColor="background1"/>
                <w:sz w:val="15"/>
                <w:szCs w:val="15"/>
              </w:rPr>
            </w:pPr>
            <w:proofErr w:type="gramStart"/>
            <w:r w:rsidRPr="00B94B89">
              <w:rPr>
                <w:rFonts w:ascii="Verdana" w:eastAsia="Times New Roman" w:hAnsi="Verdana" w:cs="Arial"/>
                <w:b/>
                <w:bCs/>
                <w:color w:val="FFFFFF" w:themeColor="background1"/>
                <w:sz w:val="15"/>
                <w:szCs w:val="15"/>
              </w:rPr>
              <w:t>20 minute</w:t>
            </w:r>
            <w:proofErr w:type="gramEnd"/>
            <w:r w:rsidRPr="00B94B89">
              <w:rPr>
                <w:rFonts w:ascii="Verdana" w:eastAsia="Times New Roman" w:hAnsi="Verdana" w:cs="Arial"/>
                <w:b/>
                <w:bCs/>
                <w:color w:val="FFFFFF" w:themeColor="background1"/>
                <w:sz w:val="15"/>
                <w:szCs w:val="15"/>
              </w:rPr>
              <w:t xml:space="preserve"> Drive Time</w:t>
            </w:r>
          </w:p>
        </w:tc>
        <w:tc>
          <w:tcPr>
            <w:tcW w:w="1260" w:type="dxa"/>
            <w:shd w:val="clear" w:color="auto" w:fill="00436D"/>
            <w:hideMark/>
          </w:tcPr>
          <w:p w14:paraId="362CA66F" w14:textId="77777777" w:rsidR="001534D8" w:rsidRPr="00B94B89" w:rsidRDefault="001534D8" w:rsidP="006D3CF1">
            <w:pPr>
              <w:spacing w:after="0" w:line="240" w:lineRule="auto"/>
              <w:jc w:val="right"/>
              <w:rPr>
                <w:rFonts w:ascii="Verdana" w:eastAsia="Times New Roman" w:hAnsi="Verdana" w:cs="Arial"/>
                <w:b/>
                <w:bCs/>
                <w:color w:val="FFFFFF" w:themeColor="background1"/>
                <w:sz w:val="15"/>
                <w:szCs w:val="15"/>
              </w:rPr>
            </w:pPr>
            <w:proofErr w:type="gramStart"/>
            <w:r w:rsidRPr="00B94B89">
              <w:rPr>
                <w:rFonts w:ascii="Verdana" w:eastAsia="Times New Roman" w:hAnsi="Verdana" w:cs="Arial"/>
                <w:b/>
                <w:bCs/>
                <w:color w:val="FFFFFF" w:themeColor="background1"/>
                <w:sz w:val="15"/>
                <w:szCs w:val="15"/>
              </w:rPr>
              <w:t>30 minute</w:t>
            </w:r>
            <w:proofErr w:type="gramEnd"/>
            <w:r w:rsidRPr="00B94B89">
              <w:rPr>
                <w:rFonts w:ascii="Verdana" w:eastAsia="Times New Roman" w:hAnsi="Verdana" w:cs="Arial"/>
                <w:b/>
                <w:bCs/>
                <w:color w:val="FFFFFF" w:themeColor="background1"/>
                <w:sz w:val="15"/>
                <w:szCs w:val="15"/>
              </w:rPr>
              <w:t xml:space="preserve"> Drive Time</w:t>
            </w:r>
          </w:p>
        </w:tc>
      </w:tr>
      <w:tr w:rsidR="001534D8" w:rsidRPr="007746D8" w14:paraId="52B5D653" w14:textId="77777777" w:rsidTr="007173A3">
        <w:trPr>
          <w:trHeight w:val="207"/>
          <w:jc w:val="center"/>
        </w:trPr>
        <w:tc>
          <w:tcPr>
            <w:tcW w:w="3240" w:type="dxa"/>
            <w:shd w:val="clear" w:color="000000" w:fill="DDDFDF"/>
            <w:hideMark/>
          </w:tcPr>
          <w:p w14:paraId="2CF33445" w14:textId="77777777" w:rsidR="001534D8" w:rsidRPr="007746D8" w:rsidRDefault="001534D8" w:rsidP="006D3CF1">
            <w:pPr>
              <w:spacing w:after="0" w:line="240" w:lineRule="auto"/>
              <w:rPr>
                <w:rFonts w:ascii="Verdana" w:eastAsia="Times New Roman" w:hAnsi="Verdana" w:cs="Arial"/>
                <w:b/>
                <w:bCs/>
                <w:color w:val="000000"/>
                <w:sz w:val="15"/>
                <w:szCs w:val="15"/>
              </w:rPr>
            </w:pPr>
            <w:r w:rsidRPr="007746D8">
              <w:rPr>
                <w:rFonts w:ascii="Verdana" w:eastAsia="Times New Roman" w:hAnsi="Verdana" w:cs="Arial"/>
                <w:b/>
                <w:bCs/>
                <w:color w:val="000000"/>
                <w:sz w:val="15"/>
                <w:szCs w:val="15"/>
              </w:rPr>
              <w:t>Population Summary </w:t>
            </w:r>
          </w:p>
        </w:tc>
        <w:tc>
          <w:tcPr>
            <w:tcW w:w="1260" w:type="dxa"/>
            <w:shd w:val="clear" w:color="auto" w:fill="auto"/>
            <w:noWrap/>
            <w:vAlign w:val="bottom"/>
            <w:hideMark/>
          </w:tcPr>
          <w:p w14:paraId="092909E5" w14:textId="77777777" w:rsidR="001534D8" w:rsidRPr="007746D8" w:rsidRDefault="001534D8" w:rsidP="006D3CF1">
            <w:pPr>
              <w:spacing w:after="0" w:line="240" w:lineRule="auto"/>
              <w:rPr>
                <w:rFonts w:ascii="Verdana" w:eastAsia="Times New Roman" w:hAnsi="Verdana" w:cs="Arial"/>
                <w:b/>
                <w:bCs/>
                <w:color w:val="000000"/>
                <w:sz w:val="15"/>
                <w:szCs w:val="15"/>
              </w:rPr>
            </w:pPr>
          </w:p>
        </w:tc>
        <w:tc>
          <w:tcPr>
            <w:tcW w:w="1260" w:type="dxa"/>
            <w:shd w:val="clear" w:color="auto" w:fill="auto"/>
            <w:noWrap/>
            <w:vAlign w:val="bottom"/>
            <w:hideMark/>
          </w:tcPr>
          <w:p w14:paraId="066D4CF8" w14:textId="77777777" w:rsidR="001534D8" w:rsidRPr="007746D8" w:rsidRDefault="001534D8" w:rsidP="006D3CF1">
            <w:pPr>
              <w:spacing w:after="0" w:line="240" w:lineRule="auto"/>
              <w:rPr>
                <w:rFonts w:ascii="Times New Roman" w:eastAsia="Times New Roman" w:hAnsi="Times New Roman" w:cs="Times New Roman"/>
                <w:sz w:val="20"/>
                <w:szCs w:val="20"/>
              </w:rPr>
            </w:pPr>
          </w:p>
        </w:tc>
        <w:tc>
          <w:tcPr>
            <w:tcW w:w="1260" w:type="dxa"/>
            <w:shd w:val="clear" w:color="auto" w:fill="auto"/>
            <w:noWrap/>
            <w:vAlign w:val="bottom"/>
            <w:hideMark/>
          </w:tcPr>
          <w:p w14:paraId="2A2E711B" w14:textId="77777777" w:rsidR="001534D8" w:rsidRPr="007746D8" w:rsidRDefault="001534D8" w:rsidP="006D3CF1">
            <w:pPr>
              <w:spacing w:after="0" w:line="240" w:lineRule="auto"/>
              <w:rPr>
                <w:rFonts w:ascii="Times New Roman" w:eastAsia="Times New Roman" w:hAnsi="Times New Roman" w:cs="Times New Roman"/>
                <w:sz w:val="20"/>
                <w:szCs w:val="20"/>
              </w:rPr>
            </w:pPr>
          </w:p>
        </w:tc>
      </w:tr>
      <w:tr w:rsidR="001534D8" w:rsidRPr="007746D8" w14:paraId="39D4B60D" w14:textId="77777777" w:rsidTr="007173A3">
        <w:trPr>
          <w:trHeight w:val="218"/>
          <w:jc w:val="center"/>
        </w:trPr>
        <w:tc>
          <w:tcPr>
            <w:tcW w:w="3240" w:type="dxa"/>
            <w:shd w:val="clear" w:color="auto" w:fill="auto"/>
            <w:vAlign w:val="bottom"/>
            <w:hideMark/>
          </w:tcPr>
          <w:p w14:paraId="24EC0CDD"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2000 Total Population</w:t>
            </w:r>
          </w:p>
        </w:tc>
        <w:tc>
          <w:tcPr>
            <w:tcW w:w="1260" w:type="dxa"/>
            <w:shd w:val="clear" w:color="auto" w:fill="auto"/>
            <w:hideMark/>
          </w:tcPr>
          <w:p w14:paraId="0EB6448B"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2,059</w:t>
            </w:r>
          </w:p>
        </w:tc>
        <w:tc>
          <w:tcPr>
            <w:tcW w:w="1260" w:type="dxa"/>
            <w:shd w:val="clear" w:color="auto" w:fill="auto"/>
            <w:hideMark/>
          </w:tcPr>
          <w:p w14:paraId="01703C3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8,874</w:t>
            </w:r>
          </w:p>
        </w:tc>
        <w:tc>
          <w:tcPr>
            <w:tcW w:w="1260" w:type="dxa"/>
            <w:shd w:val="clear" w:color="auto" w:fill="auto"/>
            <w:hideMark/>
          </w:tcPr>
          <w:p w14:paraId="49C230BE"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21,893</w:t>
            </w:r>
          </w:p>
        </w:tc>
      </w:tr>
      <w:tr w:rsidR="001534D8" w:rsidRPr="007746D8" w14:paraId="4F76AE0F" w14:textId="77777777" w:rsidTr="007173A3">
        <w:trPr>
          <w:trHeight w:val="207"/>
          <w:jc w:val="center"/>
        </w:trPr>
        <w:tc>
          <w:tcPr>
            <w:tcW w:w="3240" w:type="dxa"/>
            <w:shd w:val="clear" w:color="000000" w:fill="F3F3F3"/>
            <w:hideMark/>
          </w:tcPr>
          <w:p w14:paraId="3058EB89"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2010 Total Population</w:t>
            </w:r>
          </w:p>
        </w:tc>
        <w:tc>
          <w:tcPr>
            <w:tcW w:w="1260" w:type="dxa"/>
            <w:shd w:val="clear" w:color="000000" w:fill="F3F3F3"/>
            <w:hideMark/>
          </w:tcPr>
          <w:p w14:paraId="5E50C64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2,279</w:t>
            </w:r>
          </w:p>
        </w:tc>
        <w:tc>
          <w:tcPr>
            <w:tcW w:w="1260" w:type="dxa"/>
            <w:shd w:val="clear" w:color="000000" w:fill="F3F3F3"/>
            <w:hideMark/>
          </w:tcPr>
          <w:p w14:paraId="5BD4688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9,734</w:t>
            </w:r>
          </w:p>
        </w:tc>
        <w:tc>
          <w:tcPr>
            <w:tcW w:w="1260" w:type="dxa"/>
            <w:shd w:val="clear" w:color="000000" w:fill="F3F3F3"/>
            <w:hideMark/>
          </w:tcPr>
          <w:p w14:paraId="7EBA630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23,182</w:t>
            </w:r>
          </w:p>
        </w:tc>
      </w:tr>
      <w:tr w:rsidR="001534D8" w:rsidRPr="007746D8" w14:paraId="772A9F09" w14:textId="77777777" w:rsidTr="007173A3">
        <w:trPr>
          <w:trHeight w:val="222"/>
          <w:jc w:val="center"/>
        </w:trPr>
        <w:tc>
          <w:tcPr>
            <w:tcW w:w="3240" w:type="dxa"/>
            <w:shd w:val="clear" w:color="auto" w:fill="auto"/>
            <w:hideMark/>
          </w:tcPr>
          <w:p w14:paraId="1700421B"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 Total Population</w:t>
            </w:r>
          </w:p>
        </w:tc>
        <w:tc>
          <w:tcPr>
            <w:tcW w:w="1260" w:type="dxa"/>
            <w:shd w:val="clear" w:color="auto" w:fill="auto"/>
            <w:hideMark/>
          </w:tcPr>
          <w:p w14:paraId="7FF4B25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2,495</w:t>
            </w:r>
          </w:p>
        </w:tc>
        <w:tc>
          <w:tcPr>
            <w:tcW w:w="1260" w:type="dxa"/>
            <w:shd w:val="clear" w:color="auto" w:fill="auto"/>
            <w:hideMark/>
          </w:tcPr>
          <w:p w14:paraId="6969A33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10,561</w:t>
            </w:r>
          </w:p>
        </w:tc>
        <w:tc>
          <w:tcPr>
            <w:tcW w:w="1260" w:type="dxa"/>
            <w:shd w:val="clear" w:color="auto" w:fill="auto"/>
            <w:hideMark/>
          </w:tcPr>
          <w:p w14:paraId="14A7747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24,490</w:t>
            </w:r>
          </w:p>
        </w:tc>
      </w:tr>
      <w:tr w:rsidR="001534D8" w:rsidRPr="007746D8" w14:paraId="494B787E" w14:textId="77777777" w:rsidTr="007173A3">
        <w:trPr>
          <w:trHeight w:val="207"/>
          <w:jc w:val="center"/>
        </w:trPr>
        <w:tc>
          <w:tcPr>
            <w:tcW w:w="3240" w:type="dxa"/>
            <w:shd w:val="clear" w:color="000000" w:fill="F3F3F3"/>
            <w:hideMark/>
          </w:tcPr>
          <w:p w14:paraId="39241EDF"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 Group Quarters</w:t>
            </w:r>
          </w:p>
        </w:tc>
        <w:tc>
          <w:tcPr>
            <w:tcW w:w="1260" w:type="dxa"/>
            <w:shd w:val="clear" w:color="000000" w:fill="F3F3F3"/>
            <w:hideMark/>
          </w:tcPr>
          <w:p w14:paraId="39C11B91"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w:t>
            </w:r>
          </w:p>
        </w:tc>
        <w:tc>
          <w:tcPr>
            <w:tcW w:w="1260" w:type="dxa"/>
            <w:shd w:val="clear" w:color="000000" w:fill="F3F3F3"/>
            <w:hideMark/>
          </w:tcPr>
          <w:p w14:paraId="404B594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700</w:t>
            </w:r>
          </w:p>
        </w:tc>
        <w:tc>
          <w:tcPr>
            <w:tcW w:w="1260" w:type="dxa"/>
            <w:shd w:val="clear" w:color="000000" w:fill="F3F3F3"/>
            <w:hideMark/>
          </w:tcPr>
          <w:p w14:paraId="25ABC258"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1,223</w:t>
            </w:r>
          </w:p>
        </w:tc>
      </w:tr>
      <w:tr w:rsidR="001534D8" w:rsidRPr="007746D8" w14:paraId="7B013C6B" w14:textId="77777777" w:rsidTr="007173A3">
        <w:trPr>
          <w:trHeight w:val="207"/>
          <w:jc w:val="center"/>
        </w:trPr>
        <w:tc>
          <w:tcPr>
            <w:tcW w:w="3240" w:type="dxa"/>
            <w:shd w:val="clear" w:color="auto" w:fill="auto"/>
            <w:hideMark/>
          </w:tcPr>
          <w:p w14:paraId="6F5A6166"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2024 Total Population</w:t>
            </w:r>
          </w:p>
        </w:tc>
        <w:tc>
          <w:tcPr>
            <w:tcW w:w="1260" w:type="dxa"/>
            <w:shd w:val="clear" w:color="auto" w:fill="auto"/>
            <w:hideMark/>
          </w:tcPr>
          <w:p w14:paraId="795767E8"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2,590</w:t>
            </w:r>
          </w:p>
        </w:tc>
        <w:tc>
          <w:tcPr>
            <w:tcW w:w="1260" w:type="dxa"/>
            <w:shd w:val="clear" w:color="auto" w:fill="auto"/>
            <w:hideMark/>
          </w:tcPr>
          <w:p w14:paraId="293A382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10,934</w:t>
            </w:r>
          </w:p>
        </w:tc>
        <w:tc>
          <w:tcPr>
            <w:tcW w:w="1260" w:type="dxa"/>
            <w:shd w:val="clear" w:color="auto" w:fill="auto"/>
            <w:hideMark/>
          </w:tcPr>
          <w:p w14:paraId="3989EACB"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25,093</w:t>
            </w:r>
          </w:p>
        </w:tc>
      </w:tr>
      <w:tr w:rsidR="001534D8" w:rsidRPr="007746D8" w14:paraId="3A1F2BE8" w14:textId="77777777" w:rsidTr="007173A3">
        <w:trPr>
          <w:trHeight w:val="207"/>
          <w:jc w:val="center"/>
        </w:trPr>
        <w:tc>
          <w:tcPr>
            <w:tcW w:w="3240" w:type="dxa"/>
            <w:shd w:val="clear" w:color="000000" w:fill="F3F3F3"/>
            <w:hideMark/>
          </w:tcPr>
          <w:p w14:paraId="7977CA6E"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2019-2024 Annual Rate</w:t>
            </w:r>
          </w:p>
        </w:tc>
        <w:tc>
          <w:tcPr>
            <w:tcW w:w="1260" w:type="dxa"/>
            <w:shd w:val="clear" w:color="000000" w:fill="F3F3F3"/>
            <w:hideMark/>
          </w:tcPr>
          <w:p w14:paraId="039DDE04"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0.75%</w:t>
            </w:r>
          </w:p>
        </w:tc>
        <w:tc>
          <w:tcPr>
            <w:tcW w:w="1260" w:type="dxa"/>
            <w:shd w:val="clear" w:color="000000" w:fill="F3F3F3"/>
            <w:hideMark/>
          </w:tcPr>
          <w:p w14:paraId="5A5B034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0.70%</w:t>
            </w:r>
          </w:p>
        </w:tc>
        <w:tc>
          <w:tcPr>
            <w:tcW w:w="1260" w:type="dxa"/>
            <w:shd w:val="clear" w:color="000000" w:fill="F3F3F3"/>
            <w:hideMark/>
          </w:tcPr>
          <w:p w14:paraId="709909F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0.49%</w:t>
            </w:r>
          </w:p>
        </w:tc>
      </w:tr>
      <w:tr w:rsidR="001534D8" w:rsidRPr="007746D8" w14:paraId="5B57A589" w14:textId="77777777" w:rsidTr="007173A3">
        <w:trPr>
          <w:trHeight w:val="207"/>
          <w:jc w:val="center"/>
        </w:trPr>
        <w:tc>
          <w:tcPr>
            <w:tcW w:w="3240" w:type="dxa"/>
            <w:shd w:val="clear" w:color="auto" w:fill="auto"/>
            <w:hideMark/>
          </w:tcPr>
          <w:p w14:paraId="58E43686"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 Total Daytime Population</w:t>
            </w:r>
          </w:p>
        </w:tc>
        <w:tc>
          <w:tcPr>
            <w:tcW w:w="1260" w:type="dxa"/>
            <w:shd w:val="clear" w:color="auto" w:fill="auto"/>
            <w:hideMark/>
          </w:tcPr>
          <w:p w14:paraId="460CAB5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1,655</w:t>
            </w:r>
          </w:p>
        </w:tc>
        <w:tc>
          <w:tcPr>
            <w:tcW w:w="1260" w:type="dxa"/>
            <w:shd w:val="clear" w:color="auto" w:fill="auto"/>
            <w:hideMark/>
          </w:tcPr>
          <w:p w14:paraId="6F1506D5"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9,502</w:t>
            </w:r>
          </w:p>
        </w:tc>
        <w:tc>
          <w:tcPr>
            <w:tcW w:w="1260" w:type="dxa"/>
            <w:shd w:val="clear" w:color="auto" w:fill="auto"/>
            <w:hideMark/>
          </w:tcPr>
          <w:p w14:paraId="14B4135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25,203</w:t>
            </w:r>
          </w:p>
        </w:tc>
      </w:tr>
      <w:tr w:rsidR="001534D8" w:rsidRPr="007746D8" w14:paraId="3C6D96E4" w14:textId="77777777" w:rsidTr="007173A3">
        <w:trPr>
          <w:trHeight w:val="207"/>
          <w:jc w:val="center"/>
        </w:trPr>
        <w:tc>
          <w:tcPr>
            <w:tcW w:w="3240" w:type="dxa"/>
            <w:shd w:val="clear" w:color="auto" w:fill="auto"/>
          </w:tcPr>
          <w:p w14:paraId="07A7A16A" w14:textId="77777777" w:rsidR="001534D8" w:rsidRPr="007746D8" w:rsidRDefault="001534D8" w:rsidP="006D3CF1">
            <w:pPr>
              <w:spacing w:after="0" w:line="240" w:lineRule="auto"/>
              <w:rPr>
                <w:rFonts w:ascii="Verdana" w:eastAsia="Times New Roman" w:hAnsi="Verdana" w:cs="Arial"/>
                <w:b/>
                <w:bCs/>
                <w:color w:val="000000"/>
                <w:sz w:val="15"/>
                <w:szCs w:val="15"/>
              </w:rPr>
            </w:pPr>
            <w:r w:rsidRPr="007746D8">
              <w:rPr>
                <w:rFonts w:ascii="Verdana" w:eastAsia="Times New Roman" w:hAnsi="Verdana" w:cs="Arial"/>
                <w:b/>
                <w:bCs/>
                <w:color w:val="000000"/>
                <w:sz w:val="15"/>
                <w:szCs w:val="15"/>
              </w:rPr>
              <w:t>Median Age</w:t>
            </w:r>
          </w:p>
        </w:tc>
        <w:tc>
          <w:tcPr>
            <w:tcW w:w="1260" w:type="dxa"/>
            <w:shd w:val="clear" w:color="auto" w:fill="auto"/>
            <w:vAlign w:val="bottom"/>
          </w:tcPr>
          <w:p w14:paraId="44E8178E"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vAlign w:val="bottom"/>
          </w:tcPr>
          <w:p w14:paraId="16DC7755"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vAlign w:val="bottom"/>
          </w:tcPr>
          <w:p w14:paraId="22DABC11"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r>
      <w:tr w:rsidR="001534D8" w:rsidRPr="007746D8" w14:paraId="7FC216A6" w14:textId="77777777" w:rsidTr="007173A3">
        <w:trPr>
          <w:trHeight w:val="207"/>
          <w:jc w:val="center"/>
        </w:trPr>
        <w:tc>
          <w:tcPr>
            <w:tcW w:w="3240" w:type="dxa"/>
            <w:shd w:val="clear" w:color="auto" w:fill="auto"/>
          </w:tcPr>
          <w:p w14:paraId="534283F1" w14:textId="77777777" w:rsidR="001534D8" w:rsidRPr="007746D8" w:rsidRDefault="001534D8" w:rsidP="006D3CF1">
            <w:pPr>
              <w:spacing w:after="0" w:line="240" w:lineRule="auto"/>
              <w:rPr>
                <w:rFonts w:ascii="Verdana" w:eastAsia="Times New Roman" w:hAnsi="Verdana" w:cs="Arial"/>
                <w:b/>
                <w:bCs/>
                <w:color w:val="000000"/>
                <w:sz w:val="15"/>
                <w:szCs w:val="15"/>
              </w:rPr>
            </w:pPr>
            <w:r w:rsidRPr="007746D8">
              <w:rPr>
                <w:rFonts w:ascii="Verdana" w:eastAsia="Times New Roman" w:hAnsi="Verdana" w:cs="Arial"/>
                <w:color w:val="000000"/>
                <w:sz w:val="15"/>
                <w:szCs w:val="15"/>
              </w:rPr>
              <w:t>2010</w:t>
            </w:r>
          </w:p>
        </w:tc>
        <w:tc>
          <w:tcPr>
            <w:tcW w:w="1260" w:type="dxa"/>
            <w:shd w:val="clear" w:color="auto" w:fill="auto"/>
          </w:tcPr>
          <w:p w14:paraId="39CC8998"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41.4</w:t>
            </w:r>
          </w:p>
        </w:tc>
        <w:tc>
          <w:tcPr>
            <w:tcW w:w="1260" w:type="dxa"/>
            <w:shd w:val="clear" w:color="auto" w:fill="auto"/>
          </w:tcPr>
          <w:p w14:paraId="76C76C4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39.7</w:t>
            </w:r>
          </w:p>
        </w:tc>
        <w:tc>
          <w:tcPr>
            <w:tcW w:w="1260" w:type="dxa"/>
            <w:shd w:val="clear" w:color="auto" w:fill="auto"/>
            <w:vAlign w:val="bottom"/>
          </w:tcPr>
          <w:p w14:paraId="5B91B46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41.8</w:t>
            </w:r>
          </w:p>
        </w:tc>
      </w:tr>
      <w:tr w:rsidR="001534D8" w:rsidRPr="007746D8" w14:paraId="2DC5813D" w14:textId="77777777" w:rsidTr="007173A3">
        <w:trPr>
          <w:trHeight w:val="207"/>
          <w:jc w:val="center"/>
        </w:trPr>
        <w:tc>
          <w:tcPr>
            <w:tcW w:w="3240" w:type="dxa"/>
            <w:shd w:val="clear" w:color="auto" w:fill="auto"/>
          </w:tcPr>
          <w:p w14:paraId="53EBD298" w14:textId="77777777" w:rsidR="001534D8" w:rsidRPr="007746D8" w:rsidRDefault="001534D8" w:rsidP="006D3CF1">
            <w:pPr>
              <w:spacing w:after="0" w:line="240" w:lineRule="auto"/>
              <w:rPr>
                <w:rFonts w:ascii="Verdana" w:eastAsia="Times New Roman" w:hAnsi="Verdana" w:cs="Arial"/>
                <w:b/>
                <w:bCs/>
                <w:color w:val="000000"/>
                <w:sz w:val="15"/>
                <w:szCs w:val="15"/>
              </w:rPr>
            </w:pPr>
            <w:r w:rsidRPr="007746D8">
              <w:rPr>
                <w:rFonts w:ascii="Verdana" w:eastAsia="Times New Roman" w:hAnsi="Verdana" w:cs="Arial"/>
                <w:color w:val="000000"/>
                <w:sz w:val="15"/>
                <w:szCs w:val="15"/>
              </w:rPr>
              <w:t>2019</w:t>
            </w:r>
          </w:p>
        </w:tc>
        <w:tc>
          <w:tcPr>
            <w:tcW w:w="1260" w:type="dxa"/>
            <w:shd w:val="clear" w:color="auto" w:fill="auto"/>
          </w:tcPr>
          <w:p w14:paraId="18FAE77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43.7</w:t>
            </w:r>
          </w:p>
        </w:tc>
        <w:tc>
          <w:tcPr>
            <w:tcW w:w="1260" w:type="dxa"/>
            <w:shd w:val="clear" w:color="auto" w:fill="auto"/>
          </w:tcPr>
          <w:p w14:paraId="6C8E7654"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41.8</w:t>
            </w:r>
          </w:p>
        </w:tc>
        <w:tc>
          <w:tcPr>
            <w:tcW w:w="1260" w:type="dxa"/>
            <w:shd w:val="clear" w:color="auto" w:fill="auto"/>
          </w:tcPr>
          <w:p w14:paraId="305E53E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43.5</w:t>
            </w:r>
          </w:p>
        </w:tc>
      </w:tr>
      <w:tr w:rsidR="001534D8" w:rsidRPr="007746D8" w14:paraId="1A5F6D8C" w14:textId="77777777" w:rsidTr="007173A3">
        <w:trPr>
          <w:trHeight w:val="207"/>
          <w:jc w:val="center"/>
        </w:trPr>
        <w:tc>
          <w:tcPr>
            <w:tcW w:w="3240" w:type="dxa"/>
            <w:shd w:val="clear" w:color="auto" w:fill="auto"/>
          </w:tcPr>
          <w:p w14:paraId="0CFBBD1B" w14:textId="77777777" w:rsidR="001534D8" w:rsidRPr="007746D8" w:rsidRDefault="001534D8" w:rsidP="006D3CF1">
            <w:pPr>
              <w:spacing w:after="0" w:line="240" w:lineRule="auto"/>
              <w:rPr>
                <w:rFonts w:ascii="Verdana" w:eastAsia="Times New Roman" w:hAnsi="Verdana" w:cs="Arial"/>
                <w:b/>
                <w:bCs/>
                <w:color w:val="000000"/>
                <w:sz w:val="15"/>
                <w:szCs w:val="15"/>
              </w:rPr>
            </w:pPr>
            <w:r w:rsidRPr="007746D8">
              <w:rPr>
                <w:rFonts w:ascii="Verdana" w:eastAsia="Times New Roman" w:hAnsi="Verdana" w:cs="Arial"/>
                <w:color w:val="000000"/>
                <w:sz w:val="15"/>
                <w:szCs w:val="15"/>
              </w:rPr>
              <w:t>2024</w:t>
            </w:r>
          </w:p>
        </w:tc>
        <w:tc>
          <w:tcPr>
            <w:tcW w:w="1260" w:type="dxa"/>
            <w:shd w:val="clear" w:color="auto" w:fill="auto"/>
          </w:tcPr>
          <w:p w14:paraId="3092744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44.3</w:t>
            </w:r>
          </w:p>
        </w:tc>
        <w:tc>
          <w:tcPr>
            <w:tcW w:w="1260" w:type="dxa"/>
            <w:shd w:val="clear" w:color="auto" w:fill="auto"/>
          </w:tcPr>
          <w:p w14:paraId="7D83757F"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42.6</w:t>
            </w:r>
          </w:p>
        </w:tc>
        <w:tc>
          <w:tcPr>
            <w:tcW w:w="1260" w:type="dxa"/>
            <w:shd w:val="clear" w:color="auto" w:fill="auto"/>
          </w:tcPr>
          <w:p w14:paraId="373F81B2"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43.9</w:t>
            </w:r>
          </w:p>
        </w:tc>
      </w:tr>
      <w:tr w:rsidR="001534D8" w:rsidRPr="007746D8" w14:paraId="1CF894A3" w14:textId="77777777" w:rsidTr="007173A3">
        <w:trPr>
          <w:trHeight w:val="207"/>
          <w:jc w:val="center"/>
        </w:trPr>
        <w:tc>
          <w:tcPr>
            <w:tcW w:w="3240" w:type="dxa"/>
            <w:shd w:val="clear" w:color="auto" w:fill="auto"/>
          </w:tcPr>
          <w:p w14:paraId="59FA4C34"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b/>
                <w:bCs/>
                <w:color w:val="000000"/>
                <w:sz w:val="15"/>
                <w:szCs w:val="15"/>
              </w:rPr>
              <w:t>Household Summary</w:t>
            </w:r>
          </w:p>
        </w:tc>
        <w:tc>
          <w:tcPr>
            <w:tcW w:w="1260" w:type="dxa"/>
            <w:shd w:val="clear" w:color="auto" w:fill="auto"/>
          </w:tcPr>
          <w:p w14:paraId="724A5781"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tcPr>
          <w:p w14:paraId="290BF04B"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tcPr>
          <w:p w14:paraId="4A0E2D9C"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r>
      <w:tr w:rsidR="001534D8" w:rsidRPr="007746D8" w14:paraId="7FD8A4E0" w14:textId="77777777" w:rsidTr="007173A3">
        <w:trPr>
          <w:trHeight w:val="207"/>
          <w:jc w:val="center"/>
        </w:trPr>
        <w:tc>
          <w:tcPr>
            <w:tcW w:w="3240" w:type="dxa"/>
            <w:shd w:val="clear" w:color="auto" w:fill="auto"/>
            <w:vAlign w:val="bottom"/>
          </w:tcPr>
          <w:p w14:paraId="076AF853"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2000 Households</w:t>
            </w:r>
          </w:p>
        </w:tc>
        <w:tc>
          <w:tcPr>
            <w:tcW w:w="1260" w:type="dxa"/>
            <w:shd w:val="clear" w:color="auto" w:fill="auto"/>
          </w:tcPr>
          <w:p w14:paraId="2DC54A1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791</w:t>
            </w:r>
          </w:p>
        </w:tc>
        <w:tc>
          <w:tcPr>
            <w:tcW w:w="1260" w:type="dxa"/>
            <w:shd w:val="clear" w:color="auto" w:fill="auto"/>
          </w:tcPr>
          <w:p w14:paraId="04B82834"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3,335</w:t>
            </w:r>
          </w:p>
        </w:tc>
        <w:tc>
          <w:tcPr>
            <w:tcW w:w="1260" w:type="dxa"/>
            <w:shd w:val="clear" w:color="auto" w:fill="auto"/>
          </w:tcPr>
          <w:p w14:paraId="27EB102F"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8,785</w:t>
            </w:r>
          </w:p>
        </w:tc>
      </w:tr>
      <w:tr w:rsidR="001534D8" w:rsidRPr="007746D8" w14:paraId="39675BBC" w14:textId="77777777" w:rsidTr="007173A3">
        <w:trPr>
          <w:trHeight w:val="207"/>
          <w:jc w:val="center"/>
        </w:trPr>
        <w:tc>
          <w:tcPr>
            <w:tcW w:w="3240" w:type="dxa"/>
            <w:shd w:val="clear" w:color="auto" w:fill="auto"/>
          </w:tcPr>
          <w:p w14:paraId="353A225B"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2000 Average Household Size</w:t>
            </w:r>
          </w:p>
        </w:tc>
        <w:tc>
          <w:tcPr>
            <w:tcW w:w="1260" w:type="dxa"/>
            <w:shd w:val="clear" w:color="auto" w:fill="auto"/>
          </w:tcPr>
          <w:p w14:paraId="1244D60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2.60</w:t>
            </w:r>
          </w:p>
        </w:tc>
        <w:tc>
          <w:tcPr>
            <w:tcW w:w="1260" w:type="dxa"/>
            <w:shd w:val="clear" w:color="auto" w:fill="auto"/>
          </w:tcPr>
          <w:p w14:paraId="75D288C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2.52</w:t>
            </w:r>
          </w:p>
        </w:tc>
        <w:tc>
          <w:tcPr>
            <w:tcW w:w="1260" w:type="dxa"/>
            <w:shd w:val="clear" w:color="auto" w:fill="auto"/>
          </w:tcPr>
          <w:p w14:paraId="28D61EC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2.39</w:t>
            </w:r>
          </w:p>
        </w:tc>
      </w:tr>
      <w:tr w:rsidR="001534D8" w:rsidRPr="007746D8" w14:paraId="34A97868" w14:textId="77777777" w:rsidTr="007173A3">
        <w:trPr>
          <w:trHeight w:val="207"/>
          <w:jc w:val="center"/>
        </w:trPr>
        <w:tc>
          <w:tcPr>
            <w:tcW w:w="3240" w:type="dxa"/>
            <w:shd w:val="clear" w:color="auto" w:fill="auto"/>
          </w:tcPr>
          <w:p w14:paraId="4D3711EA"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2010 Households</w:t>
            </w:r>
          </w:p>
        </w:tc>
        <w:tc>
          <w:tcPr>
            <w:tcW w:w="1260" w:type="dxa"/>
            <w:shd w:val="clear" w:color="auto" w:fill="auto"/>
          </w:tcPr>
          <w:p w14:paraId="54B716F2"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927</w:t>
            </w:r>
          </w:p>
        </w:tc>
        <w:tc>
          <w:tcPr>
            <w:tcW w:w="1260" w:type="dxa"/>
            <w:shd w:val="clear" w:color="auto" w:fill="auto"/>
          </w:tcPr>
          <w:p w14:paraId="0EF8330F"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3,733</w:t>
            </w:r>
          </w:p>
        </w:tc>
        <w:tc>
          <w:tcPr>
            <w:tcW w:w="1260" w:type="dxa"/>
            <w:shd w:val="clear" w:color="auto" w:fill="auto"/>
          </w:tcPr>
          <w:p w14:paraId="62CB849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9,418</w:t>
            </w:r>
          </w:p>
        </w:tc>
      </w:tr>
      <w:tr w:rsidR="001534D8" w:rsidRPr="007746D8" w14:paraId="1E661653" w14:textId="77777777" w:rsidTr="007173A3">
        <w:trPr>
          <w:trHeight w:val="207"/>
          <w:jc w:val="center"/>
        </w:trPr>
        <w:tc>
          <w:tcPr>
            <w:tcW w:w="3240" w:type="dxa"/>
            <w:shd w:val="clear" w:color="auto" w:fill="auto"/>
          </w:tcPr>
          <w:p w14:paraId="647CFD6E"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2010 Average Household Size</w:t>
            </w:r>
          </w:p>
        </w:tc>
        <w:tc>
          <w:tcPr>
            <w:tcW w:w="1260" w:type="dxa"/>
            <w:shd w:val="clear" w:color="auto" w:fill="auto"/>
          </w:tcPr>
          <w:p w14:paraId="2A13420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2.46</w:t>
            </w:r>
          </w:p>
        </w:tc>
        <w:tc>
          <w:tcPr>
            <w:tcW w:w="1260" w:type="dxa"/>
            <w:shd w:val="clear" w:color="auto" w:fill="auto"/>
          </w:tcPr>
          <w:p w14:paraId="3FD8AA95"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2.41</w:t>
            </w:r>
          </w:p>
        </w:tc>
        <w:tc>
          <w:tcPr>
            <w:tcW w:w="1260" w:type="dxa"/>
            <w:shd w:val="clear" w:color="auto" w:fill="auto"/>
          </w:tcPr>
          <w:p w14:paraId="7614FE2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2.32</w:t>
            </w:r>
          </w:p>
        </w:tc>
      </w:tr>
      <w:tr w:rsidR="001534D8" w:rsidRPr="007746D8" w14:paraId="67A2AC07" w14:textId="77777777" w:rsidTr="007173A3">
        <w:trPr>
          <w:trHeight w:val="207"/>
          <w:jc w:val="center"/>
        </w:trPr>
        <w:tc>
          <w:tcPr>
            <w:tcW w:w="3240" w:type="dxa"/>
            <w:shd w:val="clear" w:color="auto" w:fill="auto"/>
          </w:tcPr>
          <w:p w14:paraId="4D733C01"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 Households</w:t>
            </w:r>
          </w:p>
        </w:tc>
        <w:tc>
          <w:tcPr>
            <w:tcW w:w="1260" w:type="dxa"/>
            <w:shd w:val="clear" w:color="auto" w:fill="auto"/>
          </w:tcPr>
          <w:p w14:paraId="58D1C1A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1,008</w:t>
            </w:r>
          </w:p>
        </w:tc>
        <w:tc>
          <w:tcPr>
            <w:tcW w:w="1260" w:type="dxa"/>
            <w:shd w:val="clear" w:color="auto" w:fill="auto"/>
          </w:tcPr>
          <w:p w14:paraId="01FE6AC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4,063</w:t>
            </w:r>
          </w:p>
        </w:tc>
        <w:tc>
          <w:tcPr>
            <w:tcW w:w="1260" w:type="dxa"/>
            <w:shd w:val="clear" w:color="auto" w:fill="auto"/>
          </w:tcPr>
          <w:p w14:paraId="1853F31F"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9,950</w:t>
            </w:r>
          </w:p>
        </w:tc>
      </w:tr>
      <w:tr w:rsidR="001534D8" w:rsidRPr="007746D8" w14:paraId="2013C5EB" w14:textId="77777777" w:rsidTr="007173A3">
        <w:trPr>
          <w:trHeight w:val="207"/>
          <w:jc w:val="center"/>
        </w:trPr>
        <w:tc>
          <w:tcPr>
            <w:tcW w:w="3240" w:type="dxa"/>
            <w:shd w:val="clear" w:color="auto" w:fill="auto"/>
          </w:tcPr>
          <w:p w14:paraId="66AE6920"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 Average Household Size</w:t>
            </w:r>
          </w:p>
        </w:tc>
        <w:tc>
          <w:tcPr>
            <w:tcW w:w="1260" w:type="dxa"/>
            <w:shd w:val="clear" w:color="auto" w:fill="auto"/>
          </w:tcPr>
          <w:p w14:paraId="4C03CFA2"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2.47</w:t>
            </w:r>
          </w:p>
        </w:tc>
        <w:tc>
          <w:tcPr>
            <w:tcW w:w="1260" w:type="dxa"/>
            <w:shd w:val="clear" w:color="auto" w:fill="auto"/>
          </w:tcPr>
          <w:p w14:paraId="49415FFB"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2.43</w:t>
            </w:r>
          </w:p>
        </w:tc>
        <w:tc>
          <w:tcPr>
            <w:tcW w:w="1260" w:type="dxa"/>
            <w:shd w:val="clear" w:color="auto" w:fill="auto"/>
          </w:tcPr>
          <w:p w14:paraId="6C0BE9C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2.34</w:t>
            </w:r>
          </w:p>
        </w:tc>
      </w:tr>
      <w:tr w:rsidR="001534D8" w:rsidRPr="007746D8" w14:paraId="534B48AF" w14:textId="77777777" w:rsidTr="007173A3">
        <w:trPr>
          <w:trHeight w:val="207"/>
          <w:jc w:val="center"/>
        </w:trPr>
        <w:tc>
          <w:tcPr>
            <w:tcW w:w="3240" w:type="dxa"/>
            <w:shd w:val="clear" w:color="auto" w:fill="auto"/>
          </w:tcPr>
          <w:p w14:paraId="319C8763"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2024 Households</w:t>
            </w:r>
          </w:p>
        </w:tc>
        <w:tc>
          <w:tcPr>
            <w:tcW w:w="1260" w:type="dxa"/>
            <w:shd w:val="clear" w:color="auto" w:fill="auto"/>
          </w:tcPr>
          <w:p w14:paraId="5D02B19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1,045</w:t>
            </w:r>
          </w:p>
        </w:tc>
        <w:tc>
          <w:tcPr>
            <w:tcW w:w="1260" w:type="dxa"/>
            <w:shd w:val="clear" w:color="auto" w:fill="auto"/>
          </w:tcPr>
          <w:p w14:paraId="4B63B26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4,206</w:t>
            </w:r>
          </w:p>
        </w:tc>
        <w:tc>
          <w:tcPr>
            <w:tcW w:w="1260" w:type="dxa"/>
            <w:shd w:val="clear" w:color="auto" w:fill="auto"/>
          </w:tcPr>
          <w:p w14:paraId="4AC06E1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10,186</w:t>
            </w:r>
          </w:p>
        </w:tc>
      </w:tr>
      <w:tr w:rsidR="001534D8" w:rsidRPr="007746D8" w14:paraId="69616696" w14:textId="77777777" w:rsidTr="007173A3">
        <w:trPr>
          <w:trHeight w:val="207"/>
          <w:jc w:val="center"/>
        </w:trPr>
        <w:tc>
          <w:tcPr>
            <w:tcW w:w="3240" w:type="dxa"/>
            <w:shd w:val="clear" w:color="auto" w:fill="auto"/>
          </w:tcPr>
          <w:p w14:paraId="0A30387F"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2024 Average Household Size</w:t>
            </w:r>
          </w:p>
        </w:tc>
        <w:tc>
          <w:tcPr>
            <w:tcW w:w="1260" w:type="dxa"/>
            <w:shd w:val="clear" w:color="auto" w:fill="auto"/>
          </w:tcPr>
          <w:p w14:paraId="76F40838"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2.48</w:t>
            </w:r>
          </w:p>
        </w:tc>
        <w:tc>
          <w:tcPr>
            <w:tcW w:w="1260" w:type="dxa"/>
            <w:shd w:val="clear" w:color="auto" w:fill="auto"/>
          </w:tcPr>
          <w:p w14:paraId="0AEC535E"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2.43</w:t>
            </w:r>
          </w:p>
        </w:tc>
        <w:tc>
          <w:tcPr>
            <w:tcW w:w="1260" w:type="dxa"/>
            <w:shd w:val="clear" w:color="auto" w:fill="auto"/>
          </w:tcPr>
          <w:p w14:paraId="2746FCE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2.34</w:t>
            </w:r>
          </w:p>
        </w:tc>
      </w:tr>
      <w:tr w:rsidR="001534D8" w:rsidRPr="007746D8" w14:paraId="01B08114" w14:textId="77777777" w:rsidTr="007173A3">
        <w:trPr>
          <w:trHeight w:val="207"/>
          <w:jc w:val="center"/>
        </w:trPr>
        <w:tc>
          <w:tcPr>
            <w:tcW w:w="3240" w:type="dxa"/>
            <w:shd w:val="clear" w:color="auto" w:fill="auto"/>
          </w:tcPr>
          <w:p w14:paraId="58A97091"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2019-2024 Annual Rate</w:t>
            </w:r>
          </w:p>
        </w:tc>
        <w:tc>
          <w:tcPr>
            <w:tcW w:w="1260" w:type="dxa"/>
            <w:shd w:val="clear" w:color="auto" w:fill="auto"/>
          </w:tcPr>
          <w:p w14:paraId="77504FF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0.72%</w:t>
            </w:r>
          </w:p>
        </w:tc>
        <w:tc>
          <w:tcPr>
            <w:tcW w:w="1260" w:type="dxa"/>
            <w:shd w:val="clear" w:color="auto" w:fill="auto"/>
          </w:tcPr>
          <w:p w14:paraId="5F1919D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0.69%</w:t>
            </w:r>
          </w:p>
        </w:tc>
        <w:tc>
          <w:tcPr>
            <w:tcW w:w="1260" w:type="dxa"/>
            <w:shd w:val="clear" w:color="auto" w:fill="auto"/>
          </w:tcPr>
          <w:p w14:paraId="610115D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0.47%</w:t>
            </w:r>
          </w:p>
        </w:tc>
      </w:tr>
      <w:tr w:rsidR="001534D8" w:rsidRPr="007746D8" w14:paraId="368AB8FD" w14:textId="77777777" w:rsidTr="007173A3">
        <w:trPr>
          <w:trHeight w:val="207"/>
          <w:jc w:val="center"/>
        </w:trPr>
        <w:tc>
          <w:tcPr>
            <w:tcW w:w="3240" w:type="dxa"/>
            <w:shd w:val="clear" w:color="auto" w:fill="auto"/>
          </w:tcPr>
          <w:p w14:paraId="6B547BCF"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2010 Families</w:t>
            </w:r>
          </w:p>
        </w:tc>
        <w:tc>
          <w:tcPr>
            <w:tcW w:w="1260" w:type="dxa"/>
            <w:shd w:val="clear" w:color="auto" w:fill="auto"/>
          </w:tcPr>
          <w:p w14:paraId="231EA01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619</w:t>
            </w:r>
          </w:p>
        </w:tc>
        <w:tc>
          <w:tcPr>
            <w:tcW w:w="1260" w:type="dxa"/>
            <w:shd w:val="clear" w:color="auto" w:fill="auto"/>
          </w:tcPr>
          <w:p w14:paraId="68F0BF3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2,374</w:t>
            </w:r>
          </w:p>
        </w:tc>
        <w:tc>
          <w:tcPr>
            <w:tcW w:w="1260" w:type="dxa"/>
            <w:shd w:val="clear" w:color="auto" w:fill="auto"/>
          </w:tcPr>
          <w:p w14:paraId="76E47C8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5,888</w:t>
            </w:r>
          </w:p>
        </w:tc>
      </w:tr>
      <w:tr w:rsidR="001534D8" w:rsidRPr="007746D8" w14:paraId="2BF7DE00" w14:textId="77777777" w:rsidTr="007173A3">
        <w:trPr>
          <w:trHeight w:val="207"/>
          <w:jc w:val="center"/>
        </w:trPr>
        <w:tc>
          <w:tcPr>
            <w:tcW w:w="3240" w:type="dxa"/>
            <w:shd w:val="clear" w:color="auto" w:fill="auto"/>
          </w:tcPr>
          <w:p w14:paraId="02E78952"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2010 Average Family Size</w:t>
            </w:r>
          </w:p>
        </w:tc>
        <w:tc>
          <w:tcPr>
            <w:tcW w:w="1260" w:type="dxa"/>
            <w:shd w:val="clear" w:color="auto" w:fill="auto"/>
          </w:tcPr>
          <w:p w14:paraId="078BC63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2.88</w:t>
            </w:r>
          </w:p>
        </w:tc>
        <w:tc>
          <w:tcPr>
            <w:tcW w:w="1260" w:type="dxa"/>
            <w:shd w:val="clear" w:color="auto" w:fill="auto"/>
          </w:tcPr>
          <w:p w14:paraId="1840D58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2.87</w:t>
            </w:r>
          </w:p>
        </w:tc>
        <w:tc>
          <w:tcPr>
            <w:tcW w:w="1260" w:type="dxa"/>
            <w:shd w:val="clear" w:color="auto" w:fill="auto"/>
          </w:tcPr>
          <w:p w14:paraId="0A4C4B78"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2.82</w:t>
            </w:r>
          </w:p>
        </w:tc>
      </w:tr>
      <w:tr w:rsidR="001534D8" w:rsidRPr="007746D8" w14:paraId="1468B943" w14:textId="77777777" w:rsidTr="007173A3">
        <w:trPr>
          <w:trHeight w:val="207"/>
          <w:jc w:val="center"/>
        </w:trPr>
        <w:tc>
          <w:tcPr>
            <w:tcW w:w="3240" w:type="dxa"/>
            <w:shd w:val="clear" w:color="auto" w:fill="auto"/>
          </w:tcPr>
          <w:p w14:paraId="5F0C65F3"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 Families</w:t>
            </w:r>
          </w:p>
        </w:tc>
        <w:tc>
          <w:tcPr>
            <w:tcW w:w="1260" w:type="dxa"/>
            <w:shd w:val="clear" w:color="auto" w:fill="auto"/>
          </w:tcPr>
          <w:p w14:paraId="79B00975"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658</w:t>
            </w:r>
          </w:p>
        </w:tc>
        <w:tc>
          <w:tcPr>
            <w:tcW w:w="1260" w:type="dxa"/>
            <w:shd w:val="clear" w:color="auto" w:fill="auto"/>
          </w:tcPr>
          <w:p w14:paraId="7167BE7E"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2,522</w:t>
            </w:r>
          </w:p>
        </w:tc>
        <w:tc>
          <w:tcPr>
            <w:tcW w:w="1260" w:type="dxa"/>
            <w:shd w:val="clear" w:color="auto" w:fill="auto"/>
          </w:tcPr>
          <w:p w14:paraId="3403E4AE"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6,075</w:t>
            </w:r>
          </w:p>
        </w:tc>
      </w:tr>
      <w:tr w:rsidR="001534D8" w:rsidRPr="007746D8" w14:paraId="4A670BD8" w14:textId="77777777" w:rsidTr="007173A3">
        <w:trPr>
          <w:trHeight w:val="207"/>
          <w:jc w:val="center"/>
        </w:trPr>
        <w:tc>
          <w:tcPr>
            <w:tcW w:w="3240" w:type="dxa"/>
            <w:shd w:val="clear" w:color="auto" w:fill="auto"/>
          </w:tcPr>
          <w:p w14:paraId="1097EED9"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 Average Family Size</w:t>
            </w:r>
          </w:p>
        </w:tc>
        <w:tc>
          <w:tcPr>
            <w:tcW w:w="1260" w:type="dxa"/>
            <w:shd w:val="clear" w:color="auto" w:fill="auto"/>
          </w:tcPr>
          <w:p w14:paraId="2FB2B474"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2.91</w:t>
            </w:r>
          </w:p>
        </w:tc>
        <w:tc>
          <w:tcPr>
            <w:tcW w:w="1260" w:type="dxa"/>
            <w:shd w:val="clear" w:color="auto" w:fill="auto"/>
          </w:tcPr>
          <w:p w14:paraId="75C193C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2.91</w:t>
            </w:r>
          </w:p>
        </w:tc>
        <w:tc>
          <w:tcPr>
            <w:tcW w:w="1260" w:type="dxa"/>
            <w:shd w:val="clear" w:color="auto" w:fill="auto"/>
          </w:tcPr>
          <w:p w14:paraId="1E4EA6F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2.85</w:t>
            </w:r>
          </w:p>
        </w:tc>
      </w:tr>
      <w:tr w:rsidR="001534D8" w:rsidRPr="007746D8" w14:paraId="5F625453" w14:textId="77777777" w:rsidTr="007173A3">
        <w:trPr>
          <w:trHeight w:val="207"/>
          <w:jc w:val="center"/>
        </w:trPr>
        <w:tc>
          <w:tcPr>
            <w:tcW w:w="3240" w:type="dxa"/>
            <w:shd w:val="clear" w:color="auto" w:fill="auto"/>
          </w:tcPr>
          <w:p w14:paraId="6E3E4252"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2024 Families</w:t>
            </w:r>
          </w:p>
        </w:tc>
        <w:tc>
          <w:tcPr>
            <w:tcW w:w="1260" w:type="dxa"/>
            <w:shd w:val="clear" w:color="auto" w:fill="auto"/>
          </w:tcPr>
          <w:p w14:paraId="6583305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676</w:t>
            </w:r>
          </w:p>
        </w:tc>
        <w:tc>
          <w:tcPr>
            <w:tcW w:w="1260" w:type="dxa"/>
            <w:shd w:val="clear" w:color="auto" w:fill="auto"/>
          </w:tcPr>
          <w:p w14:paraId="74E31AE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2,589</w:t>
            </w:r>
          </w:p>
        </w:tc>
        <w:tc>
          <w:tcPr>
            <w:tcW w:w="1260" w:type="dxa"/>
            <w:shd w:val="clear" w:color="auto" w:fill="auto"/>
          </w:tcPr>
          <w:p w14:paraId="478BF5D2"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6,170</w:t>
            </w:r>
          </w:p>
        </w:tc>
      </w:tr>
      <w:tr w:rsidR="001534D8" w:rsidRPr="007746D8" w14:paraId="4841550F" w14:textId="77777777" w:rsidTr="007173A3">
        <w:trPr>
          <w:trHeight w:val="207"/>
          <w:jc w:val="center"/>
        </w:trPr>
        <w:tc>
          <w:tcPr>
            <w:tcW w:w="3240" w:type="dxa"/>
            <w:shd w:val="clear" w:color="auto" w:fill="auto"/>
          </w:tcPr>
          <w:p w14:paraId="5A49E897"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2024 Average Family Size</w:t>
            </w:r>
          </w:p>
        </w:tc>
        <w:tc>
          <w:tcPr>
            <w:tcW w:w="1260" w:type="dxa"/>
            <w:shd w:val="clear" w:color="auto" w:fill="auto"/>
          </w:tcPr>
          <w:p w14:paraId="606CCD08"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2.92</w:t>
            </w:r>
          </w:p>
        </w:tc>
        <w:tc>
          <w:tcPr>
            <w:tcW w:w="1260" w:type="dxa"/>
            <w:shd w:val="clear" w:color="auto" w:fill="auto"/>
          </w:tcPr>
          <w:p w14:paraId="4902A67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2.92</w:t>
            </w:r>
          </w:p>
        </w:tc>
        <w:tc>
          <w:tcPr>
            <w:tcW w:w="1260" w:type="dxa"/>
            <w:shd w:val="clear" w:color="auto" w:fill="auto"/>
          </w:tcPr>
          <w:p w14:paraId="05B9E98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2.85</w:t>
            </w:r>
          </w:p>
        </w:tc>
      </w:tr>
      <w:tr w:rsidR="001534D8" w:rsidRPr="007746D8" w14:paraId="36AD4679" w14:textId="77777777" w:rsidTr="007173A3">
        <w:trPr>
          <w:trHeight w:val="207"/>
          <w:jc w:val="center"/>
        </w:trPr>
        <w:tc>
          <w:tcPr>
            <w:tcW w:w="3240" w:type="dxa"/>
            <w:shd w:val="clear" w:color="auto" w:fill="auto"/>
          </w:tcPr>
          <w:p w14:paraId="0D68F8F1"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2019-2024 Annual Rate</w:t>
            </w:r>
          </w:p>
        </w:tc>
        <w:tc>
          <w:tcPr>
            <w:tcW w:w="1260" w:type="dxa"/>
            <w:shd w:val="clear" w:color="auto" w:fill="auto"/>
          </w:tcPr>
          <w:p w14:paraId="0F22FCE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0.54%</w:t>
            </w:r>
          </w:p>
        </w:tc>
        <w:tc>
          <w:tcPr>
            <w:tcW w:w="1260" w:type="dxa"/>
            <w:shd w:val="clear" w:color="auto" w:fill="auto"/>
          </w:tcPr>
          <w:p w14:paraId="4C4C40F1"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0.53%</w:t>
            </w:r>
          </w:p>
        </w:tc>
        <w:tc>
          <w:tcPr>
            <w:tcW w:w="1260" w:type="dxa"/>
            <w:shd w:val="clear" w:color="auto" w:fill="auto"/>
          </w:tcPr>
          <w:p w14:paraId="24644B6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0.31%</w:t>
            </w:r>
          </w:p>
        </w:tc>
      </w:tr>
      <w:tr w:rsidR="001534D8" w:rsidRPr="007746D8" w14:paraId="7C361A3F" w14:textId="77777777" w:rsidTr="007173A3">
        <w:trPr>
          <w:trHeight w:val="207"/>
          <w:jc w:val="center"/>
        </w:trPr>
        <w:tc>
          <w:tcPr>
            <w:tcW w:w="3240" w:type="dxa"/>
            <w:shd w:val="clear" w:color="auto" w:fill="auto"/>
          </w:tcPr>
          <w:p w14:paraId="30754F33"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b/>
                <w:bCs/>
                <w:color w:val="000000"/>
                <w:sz w:val="15"/>
                <w:szCs w:val="15"/>
              </w:rPr>
              <w:t>Median Household Income</w:t>
            </w:r>
          </w:p>
        </w:tc>
        <w:tc>
          <w:tcPr>
            <w:tcW w:w="1260" w:type="dxa"/>
            <w:shd w:val="clear" w:color="auto" w:fill="auto"/>
          </w:tcPr>
          <w:p w14:paraId="1F6C16B2"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tcPr>
          <w:p w14:paraId="10AF62DD"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tcPr>
          <w:p w14:paraId="3370749B"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r>
      <w:tr w:rsidR="001534D8" w:rsidRPr="007746D8" w14:paraId="2887E0B8" w14:textId="77777777" w:rsidTr="007173A3">
        <w:trPr>
          <w:trHeight w:val="207"/>
          <w:jc w:val="center"/>
        </w:trPr>
        <w:tc>
          <w:tcPr>
            <w:tcW w:w="3240" w:type="dxa"/>
            <w:shd w:val="clear" w:color="auto" w:fill="auto"/>
            <w:vAlign w:val="bottom"/>
          </w:tcPr>
          <w:p w14:paraId="4299EF14"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w:t>
            </w:r>
          </w:p>
        </w:tc>
        <w:tc>
          <w:tcPr>
            <w:tcW w:w="1260" w:type="dxa"/>
            <w:shd w:val="clear" w:color="auto" w:fill="auto"/>
          </w:tcPr>
          <w:p w14:paraId="2675A669"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$44,332</w:t>
            </w:r>
          </w:p>
        </w:tc>
        <w:tc>
          <w:tcPr>
            <w:tcW w:w="1260" w:type="dxa"/>
            <w:shd w:val="clear" w:color="auto" w:fill="auto"/>
          </w:tcPr>
          <w:p w14:paraId="0A7DE35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$41,107</w:t>
            </w:r>
          </w:p>
        </w:tc>
        <w:tc>
          <w:tcPr>
            <w:tcW w:w="1260" w:type="dxa"/>
            <w:shd w:val="clear" w:color="auto" w:fill="auto"/>
          </w:tcPr>
          <w:p w14:paraId="1A862D6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$41,483</w:t>
            </w:r>
          </w:p>
        </w:tc>
      </w:tr>
      <w:tr w:rsidR="001534D8" w:rsidRPr="007746D8" w14:paraId="229E64B4" w14:textId="77777777" w:rsidTr="007173A3">
        <w:trPr>
          <w:trHeight w:val="207"/>
          <w:jc w:val="center"/>
        </w:trPr>
        <w:tc>
          <w:tcPr>
            <w:tcW w:w="3240" w:type="dxa"/>
            <w:shd w:val="clear" w:color="auto" w:fill="auto"/>
          </w:tcPr>
          <w:p w14:paraId="7FC4BDB2"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2024</w:t>
            </w:r>
          </w:p>
        </w:tc>
        <w:tc>
          <w:tcPr>
            <w:tcW w:w="1260" w:type="dxa"/>
            <w:shd w:val="clear" w:color="auto" w:fill="auto"/>
          </w:tcPr>
          <w:p w14:paraId="39AE411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$47,003</w:t>
            </w:r>
          </w:p>
        </w:tc>
        <w:tc>
          <w:tcPr>
            <w:tcW w:w="1260" w:type="dxa"/>
            <w:shd w:val="clear" w:color="auto" w:fill="auto"/>
          </w:tcPr>
          <w:p w14:paraId="6D04BB4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$43,784</w:t>
            </w:r>
          </w:p>
        </w:tc>
        <w:tc>
          <w:tcPr>
            <w:tcW w:w="1260" w:type="dxa"/>
            <w:shd w:val="clear" w:color="auto" w:fill="auto"/>
          </w:tcPr>
          <w:p w14:paraId="69920A34"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$44,435</w:t>
            </w:r>
          </w:p>
        </w:tc>
      </w:tr>
      <w:tr w:rsidR="001534D8" w:rsidRPr="007746D8" w14:paraId="53B74EB3" w14:textId="77777777" w:rsidTr="007173A3">
        <w:trPr>
          <w:trHeight w:val="207"/>
          <w:jc w:val="center"/>
        </w:trPr>
        <w:tc>
          <w:tcPr>
            <w:tcW w:w="3240" w:type="dxa"/>
            <w:shd w:val="clear" w:color="auto" w:fill="auto"/>
          </w:tcPr>
          <w:p w14:paraId="318A11E0"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b/>
                <w:bCs/>
                <w:color w:val="000000"/>
                <w:sz w:val="15"/>
                <w:szCs w:val="15"/>
              </w:rPr>
              <w:t>Median Home Value</w:t>
            </w:r>
          </w:p>
        </w:tc>
        <w:tc>
          <w:tcPr>
            <w:tcW w:w="1260" w:type="dxa"/>
            <w:shd w:val="clear" w:color="auto" w:fill="auto"/>
            <w:vAlign w:val="bottom"/>
          </w:tcPr>
          <w:p w14:paraId="18DC98F7"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vAlign w:val="bottom"/>
          </w:tcPr>
          <w:p w14:paraId="61E5065B"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tcPr>
          <w:p w14:paraId="2A31CDF7"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r>
      <w:tr w:rsidR="001534D8" w:rsidRPr="007746D8" w14:paraId="38F4E0FE" w14:textId="77777777" w:rsidTr="007173A3">
        <w:trPr>
          <w:trHeight w:val="207"/>
          <w:jc w:val="center"/>
        </w:trPr>
        <w:tc>
          <w:tcPr>
            <w:tcW w:w="3240" w:type="dxa"/>
            <w:shd w:val="clear" w:color="auto" w:fill="auto"/>
            <w:vAlign w:val="bottom"/>
          </w:tcPr>
          <w:p w14:paraId="3A531E4A"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w:t>
            </w:r>
          </w:p>
        </w:tc>
        <w:tc>
          <w:tcPr>
            <w:tcW w:w="1260" w:type="dxa"/>
            <w:shd w:val="clear" w:color="auto" w:fill="auto"/>
          </w:tcPr>
          <w:p w14:paraId="21BDE0F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$174,219</w:t>
            </w:r>
          </w:p>
        </w:tc>
        <w:tc>
          <w:tcPr>
            <w:tcW w:w="1260" w:type="dxa"/>
            <w:shd w:val="clear" w:color="auto" w:fill="auto"/>
          </w:tcPr>
          <w:p w14:paraId="0C6D172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$162,539</w:t>
            </w:r>
          </w:p>
        </w:tc>
        <w:tc>
          <w:tcPr>
            <w:tcW w:w="1260" w:type="dxa"/>
            <w:shd w:val="clear" w:color="auto" w:fill="auto"/>
          </w:tcPr>
          <w:p w14:paraId="501E642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$164,626</w:t>
            </w:r>
          </w:p>
        </w:tc>
      </w:tr>
      <w:tr w:rsidR="001534D8" w:rsidRPr="007746D8" w14:paraId="6AA2E112" w14:textId="77777777" w:rsidTr="007173A3">
        <w:trPr>
          <w:trHeight w:val="207"/>
          <w:jc w:val="center"/>
        </w:trPr>
        <w:tc>
          <w:tcPr>
            <w:tcW w:w="3240" w:type="dxa"/>
            <w:shd w:val="clear" w:color="auto" w:fill="auto"/>
          </w:tcPr>
          <w:p w14:paraId="25684C4A"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2024</w:t>
            </w:r>
          </w:p>
        </w:tc>
        <w:tc>
          <w:tcPr>
            <w:tcW w:w="1260" w:type="dxa"/>
            <w:shd w:val="clear" w:color="auto" w:fill="auto"/>
          </w:tcPr>
          <w:p w14:paraId="2D436875"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$179,037</w:t>
            </w:r>
          </w:p>
        </w:tc>
        <w:tc>
          <w:tcPr>
            <w:tcW w:w="1260" w:type="dxa"/>
            <w:shd w:val="clear" w:color="auto" w:fill="auto"/>
          </w:tcPr>
          <w:p w14:paraId="0E0B257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$165,644</w:t>
            </w:r>
          </w:p>
        </w:tc>
        <w:tc>
          <w:tcPr>
            <w:tcW w:w="1260" w:type="dxa"/>
            <w:shd w:val="clear" w:color="auto" w:fill="auto"/>
          </w:tcPr>
          <w:p w14:paraId="5CA96C0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$168,283</w:t>
            </w:r>
          </w:p>
        </w:tc>
      </w:tr>
      <w:tr w:rsidR="001534D8" w:rsidRPr="007746D8" w14:paraId="27F0E6A0" w14:textId="77777777" w:rsidTr="007173A3">
        <w:trPr>
          <w:trHeight w:val="207"/>
          <w:jc w:val="center"/>
        </w:trPr>
        <w:tc>
          <w:tcPr>
            <w:tcW w:w="3240" w:type="dxa"/>
            <w:shd w:val="clear" w:color="auto" w:fill="auto"/>
          </w:tcPr>
          <w:p w14:paraId="05A17225"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b/>
                <w:bCs/>
                <w:color w:val="000000"/>
                <w:sz w:val="15"/>
                <w:szCs w:val="15"/>
              </w:rPr>
              <w:t>Per Capita Income</w:t>
            </w:r>
          </w:p>
        </w:tc>
        <w:tc>
          <w:tcPr>
            <w:tcW w:w="1260" w:type="dxa"/>
            <w:shd w:val="clear" w:color="auto" w:fill="auto"/>
            <w:vAlign w:val="bottom"/>
          </w:tcPr>
          <w:p w14:paraId="1DA4998F"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vAlign w:val="bottom"/>
          </w:tcPr>
          <w:p w14:paraId="4EA3CB8E"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c>
          <w:tcPr>
            <w:tcW w:w="1260" w:type="dxa"/>
            <w:shd w:val="clear" w:color="auto" w:fill="auto"/>
          </w:tcPr>
          <w:p w14:paraId="7CC4E0CC" w14:textId="77777777" w:rsidR="001534D8" w:rsidRPr="007746D8" w:rsidRDefault="001534D8" w:rsidP="006D3CF1">
            <w:pPr>
              <w:spacing w:after="0" w:line="240" w:lineRule="auto"/>
              <w:jc w:val="right"/>
              <w:rPr>
                <w:rFonts w:ascii="Verdana" w:eastAsia="Times New Roman" w:hAnsi="Verdana" w:cs="Arial"/>
                <w:color w:val="000000"/>
                <w:sz w:val="15"/>
                <w:szCs w:val="15"/>
              </w:rPr>
            </w:pPr>
          </w:p>
        </w:tc>
      </w:tr>
      <w:tr w:rsidR="001534D8" w:rsidRPr="007746D8" w14:paraId="340F1B08" w14:textId="77777777" w:rsidTr="007173A3">
        <w:trPr>
          <w:trHeight w:val="207"/>
          <w:jc w:val="center"/>
        </w:trPr>
        <w:tc>
          <w:tcPr>
            <w:tcW w:w="3240" w:type="dxa"/>
            <w:shd w:val="clear" w:color="auto" w:fill="auto"/>
          </w:tcPr>
          <w:p w14:paraId="5FCC4CFC"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w:t>
            </w:r>
          </w:p>
        </w:tc>
        <w:tc>
          <w:tcPr>
            <w:tcW w:w="1260" w:type="dxa"/>
            <w:shd w:val="clear" w:color="auto" w:fill="auto"/>
          </w:tcPr>
          <w:p w14:paraId="3BB2369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$22,743</w:t>
            </w:r>
          </w:p>
        </w:tc>
        <w:tc>
          <w:tcPr>
            <w:tcW w:w="1260" w:type="dxa"/>
            <w:shd w:val="clear" w:color="auto" w:fill="auto"/>
          </w:tcPr>
          <w:p w14:paraId="3EE6016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$21,912</w:t>
            </w:r>
          </w:p>
        </w:tc>
        <w:tc>
          <w:tcPr>
            <w:tcW w:w="1260" w:type="dxa"/>
            <w:shd w:val="clear" w:color="auto" w:fill="auto"/>
          </w:tcPr>
          <w:p w14:paraId="18D164A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$23,762</w:t>
            </w:r>
          </w:p>
        </w:tc>
      </w:tr>
      <w:tr w:rsidR="001534D8" w:rsidRPr="007746D8" w14:paraId="448A2D2B" w14:textId="77777777" w:rsidTr="007173A3">
        <w:trPr>
          <w:trHeight w:val="207"/>
          <w:jc w:val="center"/>
        </w:trPr>
        <w:tc>
          <w:tcPr>
            <w:tcW w:w="3240" w:type="dxa"/>
            <w:shd w:val="clear" w:color="auto" w:fill="auto"/>
          </w:tcPr>
          <w:p w14:paraId="428CDCDF"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2024</w:t>
            </w:r>
          </w:p>
        </w:tc>
        <w:tc>
          <w:tcPr>
            <w:tcW w:w="1260" w:type="dxa"/>
            <w:shd w:val="clear" w:color="auto" w:fill="auto"/>
          </w:tcPr>
          <w:p w14:paraId="31021E1F"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$24,372</w:t>
            </w:r>
          </w:p>
        </w:tc>
        <w:tc>
          <w:tcPr>
            <w:tcW w:w="1260" w:type="dxa"/>
            <w:shd w:val="clear" w:color="auto" w:fill="auto"/>
          </w:tcPr>
          <w:p w14:paraId="394A4D3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$23,725</w:t>
            </w:r>
          </w:p>
        </w:tc>
        <w:tc>
          <w:tcPr>
            <w:tcW w:w="1260" w:type="dxa"/>
            <w:shd w:val="clear" w:color="auto" w:fill="auto"/>
          </w:tcPr>
          <w:p w14:paraId="7280715F"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$25,583</w:t>
            </w:r>
          </w:p>
        </w:tc>
      </w:tr>
      <w:tr w:rsidR="00E910A0" w:rsidRPr="007746D8" w14:paraId="54724350" w14:textId="77777777" w:rsidTr="007173A3">
        <w:trPr>
          <w:trHeight w:val="207"/>
          <w:jc w:val="center"/>
        </w:trPr>
        <w:tc>
          <w:tcPr>
            <w:tcW w:w="7020" w:type="dxa"/>
            <w:gridSpan w:val="4"/>
            <w:shd w:val="clear" w:color="auto" w:fill="auto"/>
          </w:tcPr>
          <w:p w14:paraId="0B9E56BD" w14:textId="57969848" w:rsidR="00E910A0" w:rsidRPr="007746D8" w:rsidRDefault="00E910A0" w:rsidP="00E910A0">
            <w:pPr>
              <w:spacing w:after="0" w:line="240" w:lineRule="auto"/>
              <w:rPr>
                <w:rFonts w:ascii="Verdana" w:eastAsia="Times New Roman" w:hAnsi="Verdana" w:cs="Arial"/>
                <w:color w:val="000000"/>
                <w:sz w:val="15"/>
                <w:szCs w:val="15"/>
              </w:rPr>
            </w:pPr>
            <w:r>
              <w:rPr>
                <w:rFonts w:ascii="Verdana" w:eastAsia="Times New Roman" w:hAnsi="Verdana" w:cs="Arial"/>
                <w:color w:val="000000"/>
                <w:sz w:val="14"/>
                <w:szCs w:val="14"/>
              </w:rPr>
              <w:t>Source:  compiled by Fairweather Consulting with data from ESRI Business Analyst.</w:t>
            </w:r>
          </w:p>
        </w:tc>
      </w:tr>
    </w:tbl>
    <w:p w14:paraId="03F39494" w14:textId="77777777" w:rsidR="001534D8" w:rsidRDefault="001534D8" w:rsidP="001534D8">
      <w:pPr>
        <w:shd w:val="clear" w:color="auto" w:fill="FFFFFF"/>
        <w:spacing w:after="0" w:line="240" w:lineRule="auto"/>
      </w:pPr>
    </w:p>
    <w:p w14:paraId="3297AFF5" w14:textId="77777777" w:rsidR="001534D8" w:rsidRDefault="001534D8" w:rsidP="001534D8">
      <w:pPr>
        <w:shd w:val="clear" w:color="auto" w:fill="FFFFFF"/>
        <w:spacing w:after="0" w:line="240" w:lineRule="auto"/>
      </w:pPr>
    </w:p>
    <w:p w14:paraId="00461AB5" w14:textId="77777777" w:rsidR="001534D8" w:rsidRDefault="001534D8" w:rsidP="001534D8">
      <w:r>
        <w:br w:type="page"/>
      </w:r>
    </w:p>
    <w:tbl>
      <w:tblPr>
        <w:tblW w:w="7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260"/>
        <w:gridCol w:w="1260"/>
        <w:gridCol w:w="1260"/>
      </w:tblGrid>
      <w:tr w:rsidR="00E910A0" w:rsidRPr="007746D8" w14:paraId="22850086" w14:textId="77777777" w:rsidTr="007173A3">
        <w:trPr>
          <w:trHeight w:val="207"/>
          <w:jc w:val="center"/>
        </w:trPr>
        <w:tc>
          <w:tcPr>
            <w:tcW w:w="7020" w:type="dxa"/>
            <w:gridSpan w:val="4"/>
            <w:shd w:val="clear" w:color="auto" w:fill="00436D"/>
          </w:tcPr>
          <w:p w14:paraId="6C8E19E9" w14:textId="24028916" w:rsidR="00E910A0" w:rsidRPr="00457DF7" w:rsidRDefault="00E910A0" w:rsidP="00E910A0">
            <w:pPr>
              <w:spacing w:after="0" w:line="240" w:lineRule="auto"/>
              <w:jc w:val="center"/>
              <w:rPr>
                <w:rFonts w:ascii="Verdana" w:eastAsia="Times New Roman" w:hAnsi="Verdana" w:cs="Arial"/>
                <w:color w:val="FFFFFF" w:themeColor="background1"/>
                <w:sz w:val="15"/>
                <w:szCs w:val="15"/>
              </w:rPr>
            </w:pPr>
            <w:r w:rsidRPr="00457DF7">
              <w:rPr>
                <w:rFonts w:ascii="Verdana" w:eastAsia="Times New Roman" w:hAnsi="Verdana" w:cs="Arial"/>
                <w:color w:val="FFFFFF" w:themeColor="background1"/>
                <w:sz w:val="15"/>
                <w:szCs w:val="15"/>
              </w:rPr>
              <w:lastRenderedPageBreak/>
              <w:t>Table 1</w:t>
            </w:r>
            <w:r w:rsidR="00273469">
              <w:rPr>
                <w:rFonts w:ascii="Verdana" w:eastAsia="Times New Roman" w:hAnsi="Verdana" w:cs="Arial"/>
                <w:color w:val="FFFFFF" w:themeColor="background1"/>
                <w:sz w:val="15"/>
                <w:szCs w:val="15"/>
              </w:rPr>
              <w:t>2</w:t>
            </w:r>
            <w:r w:rsidRPr="00457DF7">
              <w:rPr>
                <w:rFonts w:ascii="Verdana" w:eastAsia="Times New Roman" w:hAnsi="Verdana" w:cs="Arial"/>
                <w:color w:val="FFFFFF" w:themeColor="background1"/>
                <w:sz w:val="15"/>
                <w:szCs w:val="15"/>
              </w:rPr>
              <w:t>.  Housing Unit Summary.</w:t>
            </w:r>
          </w:p>
        </w:tc>
      </w:tr>
      <w:tr w:rsidR="001534D8" w:rsidRPr="007746D8" w14:paraId="09814C66" w14:textId="77777777" w:rsidTr="007173A3">
        <w:trPr>
          <w:trHeight w:val="207"/>
          <w:jc w:val="center"/>
        </w:trPr>
        <w:tc>
          <w:tcPr>
            <w:tcW w:w="3240" w:type="dxa"/>
            <w:shd w:val="clear" w:color="auto" w:fill="00436D"/>
            <w:hideMark/>
          </w:tcPr>
          <w:p w14:paraId="1C7B36EC" w14:textId="27A76EE0" w:rsidR="001534D8" w:rsidRPr="00E910A0" w:rsidRDefault="001534D8" w:rsidP="006D3CF1">
            <w:pPr>
              <w:spacing w:after="0" w:line="240" w:lineRule="auto"/>
              <w:rPr>
                <w:rFonts w:ascii="Verdana" w:eastAsia="Times New Roman" w:hAnsi="Verdana" w:cs="Arial"/>
                <w:b/>
                <w:bCs/>
                <w:color w:val="FFFFFF" w:themeColor="background1"/>
                <w:sz w:val="15"/>
                <w:szCs w:val="15"/>
              </w:rPr>
            </w:pPr>
          </w:p>
        </w:tc>
        <w:tc>
          <w:tcPr>
            <w:tcW w:w="1260" w:type="dxa"/>
            <w:shd w:val="clear" w:color="auto" w:fill="FF0000"/>
            <w:hideMark/>
          </w:tcPr>
          <w:p w14:paraId="3DF6B2CF" w14:textId="77777777" w:rsidR="001534D8" w:rsidRPr="00E910A0" w:rsidRDefault="001534D8" w:rsidP="006D3CF1">
            <w:pPr>
              <w:spacing w:after="0" w:line="240" w:lineRule="auto"/>
              <w:jc w:val="right"/>
              <w:rPr>
                <w:rFonts w:ascii="Verdana" w:eastAsia="Times New Roman" w:hAnsi="Verdana" w:cs="Arial"/>
                <w:b/>
                <w:bCs/>
                <w:color w:val="FFFFFF" w:themeColor="background1"/>
                <w:sz w:val="15"/>
                <w:szCs w:val="15"/>
              </w:rPr>
            </w:pPr>
            <w:proofErr w:type="gramStart"/>
            <w:r w:rsidRPr="00E910A0">
              <w:rPr>
                <w:rFonts w:ascii="Verdana" w:eastAsia="Times New Roman" w:hAnsi="Verdana" w:cs="Arial"/>
                <w:b/>
                <w:bCs/>
                <w:color w:val="FFFFFF" w:themeColor="background1"/>
                <w:sz w:val="15"/>
                <w:szCs w:val="15"/>
              </w:rPr>
              <w:t>10 minute</w:t>
            </w:r>
            <w:proofErr w:type="gramEnd"/>
            <w:r w:rsidRPr="00E910A0">
              <w:rPr>
                <w:rFonts w:ascii="Verdana" w:eastAsia="Times New Roman" w:hAnsi="Verdana" w:cs="Arial"/>
                <w:b/>
                <w:bCs/>
                <w:color w:val="FFFFFF" w:themeColor="background1"/>
                <w:sz w:val="15"/>
                <w:szCs w:val="15"/>
              </w:rPr>
              <w:t xml:space="preserve"> Drive Time</w:t>
            </w:r>
          </w:p>
        </w:tc>
        <w:tc>
          <w:tcPr>
            <w:tcW w:w="1260" w:type="dxa"/>
            <w:shd w:val="clear" w:color="auto" w:fill="538135" w:themeFill="accent6" w:themeFillShade="BF"/>
            <w:hideMark/>
          </w:tcPr>
          <w:p w14:paraId="3C368478" w14:textId="77777777" w:rsidR="001534D8" w:rsidRPr="00E910A0" w:rsidRDefault="001534D8" w:rsidP="006D3CF1">
            <w:pPr>
              <w:spacing w:after="0" w:line="240" w:lineRule="auto"/>
              <w:jc w:val="right"/>
              <w:rPr>
                <w:rFonts w:ascii="Verdana" w:eastAsia="Times New Roman" w:hAnsi="Verdana" w:cs="Arial"/>
                <w:b/>
                <w:bCs/>
                <w:color w:val="FFFFFF" w:themeColor="background1"/>
                <w:sz w:val="15"/>
                <w:szCs w:val="15"/>
              </w:rPr>
            </w:pPr>
            <w:proofErr w:type="gramStart"/>
            <w:r w:rsidRPr="00E910A0">
              <w:rPr>
                <w:rFonts w:ascii="Verdana" w:eastAsia="Times New Roman" w:hAnsi="Verdana" w:cs="Arial"/>
                <w:b/>
                <w:bCs/>
                <w:color w:val="FFFFFF" w:themeColor="background1"/>
                <w:sz w:val="15"/>
                <w:szCs w:val="15"/>
              </w:rPr>
              <w:t>20 minute</w:t>
            </w:r>
            <w:proofErr w:type="gramEnd"/>
            <w:r w:rsidRPr="00E910A0">
              <w:rPr>
                <w:rFonts w:ascii="Verdana" w:eastAsia="Times New Roman" w:hAnsi="Verdana" w:cs="Arial"/>
                <w:b/>
                <w:bCs/>
                <w:color w:val="FFFFFF" w:themeColor="background1"/>
                <w:sz w:val="15"/>
                <w:szCs w:val="15"/>
              </w:rPr>
              <w:t xml:space="preserve"> Drive Time</w:t>
            </w:r>
          </w:p>
        </w:tc>
        <w:tc>
          <w:tcPr>
            <w:tcW w:w="1260" w:type="dxa"/>
            <w:shd w:val="clear" w:color="auto" w:fill="00436D"/>
            <w:hideMark/>
          </w:tcPr>
          <w:p w14:paraId="1284BE32" w14:textId="77777777" w:rsidR="001534D8" w:rsidRPr="00E910A0" w:rsidRDefault="001534D8" w:rsidP="006D3CF1">
            <w:pPr>
              <w:spacing w:after="0" w:line="240" w:lineRule="auto"/>
              <w:jc w:val="right"/>
              <w:rPr>
                <w:rFonts w:ascii="Verdana" w:eastAsia="Times New Roman" w:hAnsi="Verdana" w:cs="Arial"/>
                <w:b/>
                <w:bCs/>
                <w:color w:val="FFFFFF" w:themeColor="background1"/>
                <w:sz w:val="15"/>
                <w:szCs w:val="15"/>
              </w:rPr>
            </w:pPr>
            <w:proofErr w:type="gramStart"/>
            <w:r w:rsidRPr="00E910A0">
              <w:rPr>
                <w:rFonts w:ascii="Verdana" w:eastAsia="Times New Roman" w:hAnsi="Verdana" w:cs="Arial"/>
                <w:b/>
                <w:bCs/>
                <w:color w:val="FFFFFF" w:themeColor="background1"/>
                <w:sz w:val="15"/>
                <w:szCs w:val="15"/>
              </w:rPr>
              <w:t>30 minute</w:t>
            </w:r>
            <w:proofErr w:type="gramEnd"/>
            <w:r w:rsidRPr="00E910A0">
              <w:rPr>
                <w:rFonts w:ascii="Verdana" w:eastAsia="Times New Roman" w:hAnsi="Verdana" w:cs="Arial"/>
                <w:b/>
                <w:bCs/>
                <w:color w:val="FFFFFF" w:themeColor="background1"/>
                <w:sz w:val="15"/>
                <w:szCs w:val="15"/>
              </w:rPr>
              <w:t xml:space="preserve"> Drive Time</w:t>
            </w:r>
          </w:p>
        </w:tc>
      </w:tr>
      <w:tr w:rsidR="001534D8" w:rsidRPr="007746D8" w14:paraId="5AF74CEA" w14:textId="77777777" w:rsidTr="007173A3">
        <w:trPr>
          <w:trHeight w:val="218"/>
          <w:jc w:val="center"/>
        </w:trPr>
        <w:tc>
          <w:tcPr>
            <w:tcW w:w="3240" w:type="dxa"/>
            <w:shd w:val="clear" w:color="auto" w:fill="auto"/>
            <w:vAlign w:val="bottom"/>
            <w:hideMark/>
          </w:tcPr>
          <w:p w14:paraId="405C9C6D"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2000 Housing Units</w:t>
            </w:r>
          </w:p>
        </w:tc>
        <w:tc>
          <w:tcPr>
            <w:tcW w:w="1260" w:type="dxa"/>
            <w:shd w:val="clear" w:color="auto" w:fill="auto"/>
            <w:hideMark/>
          </w:tcPr>
          <w:p w14:paraId="3BE9E45B"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920</w:t>
            </w:r>
          </w:p>
        </w:tc>
        <w:tc>
          <w:tcPr>
            <w:tcW w:w="1260" w:type="dxa"/>
            <w:shd w:val="clear" w:color="auto" w:fill="auto"/>
            <w:hideMark/>
          </w:tcPr>
          <w:p w14:paraId="16EA39F9"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4,029</w:t>
            </w:r>
          </w:p>
        </w:tc>
        <w:tc>
          <w:tcPr>
            <w:tcW w:w="1260" w:type="dxa"/>
            <w:shd w:val="clear" w:color="auto" w:fill="auto"/>
            <w:hideMark/>
          </w:tcPr>
          <w:p w14:paraId="32BEC0C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11,033</w:t>
            </w:r>
          </w:p>
        </w:tc>
      </w:tr>
      <w:tr w:rsidR="001534D8" w:rsidRPr="007746D8" w14:paraId="1A6317E2" w14:textId="77777777" w:rsidTr="007173A3">
        <w:trPr>
          <w:trHeight w:val="207"/>
          <w:jc w:val="center"/>
        </w:trPr>
        <w:tc>
          <w:tcPr>
            <w:tcW w:w="3240" w:type="dxa"/>
            <w:shd w:val="clear" w:color="000000" w:fill="F3F3F3"/>
            <w:hideMark/>
          </w:tcPr>
          <w:p w14:paraId="5C4EA20B"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Owner Occupied Housing Units</w:t>
            </w:r>
          </w:p>
        </w:tc>
        <w:tc>
          <w:tcPr>
            <w:tcW w:w="1260" w:type="dxa"/>
            <w:shd w:val="clear" w:color="000000" w:fill="F3F3F3"/>
            <w:hideMark/>
          </w:tcPr>
          <w:p w14:paraId="4FAB758F"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68.7%</w:t>
            </w:r>
          </w:p>
        </w:tc>
        <w:tc>
          <w:tcPr>
            <w:tcW w:w="1260" w:type="dxa"/>
            <w:shd w:val="clear" w:color="000000" w:fill="F3F3F3"/>
            <w:hideMark/>
          </w:tcPr>
          <w:p w14:paraId="7FC9C88F"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61.1%</w:t>
            </w:r>
          </w:p>
        </w:tc>
        <w:tc>
          <w:tcPr>
            <w:tcW w:w="1260" w:type="dxa"/>
            <w:shd w:val="clear" w:color="000000" w:fill="F3F3F3"/>
            <w:hideMark/>
          </w:tcPr>
          <w:p w14:paraId="7B201F7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54.7%</w:t>
            </w:r>
          </w:p>
        </w:tc>
      </w:tr>
      <w:tr w:rsidR="001534D8" w:rsidRPr="007746D8" w14:paraId="474EEF5A" w14:textId="77777777" w:rsidTr="007173A3">
        <w:trPr>
          <w:trHeight w:val="207"/>
          <w:jc w:val="center"/>
        </w:trPr>
        <w:tc>
          <w:tcPr>
            <w:tcW w:w="3240" w:type="dxa"/>
            <w:shd w:val="clear" w:color="auto" w:fill="auto"/>
            <w:hideMark/>
          </w:tcPr>
          <w:p w14:paraId="6697E6E1"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Renter Occupied Housing Units</w:t>
            </w:r>
          </w:p>
        </w:tc>
        <w:tc>
          <w:tcPr>
            <w:tcW w:w="1260" w:type="dxa"/>
            <w:shd w:val="clear" w:color="auto" w:fill="auto"/>
            <w:hideMark/>
          </w:tcPr>
          <w:p w14:paraId="6C814544"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17.3%</w:t>
            </w:r>
          </w:p>
        </w:tc>
        <w:tc>
          <w:tcPr>
            <w:tcW w:w="1260" w:type="dxa"/>
            <w:shd w:val="clear" w:color="auto" w:fill="auto"/>
            <w:hideMark/>
          </w:tcPr>
          <w:p w14:paraId="364B216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21.7%</w:t>
            </w:r>
          </w:p>
        </w:tc>
        <w:tc>
          <w:tcPr>
            <w:tcW w:w="1260" w:type="dxa"/>
            <w:shd w:val="clear" w:color="auto" w:fill="auto"/>
            <w:hideMark/>
          </w:tcPr>
          <w:p w14:paraId="7B4CAB2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24.9%</w:t>
            </w:r>
          </w:p>
        </w:tc>
      </w:tr>
      <w:tr w:rsidR="001534D8" w:rsidRPr="007746D8" w14:paraId="5DF7A4D5" w14:textId="77777777" w:rsidTr="007173A3">
        <w:trPr>
          <w:trHeight w:val="207"/>
          <w:jc w:val="center"/>
        </w:trPr>
        <w:tc>
          <w:tcPr>
            <w:tcW w:w="3240" w:type="dxa"/>
            <w:shd w:val="clear" w:color="000000" w:fill="F3F3F3"/>
            <w:hideMark/>
          </w:tcPr>
          <w:p w14:paraId="3A413706"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Vacant Housing Units</w:t>
            </w:r>
          </w:p>
        </w:tc>
        <w:tc>
          <w:tcPr>
            <w:tcW w:w="1260" w:type="dxa"/>
            <w:shd w:val="clear" w:color="000000" w:fill="F3F3F3"/>
            <w:hideMark/>
          </w:tcPr>
          <w:p w14:paraId="72E8A729"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14.0%</w:t>
            </w:r>
          </w:p>
        </w:tc>
        <w:tc>
          <w:tcPr>
            <w:tcW w:w="1260" w:type="dxa"/>
            <w:shd w:val="clear" w:color="000000" w:fill="F3F3F3"/>
            <w:hideMark/>
          </w:tcPr>
          <w:p w14:paraId="6261C2C2"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17.2%</w:t>
            </w:r>
          </w:p>
        </w:tc>
        <w:tc>
          <w:tcPr>
            <w:tcW w:w="1260" w:type="dxa"/>
            <w:shd w:val="clear" w:color="000000" w:fill="F3F3F3"/>
            <w:hideMark/>
          </w:tcPr>
          <w:p w14:paraId="5B7977D9"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20.4%</w:t>
            </w:r>
          </w:p>
        </w:tc>
      </w:tr>
      <w:tr w:rsidR="001534D8" w:rsidRPr="007746D8" w14:paraId="7495B668" w14:textId="77777777" w:rsidTr="007173A3">
        <w:trPr>
          <w:trHeight w:val="218"/>
          <w:jc w:val="center"/>
        </w:trPr>
        <w:tc>
          <w:tcPr>
            <w:tcW w:w="3240" w:type="dxa"/>
            <w:shd w:val="clear" w:color="auto" w:fill="auto"/>
            <w:vAlign w:val="bottom"/>
            <w:hideMark/>
          </w:tcPr>
          <w:p w14:paraId="007B79E4"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2010 Housing Units</w:t>
            </w:r>
          </w:p>
        </w:tc>
        <w:tc>
          <w:tcPr>
            <w:tcW w:w="1260" w:type="dxa"/>
            <w:shd w:val="clear" w:color="auto" w:fill="auto"/>
            <w:hideMark/>
          </w:tcPr>
          <w:p w14:paraId="1BFFD2A2"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1,105</w:t>
            </w:r>
          </w:p>
        </w:tc>
        <w:tc>
          <w:tcPr>
            <w:tcW w:w="1260" w:type="dxa"/>
            <w:shd w:val="clear" w:color="auto" w:fill="auto"/>
            <w:hideMark/>
          </w:tcPr>
          <w:p w14:paraId="40404A2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4,595</w:t>
            </w:r>
          </w:p>
        </w:tc>
        <w:tc>
          <w:tcPr>
            <w:tcW w:w="1260" w:type="dxa"/>
            <w:shd w:val="clear" w:color="auto" w:fill="auto"/>
            <w:hideMark/>
          </w:tcPr>
          <w:p w14:paraId="7D6A5D99"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12,118</w:t>
            </w:r>
          </w:p>
        </w:tc>
      </w:tr>
      <w:tr w:rsidR="001534D8" w:rsidRPr="007746D8" w14:paraId="2A5E7992" w14:textId="77777777" w:rsidTr="007173A3">
        <w:trPr>
          <w:trHeight w:val="207"/>
          <w:jc w:val="center"/>
        </w:trPr>
        <w:tc>
          <w:tcPr>
            <w:tcW w:w="3240" w:type="dxa"/>
            <w:shd w:val="clear" w:color="000000" w:fill="F3F3F3"/>
            <w:hideMark/>
          </w:tcPr>
          <w:p w14:paraId="2E83AF7D"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Owner Occupied Housing Units</w:t>
            </w:r>
          </w:p>
        </w:tc>
        <w:tc>
          <w:tcPr>
            <w:tcW w:w="1260" w:type="dxa"/>
            <w:shd w:val="clear" w:color="000000" w:fill="F3F3F3"/>
            <w:hideMark/>
          </w:tcPr>
          <w:p w14:paraId="0CF0240E"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67.4%</w:t>
            </w:r>
          </w:p>
        </w:tc>
        <w:tc>
          <w:tcPr>
            <w:tcW w:w="1260" w:type="dxa"/>
            <w:shd w:val="clear" w:color="000000" w:fill="F3F3F3"/>
            <w:hideMark/>
          </w:tcPr>
          <w:p w14:paraId="73A3F829"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60.2%</w:t>
            </w:r>
          </w:p>
        </w:tc>
        <w:tc>
          <w:tcPr>
            <w:tcW w:w="1260" w:type="dxa"/>
            <w:shd w:val="clear" w:color="000000" w:fill="F3F3F3"/>
            <w:hideMark/>
          </w:tcPr>
          <w:p w14:paraId="74743D3E"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54.2%</w:t>
            </w:r>
          </w:p>
        </w:tc>
      </w:tr>
      <w:tr w:rsidR="001534D8" w:rsidRPr="007746D8" w14:paraId="6BFEEA6B" w14:textId="77777777" w:rsidTr="007173A3">
        <w:trPr>
          <w:trHeight w:val="207"/>
          <w:jc w:val="center"/>
        </w:trPr>
        <w:tc>
          <w:tcPr>
            <w:tcW w:w="3240" w:type="dxa"/>
            <w:shd w:val="clear" w:color="auto" w:fill="auto"/>
            <w:hideMark/>
          </w:tcPr>
          <w:p w14:paraId="056AAE3C"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Renter Occupied Housing Units</w:t>
            </w:r>
          </w:p>
        </w:tc>
        <w:tc>
          <w:tcPr>
            <w:tcW w:w="1260" w:type="dxa"/>
            <w:shd w:val="clear" w:color="auto" w:fill="auto"/>
            <w:hideMark/>
          </w:tcPr>
          <w:p w14:paraId="68AADF41"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16.5%</w:t>
            </w:r>
          </w:p>
        </w:tc>
        <w:tc>
          <w:tcPr>
            <w:tcW w:w="1260" w:type="dxa"/>
            <w:shd w:val="clear" w:color="auto" w:fill="auto"/>
            <w:hideMark/>
          </w:tcPr>
          <w:p w14:paraId="7E43A7F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21.0%</w:t>
            </w:r>
          </w:p>
        </w:tc>
        <w:tc>
          <w:tcPr>
            <w:tcW w:w="1260" w:type="dxa"/>
            <w:shd w:val="clear" w:color="auto" w:fill="auto"/>
            <w:hideMark/>
          </w:tcPr>
          <w:p w14:paraId="048E8E8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23.5%</w:t>
            </w:r>
          </w:p>
        </w:tc>
      </w:tr>
      <w:tr w:rsidR="001534D8" w:rsidRPr="007746D8" w14:paraId="3E90614D" w14:textId="77777777" w:rsidTr="007173A3">
        <w:trPr>
          <w:trHeight w:val="207"/>
          <w:jc w:val="center"/>
        </w:trPr>
        <w:tc>
          <w:tcPr>
            <w:tcW w:w="3240" w:type="dxa"/>
            <w:shd w:val="clear" w:color="000000" w:fill="F3F3F3"/>
            <w:hideMark/>
          </w:tcPr>
          <w:p w14:paraId="2D74041B"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Vacant Housing Units</w:t>
            </w:r>
          </w:p>
        </w:tc>
        <w:tc>
          <w:tcPr>
            <w:tcW w:w="1260" w:type="dxa"/>
            <w:shd w:val="clear" w:color="000000" w:fill="F3F3F3"/>
            <w:hideMark/>
          </w:tcPr>
          <w:p w14:paraId="56CE55C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16.1%</w:t>
            </w:r>
          </w:p>
        </w:tc>
        <w:tc>
          <w:tcPr>
            <w:tcW w:w="1260" w:type="dxa"/>
            <w:shd w:val="clear" w:color="000000" w:fill="F3F3F3"/>
            <w:hideMark/>
          </w:tcPr>
          <w:p w14:paraId="44BC8DB4"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18.8%</w:t>
            </w:r>
          </w:p>
        </w:tc>
        <w:tc>
          <w:tcPr>
            <w:tcW w:w="1260" w:type="dxa"/>
            <w:shd w:val="clear" w:color="000000" w:fill="F3F3F3"/>
            <w:hideMark/>
          </w:tcPr>
          <w:p w14:paraId="1094FBE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22.3%</w:t>
            </w:r>
          </w:p>
        </w:tc>
      </w:tr>
      <w:tr w:rsidR="001534D8" w:rsidRPr="007746D8" w14:paraId="734C8855" w14:textId="77777777" w:rsidTr="007173A3">
        <w:trPr>
          <w:trHeight w:val="218"/>
          <w:jc w:val="center"/>
        </w:trPr>
        <w:tc>
          <w:tcPr>
            <w:tcW w:w="3240" w:type="dxa"/>
            <w:shd w:val="clear" w:color="auto" w:fill="auto"/>
            <w:vAlign w:val="bottom"/>
            <w:hideMark/>
          </w:tcPr>
          <w:p w14:paraId="43F18A09"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2019 Housing Units</w:t>
            </w:r>
          </w:p>
        </w:tc>
        <w:tc>
          <w:tcPr>
            <w:tcW w:w="1260" w:type="dxa"/>
            <w:shd w:val="clear" w:color="auto" w:fill="auto"/>
            <w:hideMark/>
          </w:tcPr>
          <w:p w14:paraId="2449448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1,204</w:t>
            </w:r>
          </w:p>
        </w:tc>
        <w:tc>
          <w:tcPr>
            <w:tcW w:w="1260" w:type="dxa"/>
            <w:shd w:val="clear" w:color="auto" w:fill="auto"/>
            <w:hideMark/>
          </w:tcPr>
          <w:p w14:paraId="29D7A16D"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5,009</w:t>
            </w:r>
          </w:p>
        </w:tc>
        <w:tc>
          <w:tcPr>
            <w:tcW w:w="1260" w:type="dxa"/>
            <w:shd w:val="clear" w:color="auto" w:fill="auto"/>
            <w:hideMark/>
          </w:tcPr>
          <w:p w14:paraId="5058A205"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12,894</w:t>
            </w:r>
          </w:p>
        </w:tc>
      </w:tr>
      <w:tr w:rsidR="001534D8" w:rsidRPr="007746D8" w14:paraId="191B2A1F" w14:textId="77777777" w:rsidTr="007173A3">
        <w:trPr>
          <w:trHeight w:val="207"/>
          <w:jc w:val="center"/>
        </w:trPr>
        <w:tc>
          <w:tcPr>
            <w:tcW w:w="3240" w:type="dxa"/>
            <w:shd w:val="clear" w:color="000000" w:fill="F3F3F3"/>
            <w:hideMark/>
          </w:tcPr>
          <w:p w14:paraId="5A172202"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Owner Occupied Housing Units</w:t>
            </w:r>
          </w:p>
        </w:tc>
        <w:tc>
          <w:tcPr>
            <w:tcW w:w="1260" w:type="dxa"/>
            <w:shd w:val="clear" w:color="000000" w:fill="F3F3F3"/>
            <w:hideMark/>
          </w:tcPr>
          <w:p w14:paraId="44808DC1"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68.4%</w:t>
            </w:r>
          </w:p>
        </w:tc>
        <w:tc>
          <w:tcPr>
            <w:tcW w:w="1260" w:type="dxa"/>
            <w:shd w:val="clear" w:color="000000" w:fill="F3F3F3"/>
            <w:hideMark/>
          </w:tcPr>
          <w:p w14:paraId="12CAF59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61.5%</w:t>
            </w:r>
          </w:p>
        </w:tc>
        <w:tc>
          <w:tcPr>
            <w:tcW w:w="1260" w:type="dxa"/>
            <w:shd w:val="clear" w:color="000000" w:fill="F3F3F3"/>
            <w:hideMark/>
          </w:tcPr>
          <w:p w14:paraId="0F3C587B"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54.9%</w:t>
            </w:r>
          </w:p>
        </w:tc>
      </w:tr>
      <w:tr w:rsidR="001534D8" w:rsidRPr="007746D8" w14:paraId="709CF408" w14:textId="77777777" w:rsidTr="007173A3">
        <w:trPr>
          <w:trHeight w:val="207"/>
          <w:jc w:val="center"/>
        </w:trPr>
        <w:tc>
          <w:tcPr>
            <w:tcW w:w="3240" w:type="dxa"/>
            <w:shd w:val="clear" w:color="auto" w:fill="auto"/>
            <w:hideMark/>
          </w:tcPr>
          <w:p w14:paraId="422BAD05"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Renter Occupied Housing Units</w:t>
            </w:r>
          </w:p>
        </w:tc>
        <w:tc>
          <w:tcPr>
            <w:tcW w:w="1260" w:type="dxa"/>
            <w:shd w:val="clear" w:color="auto" w:fill="auto"/>
            <w:hideMark/>
          </w:tcPr>
          <w:p w14:paraId="209976C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15.4%</w:t>
            </w:r>
          </w:p>
        </w:tc>
        <w:tc>
          <w:tcPr>
            <w:tcW w:w="1260" w:type="dxa"/>
            <w:shd w:val="clear" w:color="auto" w:fill="auto"/>
            <w:hideMark/>
          </w:tcPr>
          <w:p w14:paraId="3A6E8197"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19.6%</w:t>
            </w:r>
          </w:p>
        </w:tc>
        <w:tc>
          <w:tcPr>
            <w:tcW w:w="1260" w:type="dxa"/>
            <w:shd w:val="clear" w:color="auto" w:fill="auto"/>
            <w:hideMark/>
          </w:tcPr>
          <w:p w14:paraId="3C6E5AC4"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22.3%</w:t>
            </w:r>
          </w:p>
        </w:tc>
      </w:tr>
      <w:tr w:rsidR="001534D8" w:rsidRPr="007746D8" w14:paraId="5E3F9F5D" w14:textId="77777777" w:rsidTr="007173A3">
        <w:trPr>
          <w:trHeight w:val="207"/>
          <w:jc w:val="center"/>
        </w:trPr>
        <w:tc>
          <w:tcPr>
            <w:tcW w:w="3240" w:type="dxa"/>
            <w:shd w:val="clear" w:color="000000" w:fill="F3F3F3"/>
            <w:hideMark/>
          </w:tcPr>
          <w:p w14:paraId="504AC726"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Vacant Housing Units</w:t>
            </w:r>
          </w:p>
        </w:tc>
        <w:tc>
          <w:tcPr>
            <w:tcW w:w="1260" w:type="dxa"/>
            <w:shd w:val="clear" w:color="000000" w:fill="F3F3F3"/>
            <w:hideMark/>
          </w:tcPr>
          <w:p w14:paraId="5FC6DA8A"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16.3%</w:t>
            </w:r>
          </w:p>
        </w:tc>
        <w:tc>
          <w:tcPr>
            <w:tcW w:w="1260" w:type="dxa"/>
            <w:shd w:val="clear" w:color="000000" w:fill="F3F3F3"/>
            <w:hideMark/>
          </w:tcPr>
          <w:p w14:paraId="6ABAC2E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18.9%</w:t>
            </w:r>
          </w:p>
        </w:tc>
        <w:tc>
          <w:tcPr>
            <w:tcW w:w="1260" w:type="dxa"/>
            <w:shd w:val="clear" w:color="000000" w:fill="F3F3F3"/>
            <w:hideMark/>
          </w:tcPr>
          <w:p w14:paraId="19D367BE"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22.8%</w:t>
            </w:r>
          </w:p>
        </w:tc>
      </w:tr>
      <w:tr w:rsidR="001534D8" w:rsidRPr="007746D8" w14:paraId="7C6EA7AD" w14:textId="77777777" w:rsidTr="007173A3">
        <w:trPr>
          <w:trHeight w:val="218"/>
          <w:jc w:val="center"/>
        </w:trPr>
        <w:tc>
          <w:tcPr>
            <w:tcW w:w="3240" w:type="dxa"/>
            <w:shd w:val="clear" w:color="auto" w:fill="auto"/>
            <w:vAlign w:val="bottom"/>
            <w:hideMark/>
          </w:tcPr>
          <w:p w14:paraId="49D1AD98"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2024 Housing Units</w:t>
            </w:r>
          </w:p>
        </w:tc>
        <w:tc>
          <w:tcPr>
            <w:tcW w:w="1260" w:type="dxa"/>
            <w:shd w:val="clear" w:color="auto" w:fill="auto"/>
            <w:hideMark/>
          </w:tcPr>
          <w:p w14:paraId="0BFD6EE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1,245</w:t>
            </w:r>
          </w:p>
        </w:tc>
        <w:tc>
          <w:tcPr>
            <w:tcW w:w="1260" w:type="dxa"/>
            <w:shd w:val="clear" w:color="auto" w:fill="auto"/>
            <w:hideMark/>
          </w:tcPr>
          <w:p w14:paraId="14941665"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5,183</w:t>
            </w:r>
          </w:p>
        </w:tc>
        <w:tc>
          <w:tcPr>
            <w:tcW w:w="1260" w:type="dxa"/>
            <w:shd w:val="clear" w:color="auto" w:fill="auto"/>
            <w:hideMark/>
          </w:tcPr>
          <w:p w14:paraId="102BD3F2"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13,230</w:t>
            </w:r>
          </w:p>
        </w:tc>
      </w:tr>
      <w:tr w:rsidR="001534D8" w:rsidRPr="007746D8" w14:paraId="702F1062" w14:textId="77777777" w:rsidTr="007173A3">
        <w:trPr>
          <w:trHeight w:val="207"/>
          <w:jc w:val="center"/>
        </w:trPr>
        <w:tc>
          <w:tcPr>
            <w:tcW w:w="3240" w:type="dxa"/>
            <w:shd w:val="clear" w:color="000000" w:fill="F3F3F3"/>
            <w:hideMark/>
          </w:tcPr>
          <w:p w14:paraId="3C23A3F7"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Owner Occupied Housing Units</w:t>
            </w:r>
          </w:p>
        </w:tc>
        <w:tc>
          <w:tcPr>
            <w:tcW w:w="1260" w:type="dxa"/>
            <w:shd w:val="clear" w:color="000000" w:fill="F3F3F3"/>
            <w:hideMark/>
          </w:tcPr>
          <w:p w14:paraId="3E5607FB"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68.6%</w:t>
            </w:r>
          </w:p>
        </w:tc>
        <w:tc>
          <w:tcPr>
            <w:tcW w:w="1260" w:type="dxa"/>
            <w:shd w:val="clear" w:color="000000" w:fill="F3F3F3"/>
            <w:hideMark/>
          </w:tcPr>
          <w:p w14:paraId="057D0C71"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61.7%</w:t>
            </w:r>
          </w:p>
        </w:tc>
        <w:tc>
          <w:tcPr>
            <w:tcW w:w="1260" w:type="dxa"/>
            <w:shd w:val="clear" w:color="000000" w:fill="F3F3F3"/>
            <w:hideMark/>
          </w:tcPr>
          <w:p w14:paraId="2952FFE0"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54.9%</w:t>
            </w:r>
          </w:p>
        </w:tc>
      </w:tr>
      <w:tr w:rsidR="001534D8" w:rsidRPr="007746D8" w14:paraId="1EA0667D" w14:textId="77777777" w:rsidTr="007173A3">
        <w:trPr>
          <w:trHeight w:val="207"/>
          <w:jc w:val="center"/>
        </w:trPr>
        <w:tc>
          <w:tcPr>
            <w:tcW w:w="3240" w:type="dxa"/>
            <w:shd w:val="clear" w:color="auto" w:fill="auto"/>
            <w:hideMark/>
          </w:tcPr>
          <w:p w14:paraId="589481E7"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Renter Occupied Housing Units</w:t>
            </w:r>
          </w:p>
        </w:tc>
        <w:tc>
          <w:tcPr>
            <w:tcW w:w="1260" w:type="dxa"/>
            <w:shd w:val="clear" w:color="auto" w:fill="auto"/>
            <w:hideMark/>
          </w:tcPr>
          <w:p w14:paraId="54484FF6"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15.3%</w:t>
            </w:r>
          </w:p>
        </w:tc>
        <w:tc>
          <w:tcPr>
            <w:tcW w:w="1260" w:type="dxa"/>
            <w:shd w:val="clear" w:color="auto" w:fill="auto"/>
            <w:hideMark/>
          </w:tcPr>
          <w:p w14:paraId="7530706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19.4%</w:t>
            </w:r>
          </w:p>
        </w:tc>
        <w:tc>
          <w:tcPr>
            <w:tcW w:w="1260" w:type="dxa"/>
            <w:shd w:val="clear" w:color="auto" w:fill="auto"/>
            <w:hideMark/>
          </w:tcPr>
          <w:p w14:paraId="5E55DA31"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22.1%</w:t>
            </w:r>
          </w:p>
        </w:tc>
      </w:tr>
      <w:tr w:rsidR="001534D8" w:rsidRPr="007746D8" w14:paraId="1DAA9248" w14:textId="77777777" w:rsidTr="007173A3">
        <w:trPr>
          <w:trHeight w:val="207"/>
          <w:jc w:val="center"/>
        </w:trPr>
        <w:tc>
          <w:tcPr>
            <w:tcW w:w="3240" w:type="dxa"/>
            <w:shd w:val="clear" w:color="000000" w:fill="F3F3F3"/>
            <w:hideMark/>
          </w:tcPr>
          <w:p w14:paraId="0A889757" w14:textId="77777777" w:rsidR="001534D8" w:rsidRPr="007746D8" w:rsidRDefault="001534D8" w:rsidP="006D3CF1">
            <w:pPr>
              <w:spacing w:after="0" w:line="240" w:lineRule="auto"/>
              <w:rPr>
                <w:rFonts w:ascii="Verdana" w:eastAsia="Times New Roman" w:hAnsi="Verdana" w:cs="Arial"/>
                <w:color w:val="000000"/>
                <w:sz w:val="15"/>
                <w:szCs w:val="15"/>
              </w:rPr>
            </w:pPr>
            <w:r w:rsidRPr="007746D8">
              <w:rPr>
                <w:rFonts w:ascii="Verdana" w:eastAsia="Times New Roman" w:hAnsi="Verdana" w:cs="Arial"/>
                <w:color w:val="000000"/>
                <w:sz w:val="15"/>
                <w:szCs w:val="15"/>
              </w:rPr>
              <w:t>Vacant Housing Units</w:t>
            </w:r>
          </w:p>
        </w:tc>
        <w:tc>
          <w:tcPr>
            <w:tcW w:w="1260" w:type="dxa"/>
            <w:shd w:val="clear" w:color="000000" w:fill="F3F3F3"/>
            <w:hideMark/>
          </w:tcPr>
          <w:p w14:paraId="3522947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16.1%</w:t>
            </w:r>
          </w:p>
        </w:tc>
        <w:tc>
          <w:tcPr>
            <w:tcW w:w="1260" w:type="dxa"/>
            <w:shd w:val="clear" w:color="000000" w:fill="F3F3F3"/>
            <w:hideMark/>
          </w:tcPr>
          <w:p w14:paraId="0AA73583"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18.9%</w:t>
            </w:r>
          </w:p>
        </w:tc>
        <w:tc>
          <w:tcPr>
            <w:tcW w:w="1260" w:type="dxa"/>
            <w:shd w:val="clear" w:color="000000" w:fill="F3F3F3"/>
            <w:hideMark/>
          </w:tcPr>
          <w:p w14:paraId="4BBC9B9C" w14:textId="77777777" w:rsidR="001534D8" w:rsidRPr="007746D8" w:rsidRDefault="001534D8" w:rsidP="006D3CF1">
            <w:pPr>
              <w:spacing w:after="0" w:line="240" w:lineRule="auto"/>
              <w:jc w:val="right"/>
              <w:rPr>
                <w:rFonts w:ascii="Verdana" w:eastAsia="Times New Roman" w:hAnsi="Verdana" w:cs="Arial"/>
                <w:color w:val="000000"/>
                <w:sz w:val="15"/>
                <w:szCs w:val="15"/>
              </w:rPr>
            </w:pPr>
            <w:r w:rsidRPr="007746D8">
              <w:rPr>
                <w:rFonts w:ascii="Verdana" w:eastAsia="Times New Roman" w:hAnsi="Verdana" w:cs="Arial"/>
                <w:color w:val="000000"/>
                <w:sz w:val="15"/>
                <w:szCs w:val="15"/>
              </w:rPr>
              <w:t>23.0%</w:t>
            </w:r>
          </w:p>
        </w:tc>
      </w:tr>
      <w:tr w:rsidR="00E910A0" w:rsidRPr="007746D8" w14:paraId="279DC557" w14:textId="77777777" w:rsidTr="007173A3">
        <w:trPr>
          <w:trHeight w:val="207"/>
          <w:jc w:val="center"/>
        </w:trPr>
        <w:tc>
          <w:tcPr>
            <w:tcW w:w="7020" w:type="dxa"/>
            <w:gridSpan w:val="4"/>
            <w:shd w:val="clear" w:color="000000" w:fill="F3F3F3"/>
          </w:tcPr>
          <w:p w14:paraId="1C69F30C" w14:textId="7E14097A" w:rsidR="00E910A0" w:rsidRPr="007746D8" w:rsidRDefault="00E910A0" w:rsidP="00E910A0">
            <w:pPr>
              <w:spacing w:after="0" w:line="240" w:lineRule="auto"/>
              <w:rPr>
                <w:rFonts w:ascii="Verdana" w:eastAsia="Times New Roman" w:hAnsi="Verdana" w:cs="Arial"/>
                <w:color w:val="000000"/>
                <w:sz w:val="15"/>
                <w:szCs w:val="15"/>
              </w:rPr>
            </w:pPr>
            <w:r>
              <w:rPr>
                <w:rFonts w:ascii="Verdana" w:eastAsia="Times New Roman" w:hAnsi="Verdana" w:cs="Arial"/>
                <w:color w:val="000000"/>
                <w:sz w:val="14"/>
                <w:szCs w:val="14"/>
              </w:rPr>
              <w:t>Source:  compiled by Fairweather Consulting with data from ESRI Business Analyst.</w:t>
            </w:r>
          </w:p>
        </w:tc>
      </w:tr>
    </w:tbl>
    <w:p w14:paraId="33BA8922" w14:textId="77777777" w:rsidR="001534D8" w:rsidRDefault="001534D8" w:rsidP="001534D8">
      <w:pPr>
        <w:shd w:val="clear" w:color="auto" w:fill="FFFFFF"/>
        <w:spacing w:after="0" w:line="240" w:lineRule="auto"/>
      </w:pPr>
    </w:p>
    <w:p w14:paraId="3A298F45" w14:textId="49BC8E34" w:rsidR="001723B3" w:rsidRDefault="00851B0B" w:rsidP="00815FA5">
      <w:pPr>
        <w:pStyle w:val="Heading1"/>
      </w:pPr>
      <w:bookmarkStart w:id="28" w:name="_Toc72832492"/>
      <w:r>
        <w:t>I</w:t>
      </w:r>
      <w:r w:rsidR="00987469">
        <w:t>V</w:t>
      </w:r>
      <w:r>
        <w:t xml:space="preserve">. </w:t>
      </w:r>
      <w:r w:rsidR="00E54CEF">
        <w:t>Understanding t</w:t>
      </w:r>
      <w:r w:rsidR="001534D8">
        <w:t>he Tourism Market</w:t>
      </w:r>
      <w:bookmarkEnd w:id="28"/>
    </w:p>
    <w:p w14:paraId="706E781D" w14:textId="2A7F3057" w:rsidR="001723B3" w:rsidRDefault="0056696D" w:rsidP="00CD3A3A">
      <w:pPr>
        <w:jc w:val="both"/>
      </w:pPr>
      <w:r>
        <w:t>The analysis provided above focused on opportunities for West Burke arising from the residential population.</w:t>
      </w:r>
      <w:r>
        <w:rPr>
          <w:rStyle w:val="FootnoteReference"/>
        </w:rPr>
        <w:footnoteReference w:id="1"/>
      </w:r>
      <w:r>
        <w:t xml:space="preserve">  This section identifies opportunities based upon </w:t>
      </w:r>
      <w:r w:rsidR="000F5540">
        <w:t xml:space="preserve">the current and potential tourism visitation to the </w:t>
      </w:r>
      <w:r>
        <w:t>Burke</w:t>
      </w:r>
      <w:r w:rsidR="000F5540">
        <w:t xml:space="preserve"> area, particularly as it relates to outdoor recreation tourism.  </w:t>
      </w:r>
      <w:r w:rsidR="003502A3">
        <w:t>The analysis identifies where tourists to Vermont are coming from and the types of outdoor recreation activities in which they are likely to participate.</w:t>
      </w:r>
      <w:r w:rsidR="00E742B1">
        <w:t xml:space="preserve"> It also uses market segmentation analysis to better understand the socio-economic and lifestyle characteristics of these visitors and to identify other kinds of activities to which they may be attracted</w:t>
      </w:r>
      <w:r>
        <w:t xml:space="preserve">.  </w:t>
      </w:r>
    </w:p>
    <w:p w14:paraId="1C4F233F" w14:textId="2048CDD7" w:rsidR="00A8390C" w:rsidRDefault="00E742B1" w:rsidP="00CD3A3A">
      <w:pPr>
        <w:jc w:val="both"/>
      </w:pPr>
      <w:r>
        <w:t>This analysis examines</w:t>
      </w:r>
      <w:r w:rsidR="00A8390C">
        <w:t xml:space="preserve"> the current tourism market to identify potential demand for outdoor recreation-related activities as </w:t>
      </w:r>
      <w:r>
        <w:t xml:space="preserve">it </w:t>
      </w:r>
      <w:r w:rsidR="00A8390C" w:rsidRPr="007323B8">
        <w:rPr>
          <w:i/>
          <w:iCs/>
          <w:u w:val="single"/>
        </w:rPr>
        <w:t>currently exist</w:t>
      </w:r>
      <w:r>
        <w:rPr>
          <w:i/>
          <w:iCs/>
          <w:u w:val="single"/>
        </w:rPr>
        <w:t>s</w:t>
      </w:r>
      <w:r w:rsidR="00A8390C">
        <w:t xml:space="preserve"> in the area.  </w:t>
      </w:r>
      <w:r>
        <w:t xml:space="preserve">The approach is to identify and better serve the needs of visitors either already coming to the area or those likely to visit to the area. </w:t>
      </w:r>
      <w:r w:rsidR="00A8390C">
        <w:t>Essentially, such an approach involves t</w:t>
      </w:r>
      <w:r w:rsidR="002E3EA8">
        <w:t>wo</w:t>
      </w:r>
      <w:r w:rsidR="00A8390C">
        <w:t xml:space="preserve"> steps:</w:t>
      </w:r>
    </w:p>
    <w:p w14:paraId="794FB717" w14:textId="7F8688D4" w:rsidR="00A8390C" w:rsidRDefault="00A8390C" w:rsidP="00CD3A3A">
      <w:pPr>
        <w:jc w:val="both"/>
      </w:pPr>
      <w:r>
        <w:t xml:space="preserve">Step 1:  Identifying where </w:t>
      </w:r>
      <w:r w:rsidR="00350662">
        <w:t>visitors to</w:t>
      </w:r>
      <w:r>
        <w:t xml:space="preserve"> Vermont </w:t>
      </w:r>
      <w:r w:rsidR="00E742B1">
        <w:t xml:space="preserve">and the </w:t>
      </w:r>
      <w:r w:rsidR="0056696D">
        <w:t>Burke</w:t>
      </w:r>
      <w:r w:rsidR="00E742B1">
        <w:t xml:space="preserve"> area </w:t>
      </w:r>
      <w:r>
        <w:t>come from.</w:t>
      </w:r>
    </w:p>
    <w:p w14:paraId="63ED27FC" w14:textId="5F75EE21" w:rsidR="00A8390C" w:rsidRDefault="00A8390C" w:rsidP="00CD3A3A">
      <w:pPr>
        <w:jc w:val="both"/>
      </w:pPr>
      <w:r>
        <w:t>Step 2:  Understanding what types of outdoor recreation-related activities tourists are interested in.</w:t>
      </w:r>
    </w:p>
    <w:p w14:paraId="7D40DECF" w14:textId="22401A9D" w:rsidR="00A8390C" w:rsidRDefault="002E3EA8" w:rsidP="00CD3A3A">
      <w:pPr>
        <w:jc w:val="both"/>
      </w:pPr>
      <w:r>
        <w:t xml:space="preserve">Both </w:t>
      </w:r>
      <w:r w:rsidR="00A8390C">
        <w:t xml:space="preserve">of these steps </w:t>
      </w:r>
      <w:r>
        <w:t>are</w:t>
      </w:r>
      <w:r w:rsidR="00A8390C">
        <w:t xml:space="preserve"> addressed below.</w:t>
      </w:r>
    </w:p>
    <w:p w14:paraId="6815097E" w14:textId="514C53D4" w:rsidR="00083123" w:rsidRDefault="00A8390C" w:rsidP="00815FA5">
      <w:pPr>
        <w:pStyle w:val="Heading2"/>
      </w:pPr>
      <w:bookmarkStart w:id="29" w:name="_Toc72832493"/>
      <w:r>
        <w:t>Step</w:t>
      </w:r>
      <w:r w:rsidR="00083123">
        <w:t xml:space="preserve"> 1</w:t>
      </w:r>
      <w:r w:rsidR="00003C73">
        <w:t>:  W</w:t>
      </w:r>
      <w:r w:rsidR="00356485">
        <w:t xml:space="preserve">here </w:t>
      </w:r>
      <w:r w:rsidR="00350662">
        <w:t>visitors to</w:t>
      </w:r>
      <w:r w:rsidR="00356485">
        <w:t xml:space="preserve"> Vermont </w:t>
      </w:r>
      <w:r w:rsidR="00350662">
        <w:t xml:space="preserve">and the </w:t>
      </w:r>
      <w:r w:rsidR="0056696D">
        <w:t>Burke</w:t>
      </w:r>
      <w:r w:rsidR="00350662">
        <w:t xml:space="preserve"> area </w:t>
      </w:r>
      <w:r w:rsidR="00003C73">
        <w:t>C</w:t>
      </w:r>
      <w:r w:rsidR="00356485">
        <w:t xml:space="preserve">ome </w:t>
      </w:r>
      <w:r w:rsidR="00003C73">
        <w:t>F</w:t>
      </w:r>
      <w:r w:rsidR="00356485">
        <w:t>rom</w:t>
      </w:r>
      <w:r w:rsidR="00003C73">
        <w:t>:  Mostly Local</w:t>
      </w:r>
      <w:bookmarkEnd w:id="29"/>
    </w:p>
    <w:p w14:paraId="11EC096E" w14:textId="5DFD841C" w:rsidR="002D432A" w:rsidRDefault="0075001D" w:rsidP="00CD3A3A">
      <w:pPr>
        <w:jc w:val="both"/>
      </w:pPr>
      <w:r>
        <w:t xml:space="preserve">This </w:t>
      </w:r>
      <w:r w:rsidR="00350662">
        <w:t>step was addressed using</w:t>
      </w:r>
      <w:r>
        <w:t xml:space="preserve"> data provided by the State Agency of Commerce and Community Development.  The Agency subscribes to a service which tracks the geographic origins of travelers making credit card purchases in the State.  Table 1 shows the geographic location of travelers using their credit cards in the Vermont Ski Towns in 2018.  </w:t>
      </w:r>
    </w:p>
    <w:p w14:paraId="506DF5E8" w14:textId="2FB7029C" w:rsidR="00003C73" w:rsidRDefault="00003C73" w:rsidP="00003C73">
      <w:pPr>
        <w:jc w:val="both"/>
      </w:pPr>
      <w:r>
        <w:lastRenderedPageBreak/>
        <w:t>As shown in Table 1</w:t>
      </w:r>
      <w:r w:rsidR="00273469">
        <w:t>3</w:t>
      </w:r>
      <w:r>
        <w:t>, approximately 65 percent of all card holders and 75 percent of all dollars spent come from eight geographic areas.  Vermont (including the Burlington Metropolitan Statistical Area—MSA) accounted for approximately 19 percent of all card holders and 35 percent of all dollars spent—most of that originating with residents of the Burlington MSA.  At the same time, the Boston MSA (including portions in both Massachusetts and New Hampshire) accounted for 18 percent of visiting card holders and 13 percent of all spending.  The New York City MSA (including portions in Connecticut, New Jersey and New York) accounted for 22 percent of all cardholders and 22 percent of all spending.</w:t>
      </w:r>
    </w:p>
    <w:p w14:paraId="5F14773B" w14:textId="16ABBF3F" w:rsidR="000157A8" w:rsidRDefault="00EC1FC1" w:rsidP="00CD3A3A">
      <w:pPr>
        <w:jc w:val="both"/>
      </w:pPr>
      <w:r>
        <w:t xml:space="preserve">The data suggest that the bulk of tourism opportunities for </w:t>
      </w:r>
      <w:r w:rsidR="009F413F">
        <w:t>West Burke</w:t>
      </w:r>
      <w:r>
        <w:t xml:space="preserve"> will come from within Vermont itself, with other visitors coming primarily from the New York, Boston and Hartford MSAs.  </w:t>
      </w:r>
    </w:p>
    <w:p w14:paraId="55D49825" w14:textId="77777777" w:rsidR="007173A3" w:rsidRDefault="007173A3" w:rsidP="00CD3A3A">
      <w:pPr>
        <w:jc w:val="both"/>
      </w:pPr>
    </w:p>
    <w:p w14:paraId="467AF4A8" w14:textId="77777777" w:rsidR="001865B0" w:rsidRDefault="001865B0" w:rsidP="00CD3A3A">
      <w:pPr>
        <w:jc w:val="both"/>
      </w:pPr>
    </w:p>
    <w:tbl>
      <w:tblPr>
        <w:tblpPr w:leftFromText="180" w:rightFromText="180" w:vertAnchor="text" w:horzAnchor="margin" w:tblpXSpec="center" w:tblpY="123"/>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880"/>
        <w:gridCol w:w="1191"/>
        <w:gridCol w:w="1230"/>
        <w:gridCol w:w="1135"/>
        <w:gridCol w:w="1229"/>
      </w:tblGrid>
      <w:tr w:rsidR="00003C73" w:rsidRPr="00E910A0" w14:paraId="6425C4A9" w14:textId="77777777" w:rsidTr="001534D8">
        <w:trPr>
          <w:trHeight w:val="300"/>
        </w:trPr>
        <w:tc>
          <w:tcPr>
            <w:tcW w:w="8365" w:type="dxa"/>
            <w:gridSpan w:val="6"/>
            <w:shd w:val="clear" w:color="auto" w:fill="00436D"/>
            <w:noWrap/>
            <w:vAlign w:val="bottom"/>
            <w:hideMark/>
          </w:tcPr>
          <w:p w14:paraId="11BEF172" w14:textId="2E9CE23B" w:rsidR="00003C73" w:rsidRPr="00E910A0" w:rsidRDefault="00003C73" w:rsidP="007044C3">
            <w:pPr>
              <w:spacing w:after="0" w:line="240" w:lineRule="auto"/>
              <w:jc w:val="center"/>
              <w:rPr>
                <w:rFonts w:ascii="Verdana" w:eastAsia="Times New Roman" w:hAnsi="Verdana" w:cs="Calibri"/>
                <w:color w:val="FFFFFF" w:themeColor="background1"/>
                <w:sz w:val="16"/>
                <w:szCs w:val="16"/>
              </w:rPr>
            </w:pPr>
            <w:r w:rsidRPr="00E910A0">
              <w:rPr>
                <w:rFonts w:ascii="Verdana" w:eastAsia="Times New Roman" w:hAnsi="Verdana" w:cs="Calibri"/>
                <w:color w:val="FFFFFF" w:themeColor="background1"/>
                <w:sz w:val="16"/>
                <w:szCs w:val="16"/>
              </w:rPr>
              <w:t xml:space="preserve">Table </w:t>
            </w:r>
            <w:r w:rsidR="00B94B89" w:rsidRPr="00E910A0">
              <w:rPr>
                <w:rFonts w:ascii="Verdana" w:eastAsia="Times New Roman" w:hAnsi="Verdana" w:cs="Calibri"/>
                <w:color w:val="FFFFFF" w:themeColor="background1"/>
                <w:sz w:val="16"/>
                <w:szCs w:val="16"/>
              </w:rPr>
              <w:t>1</w:t>
            </w:r>
            <w:r w:rsidR="00273469">
              <w:rPr>
                <w:rFonts w:ascii="Verdana" w:eastAsia="Times New Roman" w:hAnsi="Verdana" w:cs="Calibri"/>
                <w:color w:val="FFFFFF" w:themeColor="background1"/>
                <w:sz w:val="16"/>
                <w:szCs w:val="16"/>
              </w:rPr>
              <w:t>3</w:t>
            </w:r>
            <w:r w:rsidRPr="00E910A0">
              <w:rPr>
                <w:rFonts w:ascii="Verdana" w:eastAsia="Times New Roman" w:hAnsi="Verdana" w:cs="Calibri"/>
                <w:color w:val="FFFFFF" w:themeColor="background1"/>
                <w:sz w:val="16"/>
                <w:szCs w:val="16"/>
              </w:rPr>
              <w:t>.</w:t>
            </w:r>
          </w:p>
          <w:p w14:paraId="65416476" w14:textId="77777777" w:rsidR="00003C73" w:rsidRPr="00E910A0" w:rsidRDefault="00003C73" w:rsidP="007044C3">
            <w:pPr>
              <w:spacing w:after="0" w:line="240" w:lineRule="auto"/>
              <w:jc w:val="center"/>
              <w:rPr>
                <w:rFonts w:ascii="Verdana" w:eastAsia="Times New Roman" w:hAnsi="Verdana" w:cs="Calibri"/>
                <w:color w:val="FFFFFF" w:themeColor="background1"/>
                <w:sz w:val="16"/>
                <w:szCs w:val="16"/>
              </w:rPr>
            </w:pPr>
            <w:r w:rsidRPr="00E910A0">
              <w:rPr>
                <w:rFonts w:ascii="Verdana" w:eastAsia="Times New Roman" w:hAnsi="Verdana" w:cs="Calibri"/>
                <w:color w:val="FFFFFF" w:themeColor="background1"/>
                <w:sz w:val="16"/>
                <w:szCs w:val="16"/>
              </w:rPr>
              <w:t xml:space="preserve">Geographic Location of Credit Card Holders Purchasing Goods and Services </w:t>
            </w:r>
          </w:p>
          <w:p w14:paraId="18B7F459" w14:textId="77777777" w:rsidR="00003C73" w:rsidRPr="00E910A0" w:rsidRDefault="00003C73" w:rsidP="007044C3">
            <w:pPr>
              <w:spacing w:after="0" w:line="240" w:lineRule="auto"/>
              <w:jc w:val="center"/>
              <w:rPr>
                <w:rFonts w:ascii="Verdana" w:eastAsia="Times New Roman" w:hAnsi="Verdana" w:cs="Calibri"/>
                <w:color w:val="FFFFFF" w:themeColor="background1"/>
                <w:sz w:val="16"/>
                <w:szCs w:val="16"/>
              </w:rPr>
            </w:pPr>
            <w:r w:rsidRPr="00E910A0">
              <w:rPr>
                <w:rFonts w:ascii="Verdana" w:eastAsia="Times New Roman" w:hAnsi="Verdana" w:cs="Calibri"/>
                <w:color w:val="FFFFFF" w:themeColor="background1"/>
                <w:sz w:val="16"/>
                <w:szCs w:val="16"/>
              </w:rPr>
              <w:t>in Vermont Ski Towns - 2018</w:t>
            </w:r>
          </w:p>
        </w:tc>
      </w:tr>
      <w:tr w:rsidR="00003C73" w:rsidRPr="00E910A0" w14:paraId="2DDA35CE" w14:textId="77777777" w:rsidTr="001534D8">
        <w:trPr>
          <w:trHeight w:val="900"/>
        </w:trPr>
        <w:tc>
          <w:tcPr>
            <w:tcW w:w="700" w:type="dxa"/>
            <w:shd w:val="clear" w:color="auto" w:fill="00436D"/>
            <w:noWrap/>
            <w:vAlign w:val="bottom"/>
            <w:hideMark/>
          </w:tcPr>
          <w:p w14:paraId="17F6686E" w14:textId="77777777" w:rsidR="00003C73" w:rsidRPr="00E910A0" w:rsidRDefault="00003C73" w:rsidP="007044C3">
            <w:pPr>
              <w:spacing w:after="0" w:line="240" w:lineRule="auto"/>
              <w:rPr>
                <w:rFonts w:ascii="Verdana" w:eastAsia="Times New Roman" w:hAnsi="Verdana" w:cstheme="minorHAnsi"/>
                <w:color w:val="FFFFFF" w:themeColor="background1"/>
                <w:sz w:val="16"/>
                <w:szCs w:val="16"/>
              </w:rPr>
            </w:pPr>
            <w:r w:rsidRPr="00E910A0">
              <w:rPr>
                <w:rFonts w:ascii="Verdana" w:eastAsia="Times New Roman" w:hAnsi="Verdana" w:cstheme="minorHAnsi"/>
                <w:color w:val="FFFFFF" w:themeColor="background1"/>
                <w:sz w:val="16"/>
                <w:szCs w:val="16"/>
              </w:rPr>
              <w:t>State</w:t>
            </w:r>
          </w:p>
        </w:tc>
        <w:tc>
          <w:tcPr>
            <w:tcW w:w="2880" w:type="dxa"/>
            <w:shd w:val="clear" w:color="auto" w:fill="00436D"/>
            <w:noWrap/>
            <w:vAlign w:val="bottom"/>
            <w:hideMark/>
          </w:tcPr>
          <w:p w14:paraId="6311000D" w14:textId="77777777" w:rsidR="00003C73" w:rsidRPr="00E910A0" w:rsidRDefault="00003C73" w:rsidP="007044C3">
            <w:pPr>
              <w:spacing w:after="0" w:line="240" w:lineRule="auto"/>
              <w:rPr>
                <w:rFonts w:ascii="Verdana" w:eastAsia="Times New Roman" w:hAnsi="Verdana" w:cstheme="minorHAnsi"/>
                <w:color w:val="FFFFFF" w:themeColor="background1"/>
                <w:sz w:val="16"/>
                <w:szCs w:val="16"/>
              </w:rPr>
            </w:pPr>
            <w:r w:rsidRPr="00E910A0">
              <w:rPr>
                <w:rFonts w:ascii="Verdana" w:eastAsia="Times New Roman" w:hAnsi="Verdana" w:cstheme="minorHAnsi"/>
                <w:color w:val="FFFFFF" w:themeColor="background1"/>
                <w:sz w:val="16"/>
                <w:szCs w:val="16"/>
              </w:rPr>
              <w:t>Metro Area</w:t>
            </w:r>
          </w:p>
        </w:tc>
        <w:tc>
          <w:tcPr>
            <w:tcW w:w="1191" w:type="dxa"/>
            <w:shd w:val="clear" w:color="auto" w:fill="00436D"/>
            <w:vAlign w:val="bottom"/>
            <w:hideMark/>
          </w:tcPr>
          <w:p w14:paraId="1E3BE67D" w14:textId="77777777" w:rsidR="00003C73" w:rsidRPr="00E910A0" w:rsidRDefault="00003C73" w:rsidP="007044C3">
            <w:pPr>
              <w:spacing w:after="0" w:line="240" w:lineRule="auto"/>
              <w:jc w:val="center"/>
              <w:rPr>
                <w:rFonts w:ascii="Verdana" w:eastAsia="Times New Roman" w:hAnsi="Verdana" w:cs="Calibri"/>
                <w:color w:val="FFFFFF" w:themeColor="background1"/>
                <w:sz w:val="16"/>
                <w:szCs w:val="16"/>
              </w:rPr>
            </w:pPr>
            <w:r w:rsidRPr="00E910A0">
              <w:rPr>
                <w:rFonts w:ascii="Verdana" w:eastAsia="Times New Roman" w:hAnsi="Verdana" w:cs="Calibri"/>
                <w:color w:val="FFFFFF" w:themeColor="background1"/>
                <w:sz w:val="16"/>
                <w:szCs w:val="16"/>
              </w:rPr>
              <w:t>Percentage of all cardholders</w:t>
            </w:r>
          </w:p>
        </w:tc>
        <w:tc>
          <w:tcPr>
            <w:tcW w:w="1230" w:type="dxa"/>
            <w:shd w:val="clear" w:color="auto" w:fill="00436D"/>
            <w:vAlign w:val="bottom"/>
            <w:hideMark/>
          </w:tcPr>
          <w:p w14:paraId="7B06153C" w14:textId="77777777" w:rsidR="00003C73" w:rsidRPr="00E910A0" w:rsidRDefault="00003C73" w:rsidP="007044C3">
            <w:pPr>
              <w:spacing w:after="0" w:line="240" w:lineRule="auto"/>
              <w:jc w:val="center"/>
              <w:rPr>
                <w:rFonts w:ascii="Verdana" w:eastAsia="Times New Roman" w:hAnsi="Verdana" w:cs="Calibri"/>
                <w:color w:val="FFFFFF" w:themeColor="background1"/>
                <w:sz w:val="16"/>
                <w:szCs w:val="16"/>
              </w:rPr>
            </w:pPr>
            <w:r w:rsidRPr="00E910A0">
              <w:rPr>
                <w:rFonts w:ascii="Verdana" w:eastAsia="Times New Roman" w:hAnsi="Verdana" w:cs="Calibri"/>
                <w:color w:val="FFFFFF" w:themeColor="background1"/>
                <w:sz w:val="16"/>
                <w:szCs w:val="16"/>
              </w:rPr>
              <w:t>Cumulative Percent</w:t>
            </w:r>
          </w:p>
        </w:tc>
        <w:tc>
          <w:tcPr>
            <w:tcW w:w="1135" w:type="dxa"/>
            <w:shd w:val="clear" w:color="auto" w:fill="00436D"/>
            <w:vAlign w:val="bottom"/>
            <w:hideMark/>
          </w:tcPr>
          <w:p w14:paraId="3369981B" w14:textId="77777777" w:rsidR="00003C73" w:rsidRPr="00E910A0" w:rsidRDefault="00003C73" w:rsidP="007044C3">
            <w:pPr>
              <w:spacing w:after="0" w:line="240" w:lineRule="auto"/>
              <w:jc w:val="center"/>
              <w:rPr>
                <w:rFonts w:ascii="Verdana" w:eastAsia="Times New Roman" w:hAnsi="Verdana" w:cs="Calibri"/>
                <w:color w:val="FFFFFF" w:themeColor="background1"/>
                <w:sz w:val="16"/>
                <w:szCs w:val="16"/>
              </w:rPr>
            </w:pPr>
            <w:r w:rsidRPr="00E910A0">
              <w:rPr>
                <w:rFonts w:ascii="Verdana" w:eastAsia="Times New Roman" w:hAnsi="Verdana" w:cs="Calibri"/>
                <w:color w:val="FFFFFF" w:themeColor="background1"/>
                <w:sz w:val="16"/>
                <w:szCs w:val="16"/>
              </w:rPr>
              <w:t>Percentage of all dollars spent</w:t>
            </w:r>
          </w:p>
        </w:tc>
        <w:tc>
          <w:tcPr>
            <w:tcW w:w="1229" w:type="dxa"/>
            <w:shd w:val="clear" w:color="auto" w:fill="00436D"/>
            <w:vAlign w:val="bottom"/>
            <w:hideMark/>
          </w:tcPr>
          <w:p w14:paraId="74FD20A4" w14:textId="77777777" w:rsidR="00003C73" w:rsidRPr="00E910A0" w:rsidRDefault="00003C73" w:rsidP="007044C3">
            <w:pPr>
              <w:spacing w:after="0" w:line="240" w:lineRule="auto"/>
              <w:jc w:val="center"/>
              <w:rPr>
                <w:rFonts w:ascii="Verdana" w:eastAsia="Times New Roman" w:hAnsi="Verdana" w:cs="Calibri"/>
                <w:color w:val="FFFFFF" w:themeColor="background1"/>
                <w:sz w:val="16"/>
                <w:szCs w:val="16"/>
              </w:rPr>
            </w:pPr>
            <w:r w:rsidRPr="00E910A0">
              <w:rPr>
                <w:rFonts w:ascii="Verdana" w:eastAsia="Times New Roman" w:hAnsi="Verdana" w:cs="Calibri"/>
                <w:color w:val="FFFFFF" w:themeColor="background1"/>
                <w:sz w:val="16"/>
                <w:szCs w:val="16"/>
              </w:rPr>
              <w:t>Cumulative Percent</w:t>
            </w:r>
          </w:p>
        </w:tc>
      </w:tr>
      <w:tr w:rsidR="00003C73" w:rsidRPr="00E910A0" w14:paraId="3FA1E20C" w14:textId="77777777" w:rsidTr="007044C3">
        <w:trPr>
          <w:trHeight w:val="300"/>
        </w:trPr>
        <w:tc>
          <w:tcPr>
            <w:tcW w:w="700" w:type="dxa"/>
            <w:shd w:val="clear" w:color="000000" w:fill="FFFFFF"/>
            <w:vAlign w:val="center"/>
            <w:hideMark/>
          </w:tcPr>
          <w:p w14:paraId="274EEDFD"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VT</w:t>
            </w:r>
          </w:p>
        </w:tc>
        <w:tc>
          <w:tcPr>
            <w:tcW w:w="2880" w:type="dxa"/>
            <w:shd w:val="clear" w:color="000000" w:fill="FFFFFF"/>
            <w:vAlign w:val="center"/>
            <w:hideMark/>
          </w:tcPr>
          <w:p w14:paraId="1A0CC7B2"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 xml:space="preserve"> OTHER THAN BURLINGTON</w:t>
            </w:r>
          </w:p>
        </w:tc>
        <w:tc>
          <w:tcPr>
            <w:tcW w:w="1191" w:type="dxa"/>
            <w:shd w:val="clear" w:color="auto" w:fill="auto"/>
            <w:noWrap/>
            <w:vAlign w:val="bottom"/>
            <w:hideMark/>
          </w:tcPr>
          <w:p w14:paraId="7755C7C2"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12.52%</w:t>
            </w:r>
          </w:p>
        </w:tc>
        <w:tc>
          <w:tcPr>
            <w:tcW w:w="1230" w:type="dxa"/>
            <w:shd w:val="clear" w:color="auto" w:fill="auto"/>
            <w:noWrap/>
            <w:vAlign w:val="bottom"/>
            <w:hideMark/>
          </w:tcPr>
          <w:p w14:paraId="30DD6459"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12.52%</w:t>
            </w:r>
          </w:p>
        </w:tc>
        <w:tc>
          <w:tcPr>
            <w:tcW w:w="1135" w:type="dxa"/>
            <w:shd w:val="clear" w:color="auto" w:fill="auto"/>
            <w:noWrap/>
            <w:vAlign w:val="bottom"/>
            <w:hideMark/>
          </w:tcPr>
          <w:p w14:paraId="385F8260"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31.99%</w:t>
            </w:r>
          </w:p>
        </w:tc>
        <w:tc>
          <w:tcPr>
            <w:tcW w:w="1229" w:type="dxa"/>
            <w:shd w:val="clear" w:color="auto" w:fill="auto"/>
            <w:noWrap/>
            <w:vAlign w:val="bottom"/>
            <w:hideMark/>
          </w:tcPr>
          <w:p w14:paraId="431960C3" w14:textId="77777777" w:rsidR="00003C73" w:rsidRPr="00E910A0" w:rsidRDefault="00003C73" w:rsidP="007044C3">
            <w:pPr>
              <w:spacing w:after="0" w:line="240" w:lineRule="auto"/>
              <w:jc w:val="right"/>
              <w:rPr>
                <w:rFonts w:ascii="Verdana" w:eastAsia="Times New Roman" w:hAnsi="Verdana" w:cs="Times New Roman"/>
                <w:sz w:val="16"/>
                <w:szCs w:val="16"/>
              </w:rPr>
            </w:pPr>
            <w:r w:rsidRPr="00E910A0">
              <w:rPr>
                <w:rFonts w:ascii="Verdana" w:eastAsia="Times New Roman" w:hAnsi="Verdana" w:cs="Calibri"/>
                <w:color w:val="000000"/>
                <w:sz w:val="16"/>
                <w:szCs w:val="16"/>
              </w:rPr>
              <w:t>31.99%</w:t>
            </w:r>
          </w:p>
        </w:tc>
      </w:tr>
      <w:tr w:rsidR="00003C73" w:rsidRPr="00E910A0" w14:paraId="17CE1C84" w14:textId="77777777" w:rsidTr="007044C3">
        <w:trPr>
          <w:trHeight w:val="480"/>
        </w:trPr>
        <w:tc>
          <w:tcPr>
            <w:tcW w:w="700" w:type="dxa"/>
            <w:shd w:val="clear" w:color="000000" w:fill="FFFFFF"/>
            <w:vAlign w:val="center"/>
            <w:hideMark/>
          </w:tcPr>
          <w:p w14:paraId="4069AB98"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MA</w:t>
            </w:r>
          </w:p>
        </w:tc>
        <w:tc>
          <w:tcPr>
            <w:tcW w:w="2880" w:type="dxa"/>
            <w:shd w:val="clear" w:color="000000" w:fill="FFFFFF"/>
            <w:vAlign w:val="center"/>
            <w:hideMark/>
          </w:tcPr>
          <w:p w14:paraId="30E8B9C4"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 xml:space="preserve">BOSTON-WORCESTER-LAWRENCE, MA-NH-ME-CT                      </w:t>
            </w:r>
          </w:p>
        </w:tc>
        <w:tc>
          <w:tcPr>
            <w:tcW w:w="1191" w:type="dxa"/>
            <w:shd w:val="clear" w:color="auto" w:fill="auto"/>
            <w:noWrap/>
            <w:vAlign w:val="bottom"/>
            <w:hideMark/>
          </w:tcPr>
          <w:p w14:paraId="6B2B5BFB"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15.15%</w:t>
            </w:r>
          </w:p>
        </w:tc>
        <w:tc>
          <w:tcPr>
            <w:tcW w:w="1230" w:type="dxa"/>
            <w:shd w:val="clear" w:color="auto" w:fill="auto"/>
            <w:noWrap/>
            <w:vAlign w:val="bottom"/>
            <w:hideMark/>
          </w:tcPr>
          <w:p w14:paraId="7974ACD5"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27.67%</w:t>
            </w:r>
          </w:p>
        </w:tc>
        <w:tc>
          <w:tcPr>
            <w:tcW w:w="1135" w:type="dxa"/>
            <w:shd w:val="clear" w:color="auto" w:fill="auto"/>
            <w:noWrap/>
            <w:vAlign w:val="bottom"/>
            <w:hideMark/>
          </w:tcPr>
          <w:p w14:paraId="0C1762F0"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12.27%</w:t>
            </w:r>
          </w:p>
        </w:tc>
        <w:tc>
          <w:tcPr>
            <w:tcW w:w="1229" w:type="dxa"/>
            <w:shd w:val="clear" w:color="auto" w:fill="auto"/>
            <w:noWrap/>
            <w:vAlign w:val="bottom"/>
            <w:hideMark/>
          </w:tcPr>
          <w:p w14:paraId="783B58E4"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44.26%</w:t>
            </w:r>
          </w:p>
        </w:tc>
      </w:tr>
      <w:tr w:rsidR="00003C73" w:rsidRPr="00E910A0" w14:paraId="3454C0C1" w14:textId="77777777" w:rsidTr="007044C3">
        <w:trPr>
          <w:trHeight w:val="720"/>
        </w:trPr>
        <w:tc>
          <w:tcPr>
            <w:tcW w:w="700" w:type="dxa"/>
            <w:shd w:val="clear" w:color="000000" w:fill="FFFFFF"/>
            <w:vAlign w:val="center"/>
            <w:hideMark/>
          </w:tcPr>
          <w:p w14:paraId="5928A6D4"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NY</w:t>
            </w:r>
          </w:p>
        </w:tc>
        <w:tc>
          <w:tcPr>
            <w:tcW w:w="2880" w:type="dxa"/>
            <w:shd w:val="clear" w:color="000000" w:fill="FFFFFF"/>
            <w:vAlign w:val="center"/>
            <w:hideMark/>
          </w:tcPr>
          <w:p w14:paraId="0794F9AC"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 xml:space="preserve">NEW YORK-NORTHERN NEW JERSEY-LONG ISLAND, NY-NJ-CT-PA       </w:t>
            </w:r>
          </w:p>
        </w:tc>
        <w:tc>
          <w:tcPr>
            <w:tcW w:w="1191" w:type="dxa"/>
            <w:shd w:val="clear" w:color="auto" w:fill="auto"/>
            <w:noWrap/>
            <w:vAlign w:val="bottom"/>
            <w:hideMark/>
          </w:tcPr>
          <w:p w14:paraId="793AE91D"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11.97%</w:t>
            </w:r>
          </w:p>
        </w:tc>
        <w:tc>
          <w:tcPr>
            <w:tcW w:w="1230" w:type="dxa"/>
            <w:shd w:val="clear" w:color="auto" w:fill="auto"/>
            <w:noWrap/>
            <w:vAlign w:val="bottom"/>
            <w:hideMark/>
          </w:tcPr>
          <w:p w14:paraId="640DEF20"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39.65%</w:t>
            </w:r>
          </w:p>
        </w:tc>
        <w:tc>
          <w:tcPr>
            <w:tcW w:w="1135" w:type="dxa"/>
            <w:shd w:val="clear" w:color="auto" w:fill="auto"/>
            <w:noWrap/>
            <w:vAlign w:val="bottom"/>
            <w:hideMark/>
          </w:tcPr>
          <w:p w14:paraId="059B868E"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10.64%</w:t>
            </w:r>
          </w:p>
        </w:tc>
        <w:tc>
          <w:tcPr>
            <w:tcW w:w="1229" w:type="dxa"/>
            <w:shd w:val="clear" w:color="auto" w:fill="auto"/>
            <w:noWrap/>
            <w:vAlign w:val="bottom"/>
            <w:hideMark/>
          </w:tcPr>
          <w:p w14:paraId="3A85A697"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54.89%</w:t>
            </w:r>
          </w:p>
        </w:tc>
      </w:tr>
      <w:tr w:rsidR="00003C73" w:rsidRPr="00E910A0" w14:paraId="039C620E" w14:textId="77777777" w:rsidTr="007044C3">
        <w:trPr>
          <w:trHeight w:val="720"/>
        </w:trPr>
        <w:tc>
          <w:tcPr>
            <w:tcW w:w="700" w:type="dxa"/>
            <w:shd w:val="clear" w:color="000000" w:fill="FFFFFF"/>
            <w:vAlign w:val="center"/>
            <w:hideMark/>
          </w:tcPr>
          <w:p w14:paraId="3273740C"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NJ</w:t>
            </w:r>
          </w:p>
        </w:tc>
        <w:tc>
          <w:tcPr>
            <w:tcW w:w="2880" w:type="dxa"/>
            <w:shd w:val="clear" w:color="000000" w:fill="FFFFFF"/>
            <w:vAlign w:val="center"/>
            <w:hideMark/>
          </w:tcPr>
          <w:p w14:paraId="1237B239"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 xml:space="preserve">NEW YORK-NORTHERN NEW JERSEY-LONG ISLAND, NY-NJ-CT-PA       </w:t>
            </w:r>
          </w:p>
        </w:tc>
        <w:tc>
          <w:tcPr>
            <w:tcW w:w="1191" w:type="dxa"/>
            <w:shd w:val="clear" w:color="auto" w:fill="auto"/>
            <w:noWrap/>
            <w:vAlign w:val="bottom"/>
            <w:hideMark/>
          </w:tcPr>
          <w:p w14:paraId="7DBD0194"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6.28%</w:t>
            </w:r>
          </w:p>
        </w:tc>
        <w:tc>
          <w:tcPr>
            <w:tcW w:w="1230" w:type="dxa"/>
            <w:shd w:val="clear" w:color="auto" w:fill="auto"/>
            <w:noWrap/>
            <w:vAlign w:val="bottom"/>
            <w:hideMark/>
          </w:tcPr>
          <w:p w14:paraId="56F298E7"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45.93%</w:t>
            </w:r>
          </w:p>
        </w:tc>
        <w:tc>
          <w:tcPr>
            <w:tcW w:w="1135" w:type="dxa"/>
            <w:shd w:val="clear" w:color="auto" w:fill="auto"/>
            <w:noWrap/>
            <w:vAlign w:val="bottom"/>
            <w:hideMark/>
          </w:tcPr>
          <w:p w14:paraId="33E0C5C9"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6.04%</w:t>
            </w:r>
          </w:p>
        </w:tc>
        <w:tc>
          <w:tcPr>
            <w:tcW w:w="1229" w:type="dxa"/>
            <w:shd w:val="clear" w:color="auto" w:fill="auto"/>
            <w:noWrap/>
            <w:vAlign w:val="bottom"/>
            <w:hideMark/>
          </w:tcPr>
          <w:p w14:paraId="51109120"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60.94%</w:t>
            </w:r>
          </w:p>
        </w:tc>
      </w:tr>
      <w:tr w:rsidR="00003C73" w:rsidRPr="00E910A0" w14:paraId="2A722A2D" w14:textId="77777777" w:rsidTr="007044C3">
        <w:trPr>
          <w:trHeight w:val="300"/>
        </w:trPr>
        <w:tc>
          <w:tcPr>
            <w:tcW w:w="700" w:type="dxa"/>
            <w:shd w:val="clear" w:color="000000" w:fill="FFFFFF"/>
            <w:vAlign w:val="center"/>
            <w:hideMark/>
          </w:tcPr>
          <w:p w14:paraId="216A5601"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VT</w:t>
            </w:r>
          </w:p>
        </w:tc>
        <w:tc>
          <w:tcPr>
            <w:tcW w:w="2880" w:type="dxa"/>
            <w:shd w:val="clear" w:color="000000" w:fill="FFFFFF"/>
            <w:vAlign w:val="center"/>
            <w:hideMark/>
          </w:tcPr>
          <w:p w14:paraId="07723092"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 xml:space="preserve">BURLINGTON, VT                                              </w:t>
            </w:r>
          </w:p>
        </w:tc>
        <w:tc>
          <w:tcPr>
            <w:tcW w:w="1191" w:type="dxa"/>
            <w:shd w:val="clear" w:color="auto" w:fill="auto"/>
            <w:noWrap/>
            <w:vAlign w:val="bottom"/>
            <w:hideMark/>
          </w:tcPr>
          <w:p w14:paraId="42BDFA1A"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6.68%</w:t>
            </w:r>
          </w:p>
        </w:tc>
        <w:tc>
          <w:tcPr>
            <w:tcW w:w="1230" w:type="dxa"/>
            <w:shd w:val="clear" w:color="auto" w:fill="auto"/>
            <w:noWrap/>
            <w:vAlign w:val="bottom"/>
            <w:hideMark/>
          </w:tcPr>
          <w:p w14:paraId="0D307F9B"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52.61%</w:t>
            </w:r>
          </w:p>
        </w:tc>
        <w:tc>
          <w:tcPr>
            <w:tcW w:w="1135" w:type="dxa"/>
            <w:shd w:val="clear" w:color="auto" w:fill="auto"/>
            <w:noWrap/>
            <w:vAlign w:val="bottom"/>
            <w:hideMark/>
          </w:tcPr>
          <w:p w14:paraId="189C0DB7"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4.84%</w:t>
            </w:r>
          </w:p>
        </w:tc>
        <w:tc>
          <w:tcPr>
            <w:tcW w:w="1229" w:type="dxa"/>
            <w:shd w:val="clear" w:color="auto" w:fill="auto"/>
            <w:noWrap/>
            <w:vAlign w:val="bottom"/>
            <w:hideMark/>
          </w:tcPr>
          <w:p w14:paraId="35C6E5FF"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65.78%</w:t>
            </w:r>
          </w:p>
        </w:tc>
      </w:tr>
      <w:tr w:rsidR="00003C73" w:rsidRPr="00E910A0" w14:paraId="3BBACE11" w14:textId="77777777" w:rsidTr="007044C3">
        <w:trPr>
          <w:trHeight w:val="720"/>
        </w:trPr>
        <w:tc>
          <w:tcPr>
            <w:tcW w:w="700" w:type="dxa"/>
            <w:shd w:val="clear" w:color="000000" w:fill="FFFFFF"/>
            <w:vAlign w:val="center"/>
            <w:hideMark/>
          </w:tcPr>
          <w:p w14:paraId="78C8BF36"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CT</w:t>
            </w:r>
          </w:p>
        </w:tc>
        <w:tc>
          <w:tcPr>
            <w:tcW w:w="2880" w:type="dxa"/>
            <w:shd w:val="clear" w:color="000000" w:fill="FFFFFF"/>
            <w:vAlign w:val="center"/>
            <w:hideMark/>
          </w:tcPr>
          <w:p w14:paraId="485C63AB"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 xml:space="preserve">NEW YORK-NORTHERN NEW JERSEY-LONG ISLAND, NY-NJ-CT-PA       </w:t>
            </w:r>
          </w:p>
        </w:tc>
        <w:tc>
          <w:tcPr>
            <w:tcW w:w="1191" w:type="dxa"/>
            <w:shd w:val="clear" w:color="auto" w:fill="auto"/>
            <w:noWrap/>
            <w:vAlign w:val="bottom"/>
            <w:hideMark/>
          </w:tcPr>
          <w:p w14:paraId="1B686413"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4.77%</w:t>
            </w:r>
          </w:p>
        </w:tc>
        <w:tc>
          <w:tcPr>
            <w:tcW w:w="1230" w:type="dxa"/>
            <w:shd w:val="clear" w:color="auto" w:fill="auto"/>
            <w:noWrap/>
            <w:vAlign w:val="bottom"/>
            <w:hideMark/>
          </w:tcPr>
          <w:p w14:paraId="0ED3F549"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57.37%</w:t>
            </w:r>
          </w:p>
        </w:tc>
        <w:tc>
          <w:tcPr>
            <w:tcW w:w="1135" w:type="dxa"/>
            <w:shd w:val="clear" w:color="auto" w:fill="auto"/>
            <w:noWrap/>
            <w:vAlign w:val="bottom"/>
            <w:hideMark/>
          </w:tcPr>
          <w:p w14:paraId="7475B6D3"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4.77%</w:t>
            </w:r>
          </w:p>
        </w:tc>
        <w:tc>
          <w:tcPr>
            <w:tcW w:w="1229" w:type="dxa"/>
            <w:shd w:val="clear" w:color="auto" w:fill="auto"/>
            <w:noWrap/>
            <w:vAlign w:val="bottom"/>
            <w:hideMark/>
          </w:tcPr>
          <w:p w14:paraId="62F3BD87"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70.55%</w:t>
            </w:r>
          </w:p>
        </w:tc>
      </w:tr>
      <w:tr w:rsidR="00003C73" w:rsidRPr="00E910A0" w14:paraId="591A2613" w14:textId="77777777" w:rsidTr="007044C3">
        <w:trPr>
          <w:trHeight w:val="300"/>
        </w:trPr>
        <w:tc>
          <w:tcPr>
            <w:tcW w:w="700" w:type="dxa"/>
            <w:shd w:val="clear" w:color="000000" w:fill="FFFFFF"/>
            <w:vAlign w:val="center"/>
            <w:hideMark/>
          </w:tcPr>
          <w:p w14:paraId="08803CD8"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CT</w:t>
            </w:r>
          </w:p>
        </w:tc>
        <w:tc>
          <w:tcPr>
            <w:tcW w:w="2880" w:type="dxa"/>
            <w:shd w:val="clear" w:color="000000" w:fill="FFFFFF"/>
            <w:vAlign w:val="center"/>
            <w:hideMark/>
          </w:tcPr>
          <w:p w14:paraId="3AAAD5B4"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 xml:space="preserve">HARTFORD, CT                                                </w:t>
            </w:r>
          </w:p>
        </w:tc>
        <w:tc>
          <w:tcPr>
            <w:tcW w:w="1191" w:type="dxa"/>
            <w:shd w:val="clear" w:color="auto" w:fill="auto"/>
            <w:noWrap/>
            <w:vAlign w:val="bottom"/>
            <w:hideMark/>
          </w:tcPr>
          <w:p w14:paraId="46D52CD0"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4.27%</w:t>
            </w:r>
          </w:p>
        </w:tc>
        <w:tc>
          <w:tcPr>
            <w:tcW w:w="1230" w:type="dxa"/>
            <w:shd w:val="clear" w:color="auto" w:fill="auto"/>
            <w:noWrap/>
            <w:vAlign w:val="bottom"/>
            <w:hideMark/>
          </w:tcPr>
          <w:p w14:paraId="7B24F9E8"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61.65%</w:t>
            </w:r>
          </w:p>
        </w:tc>
        <w:tc>
          <w:tcPr>
            <w:tcW w:w="1135" w:type="dxa"/>
            <w:shd w:val="clear" w:color="auto" w:fill="auto"/>
            <w:noWrap/>
            <w:vAlign w:val="bottom"/>
            <w:hideMark/>
          </w:tcPr>
          <w:p w14:paraId="54942B05"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3.50%</w:t>
            </w:r>
          </w:p>
        </w:tc>
        <w:tc>
          <w:tcPr>
            <w:tcW w:w="1229" w:type="dxa"/>
            <w:shd w:val="clear" w:color="auto" w:fill="auto"/>
            <w:noWrap/>
            <w:vAlign w:val="bottom"/>
            <w:hideMark/>
          </w:tcPr>
          <w:p w14:paraId="534354D4"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74.05%</w:t>
            </w:r>
          </w:p>
        </w:tc>
      </w:tr>
      <w:tr w:rsidR="00003C73" w:rsidRPr="00E910A0" w14:paraId="55F8AA10" w14:textId="77777777" w:rsidTr="007044C3">
        <w:trPr>
          <w:trHeight w:val="480"/>
        </w:trPr>
        <w:tc>
          <w:tcPr>
            <w:tcW w:w="700" w:type="dxa"/>
            <w:shd w:val="clear" w:color="000000" w:fill="FFFFFF"/>
            <w:vAlign w:val="center"/>
            <w:hideMark/>
          </w:tcPr>
          <w:p w14:paraId="5B3397AB"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NH</w:t>
            </w:r>
          </w:p>
        </w:tc>
        <w:tc>
          <w:tcPr>
            <w:tcW w:w="2880" w:type="dxa"/>
            <w:shd w:val="clear" w:color="000000" w:fill="FFFFFF"/>
            <w:vAlign w:val="center"/>
            <w:hideMark/>
          </w:tcPr>
          <w:p w14:paraId="654E631F" w14:textId="77777777" w:rsidR="00003C73" w:rsidRPr="00E910A0" w:rsidRDefault="00003C73" w:rsidP="007044C3">
            <w:pPr>
              <w:spacing w:after="0" w:line="240" w:lineRule="auto"/>
              <w:rPr>
                <w:rFonts w:ascii="Verdana" w:eastAsia="Times New Roman" w:hAnsi="Verdana" w:cstheme="minorHAnsi"/>
                <w:sz w:val="16"/>
                <w:szCs w:val="16"/>
              </w:rPr>
            </w:pPr>
            <w:r w:rsidRPr="00E910A0">
              <w:rPr>
                <w:rFonts w:ascii="Verdana" w:eastAsia="Times New Roman" w:hAnsi="Verdana" w:cstheme="minorHAnsi"/>
                <w:sz w:val="16"/>
                <w:szCs w:val="16"/>
              </w:rPr>
              <w:t xml:space="preserve">BOSTON-WORCESTER-LAWRENCE, MA-NH-ME-CT                      </w:t>
            </w:r>
          </w:p>
        </w:tc>
        <w:tc>
          <w:tcPr>
            <w:tcW w:w="1191" w:type="dxa"/>
            <w:shd w:val="clear" w:color="auto" w:fill="auto"/>
            <w:noWrap/>
            <w:vAlign w:val="bottom"/>
            <w:hideMark/>
          </w:tcPr>
          <w:p w14:paraId="0B3D7A9A"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3.12%</w:t>
            </w:r>
          </w:p>
        </w:tc>
        <w:tc>
          <w:tcPr>
            <w:tcW w:w="1230" w:type="dxa"/>
            <w:shd w:val="clear" w:color="auto" w:fill="auto"/>
            <w:noWrap/>
            <w:vAlign w:val="bottom"/>
            <w:hideMark/>
          </w:tcPr>
          <w:p w14:paraId="50950D5B"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64.76%</w:t>
            </w:r>
          </w:p>
        </w:tc>
        <w:tc>
          <w:tcPr>
            <w:tcW w:w="1135" w:type="dxa"/>
            <w:shd w:val="clear" w:color="auto" w:fill="auto"/>
            <w:noWrap/>
            <w:vAlign w:val="bottom"/>
            <w:hideMark/>
          </w:tcPr>
          <w:p w14:paraId="012E4ABB"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1.91%</w:t>
            </w:r>
          </w:p>
        </w:tc>
        <w:tc>
          <w:tcPr>
            <w:tcW w:w="1229" w:type="dxa"/>
            <w:shd w:val="clear" w:color="auto" w:fill="auto"/>
            <w:noWrap/>
            <w:vAlign w:val="bottom"/>
            <w:hideMark/>
          </w:tcPr>
          <w:p w14:paraId="67F5A646" w14:textId="77777777" w:rsidR="00003C73" w:rsidRPr="00E910A0" w:rsidRDefault="00003C73" w:rsidP="007044C3">
            <w:pPr>
              <w:spacing w:after="0" w:line="240" w:lineRule="auto"/>
              <w:jc w:val="right"/>
              <w:rPr>
                <w:rFonts w:ascii="Verdana" w:eastAsia="Times New Roman" w:hAnsi="Verdana" w:cs="Calibri"/>
                <w:color w:val="000000"/>
                <w:sz w:val="16"/>
                <w:szCs w:val="16"/>
              </w:rPr>
            </w:pPr>
            <w:r w:rsidRPr="00E910A0">
              <w:rPr>
                <w:rFonts w:ascii="Verdana" w:eastAsia="Times New Roman" w:hAnsi="Verdana" w:cs="Calibri"/>
                <w:color w:val="000000"/>
                <w:sz w:val="16"/>
                <w:szCs w:val="16"/>
              </w:rPr>
              <w:t>75.96%</w:t>
            </w:r>
          </w:p>
        </w:tc>
      </w:tr>
      <w:tr w:rsidR="00003C73" w:rsidRPr="00E910A0" w14:paraId="22DF8644" w14:textId="77777777" w:rsidTr="007044C3">
        <w:trPr>
          <w:trHeight w:val="480"/>
        </w:trPr>
        <w:tc>
          <w:tcPr>
            <w:tcW w:w="8365" w:type="dxa"/>
            <w:gridSpan w:val="6"/>
            <w:shd w:val="clear" w:color="000000" w:fill="FFFFFF"/>
            <w:vAlign w:val="center"/>
          </w:tcPr>
          <w:p w14:paraId="3FA11CED" w14:textId="77777777" w:rsidR="00003C73" w:rsidRPr="00E910A0" w:rsidRDefault="00003C73" w:rsidP="007044C3">
            <w:pPr>
              <w:spacing w:after="0" w:line="240" w:lineRule="auto"/>
              <w:rPr>
                <w:rFonts w:ascii="Verdana" w:eastAsia="Times New Roman" w:hAnsi="Verdana" w:cs="Calibri"/>
                <w:color w:val="000000"/>
                <w:sz w:val="16"/>
                <w:szCs w:val="16"/>
              </w:rPr>
            </w:pPr>
            <w:r w:rsidRPr="00E910A0">
              <w:rPr>
                <w:rFonts w:ascii="Verdana" w:eastAsia="Times New Roman" w:hAnsi="Verdana" w:cs="Calibri"/>
                <w:color w:val="000000"/>
                <w:sz w:val="16"/>
                <w:szCs w:val="16"/>
              </w:rPr>
              <w:t xml:space="preserve">Source: Data on Credit Card Purchases monitored by the Vermont Agency of Commerce &amp; Community Development </w:t>
            </w:r>
          </w:p>
        </w:tc>
      </w:tr>
    </w:tbl>
    <w:p w14:paraId="00718310" w14:textId="77777777" w:rsidR="00003C73" w:rsidRDefault="00003C73" w:rsidP="00CD3A3A">
      <w:pPr>
        <w:jc w:val="both"/>
      </w:pPr>
    </w:p>
    <w:p w14:paraId="3E21C701" w14:textId="77777777" w:rsidR="00695B01" w:rsidRDefault="00695B01" w:rsidP="00695B01"/>
    <w:p w14:paraId="30DC4CB4" w14:textId="77777777" w:rsidR="00695B01" w:rsidRDefault="00695B01" w:rsidP="00815FA5">
      <w:pPr>
        <w:pStyle w:val="Heading2"/>
      </w:pPr>
      <w:bookmarkStart w:id="30" w:name="_Toc72832494"/>
      <w:r>
        <w:t>Step 2:  The types of outdoor recreation-related activities visitors are interested in.</w:t>
      </w:r>
      <w:bookmarkEnd w:id="30"/>
    </w:p>
    <w:p w14:paraId="10604873" w14:textId="40600CA8" w:rsidR="00753E9F" w:rsidRDefault="00753E9F" w:rsidP="00695B01">
      <w:pPr>
        <w:spacing w:after="0" w:line="240" w:lineRule="auto"/>
        <w:jc w:val="both"/>
        <w:rPr>
          <w:rFonts w:ascii="Calibri" w:eastAsia="Calibri" w:hAnsi="Calibri" w:cs="Times New Roman"/>
        </w:rPr>
      </w:pPr>
      <w:r>
        <w:rPr>
          <w:rFonts w:ascii="Calibri" w:eastAsia="Calibri" w:hAnsi="Calibri" w:cs="Times New Roman"/>
        </w:rPr>
        <w:t xml:space="preserve">In order to understand the kinds of activities in which visitors are likely to participate, data from ESRI Business Analyst (a commercial marketing database) has been collected to identify the recreation interests of residents of the geographies from which the </w:t>
      </w:r>
      <w:r w:rsidR="009F413F">
        <w:rPr>
          <w:rFonts w:ascii="Calibri" w:eastAsia="Calibri" w:hAnsi="Calibri" w:cs="Times New Roman"/>
        </w:rPr>
        <w:t>West Burke</w:t>
      </w:r>
      <w:r>
        <w:rPr>
          <w:rFonts w:ascii="Calibri" w:eastAsia="Calibri" w:hAnsi="Calibri" w:cs="Times New Roman"/>
        </w:rPr>
        <w:t xml:space="preserve"> area draws or is likely to draw its visitors.  </w:t>
      </w:r>
    </w:p>
    <w:p w14:paraId="5B4347DF" w14:textId="77777777" w:rsidR="00753E9F" w:rsidRDefault="00753E9F" w:rsidP="00695B01">
      <w:pPr>
        <w:spacing w:after="0" w:line="240" w:lineRule="auto"/>
        <w:jc w:val="both"/>
        <w:rPr>
          <w:rFonts w:ascii="Calibri" w:eastAsia="Calibri" w:hAnsi="Calibri" w:cs="Times New Roman"/>
        </w:rPr>
      </w:pPr>
    </w:p>
    <w:p w14:paraId="0E7758FB" w14:textId="6FB49599" w:rsidR="00695B01" w:rsidRDefault="00695B01" w:rsidP="00815FA5">
      <w:pPr>
        <w:pStyle w:val="Heading3"/>
        <w:rPr>
          <w:rFonts w:eastAsia="Calibri"/>
        </w:rPr>
      </w:pPr>
      <w:bookmarkStart w:id="31" w:name="_Toc72832495"/>
      <w:r>
        <w:rPr>
          <w:rFonts w:eastAsia="Calibri"/>
        </w:rPr>
        <w:lastRenderedPageBreak/>
        <w:t>The Market Potential Index</w:t>
      </w:r>
      <w:r w:rsidR="00E514FC">
        <w:rPr>
          <w:rFonts w:eastAsia="Calibri"/>
        </w:rPr>
        <w:t xml:space="preserve"> for Residents versus Visitors</w:t>
      </w:r>
      <w:bookmarkEnd w:id="31"/>
    </w:p>
    <w:p w14:paraId="5759FC70" w14:textId="77777777" w:rsidR="002F57DD" w:rsidRDefault="002F57DD" w:rsidP="00695B01">
      <w:pPr>
        <w:spacing w:after="0" w:line="240" w:lineRule="auto"/>
        <w:jc w:val="both"/>
        <w:rPr>
          <w:rFonts w:ascii="Calibri" w:eastAsia="Calibri" w:hAnsi="Calibri" w:cs="Times New Roman"/>
        </w:rPr>
      </w:pPr>
    </w:p>
    <w:p w14:paraId="7FF38CFC" w14:textId="66C5B1A4" w:rsidR="00D26CDC" w:rsidRDefault="00ED1A4E" w:rsidP="009C35A5">
      <w:pPr>
        <w:spacing w:after="0" w:line="240" w:lineRule="auto"/>
        <w:jc w:val="both"/>
        <w:rPr>
          <w:rFonts w:ascii="Calibri" w:eastAsia="Calibri" w:hAnsi="Calibri" w:cs="Times New Roman"/>
        </w:rPr>
      </w:pPr>
      <w:r>
        <w:rPr>
          <w:rFonts w:ascii="Calibri" w:eastAsia="Calibri" w:hAnsi="Calibri" w:cs="Times New Roman"/>
        </w:rPr>
        <w:t xml:space="preserve">Table </w:t>
      </w:r>
      <w:r w:rsidR="00457DF7">
        <w:rPr>
          <w:rFonts w:ascii="Calibri" w:eastAsia="Calibri" w:hAnsi="Calibri" w:cs="Times New Roman"/>
        </w:rPr>
        <w:t>1</w:t>
      </w:r>
      <w:r w:rsidR="00273469">
        <w:rPr>
          <w:rFonts w:ascii="Calibri" w:eastAsia="Calibri" w:hAnsi="Calibri" w:cs="Times New Roman"/>
        </w:rPr>
        <w:t>4</w:t>
      </w:r>
      <w:r>
        <w:rPr>
          <w:rFonts w:ascii="Calibri" w:eastAsia="Calibri" w:hAnsi="Calibri" w:cs="Times New Roman"/>
        </w:rPr>
        <w:t xml:space="preserve"> shows </w:t>
      </w:r>
      <w:r w:rsidR="00323467">
        <w:rPr>
          <w:rFonts w:ascii="Calibri" w:eastAsia="Calibri" w:hAnsi="Calibri" w:cs="Times New Roman"/>
        </w:rPr>
        <w:t xml:space="preserve">estimates of </w:t>
      </w:r>
      <w:r>
        <w:rPr>
          <w:rFonts w:ascii="Calibri" w:eastAsia="Calibri" w:hAnsi="Calibri" w:cs="Times New Roman"/>
        </w:rPr>
        <w:t xml:space="preserve">participation in various outdoor recreation activities for the </w:t>
      </w:r>
      <w:r w:rsidR="009F413F">
        <w:rPr>
          <w:rFonts w:ascii="Calibri" w:eastAsia="Calibri" w:hAnsi="Calibri" w:cs="Times New Roman"/>
        </w:rPr>
        <w:t>10- 20- and 30-minute drive times from West Burke</w:t>
      </w:r>
      <w:r>
        <w:rPr>
          <w:rFonts w:ascii="Calibri" w:eastAsia="Calibri" w:hAnsi="Calibri" w:cs="Times New Roman"/>
        </w:rPr>
        <w:t xml:space="preserve">, the Northeast Kingdom, the State of Vermont and the combination of the major MSAs from which out of state tourists originate. </w:t>
      </w:r>
      <w:r w:rsidR="00ED3CA1">
        <w:rPr>
          <w:rFonts w:ascii="Calibri" w:eastAsia="Calibri" w:hAnsi="Calibri" w:cs="Times New Roman"/>
        </w:rPr>
        <w:t>(NOTE:  This data was not available for Canadian residents—an important source of Newport visitors.  However, as is discussed below, it was possible to</w:t>
      </w:r>
      <w:r w:rsidR="00050B43">
        <w:rPr>
          <w:rFonts w:ascii="Calibri" w:eastAsia="Calibri" w:hAnsi="Calibri" w:cs="Times New Roman"/>
        </w:rPr>
        <w:t xml:space="preserve"> </w:t>
      </w:r>
      <w:r w:rsidR="00D26CDC">
        <w:rPr>
          <w:rFonts w:ascii="Calibri" w:eastAsia="Calibri" w:hAnsi="Calibri" w:cs="Times New Roman"/>
        </w:rPr>
        <w:t>provide market segmentation data for potential visitors from Quebec.)</w:t>
      </w:r>
    </w:p>
    <w:p w14:paraId="3F2F8E57" w14:textId="77777777" w:rsidR="00D26CDC" w:rsidRDefault="00D26CDC" w:rsidP="009C35A5">
      <w:pPr>
        <w:spacing w:after="0" w:line="240" w:lineRule="auto"/>
        <w:jc w:val="both"/>
        <w:rPr>
          <w:rFonts w:ascii="Calibri" w:eastAsia="Calibri" w:hAnsi="Calibri" w:cs="Times New Roman"/>
        </w:rPr>
      </w:pPr>
    </w:p>
    <w:p w14:paraId="2DF3B843" w14:textId="3EF870CB" w:rsidR="00653CFC" w:rsidRDefault="00ED3CA1" w:rsidP="009C35A5">
      <w:pPr>
        <w:spacing w:after="0" w:line="240" w:lineRule="auto"/>
        <w:jc w:val="both"/>
        <w:rPr>
          <w:rFonts w:ascii="Calibri" w:eastAsia="Calibri" w:hAnsi="Calibri" w:cs="Times New Roman"/>
        </w:rPr>
      </w:pPr>
      <w:r>
        <w:rPr>
          <w:rFonts w:ascii="Calibri" w:eastAsia="Calibri" w:hAnsi="Calibri" w:cs="Times New Roman"/>
        </w:rPr>
        <w:t xml:space="preserve"> </w:t>
      </w:r>
      <w:r w:rsidR="00ED1A4E">
        <w:rPr>
          <w:rFonts w:ascii="Calibri" w:eastAsia="Calibri" w:hAnsi="Calibri" w:cs="Times New Roman"/>
        </w:rPr>
        <w:t>The table provides both the number of households participating in the activities in 2019 and the Market Potential Index for the activity in that particular geography.</w:t>
      </w:r>
      <w:r w:rsidR="00653CFC">
        <w:rPr>
          <w:rFonts w:ascii="Calibri" w:eastAsia="Calibri" w:hAnsi="Calibri" w:cs="Times New Roman"/>
        </w:rPr>
        <w:t xml:space="preserve">  The activities are ranked by the number of households participating </w:t>
      </w:r>
      <w:r w:rsidR="00323467">
        <w:rPr>
          <w:rFonts w:ascii="Calibri" w:eastAsia="Calibri" w:hAnsi="Calibri" w:cs="Times New Roman"/>
        </w:rPr>
        <w:t xml:space="preserve">in each activity for </w:t>
      </w:r>
      <w:r w:rsidR="00653CFC">
        <w:rPr>
          <w:rFonts w:ascii="Calibri" w:eastAsia="Calibri" w:hAnsi="Calibri" w:cs="Times New Roman"/>
        </w:rPr>
        <w:t>the combined MSAs.  According to Table</w:t>
      </w:r>
      <w:r w:rsidR="00323467">
        <w:rPr>
          <w:rFonts w:ascii="Calibri" w:eastAsia="Calibri" w:hAnsi="Calibri" w:cs="Times New Roman"/>
        </w:rPr>
        <w:t xml:space="preserve"> </w:t>
      </w:r>
      <w:r w:rsidR="00F84A1F">
        <w:rPr>
          <w:rFonts w:ascii="Calibri" w:eastAsia="Calibri" w:hAnsi="Calibri" w:cs="Times New Roman"/>
        </w:rPr>
        <w:t>1</w:t>
      </w:r>
      <w:r w:rsidR="00273469">
        <w:rPr>
          <w:rFonts w:ascii="Calibri" w:eastAsia="Calibri" w:hAnsi="Calibri" w:cs="Times New Roman"/>
        </w:rPr>
        <w:t>4</w:t>
      </w:r>
      <w:r w:rsidR="00653CFC">
        <w:rPr>
          <w:rFonts w:ascii="Calibri" w:eastAsia="Calibri" w:hAnsi="Calibri" w:cs="Times New Roman"/>
        </w:rPr>
        <w:t xml:space="preserve">, walking, jogging, hiking and road bicycling are the most popular activities in the MSAs.  </w:t>
      </w:r>
    </w:p>
    <w:p w14:paraId="1FF20A9B" w14:textId="77777777" w:rsidR="00653CFC" w:rsidRDefault="00653CFC" w:rsidP="009C35A5">
      <w:pPr>
        <w:spacing w:after="0" w:line="240" w:lineRule="auto"/>
        <w:jc w:val="both"/>
        <w:rPr>
          <w:rFonts w:ascii="Calibri" w:eastAsia="Calibri" w:hAnsi="Calibri" w:cs="Times New Roman"/>
        </w:rPr>
      </w:pPr>
    </w:p>
    <w:p w14:paraId="6FCC7EE7" w14:textId="2F5B8EBF" w:rsidR="00653CFC" w:rsidRDefault="00653CFC" w:rsidP="00815FA5">
      <w:pPr>
        <w:pStyle w:val="Heading3"/>
        <w:rPr>
          <w:rFonts w:eastAsia="Calibri"/>
        </w:rPr>
      </w:pPr>
      <w:bookmarkStart w:id="32" w:name="_Toc72832496"/>
      <w:r>
        <w:rPr>
          <w:rFonts w:eastAsia="Calibri"/>
        </w:rPr>
        <w:t>Identifying Local Versus Nonlocal Recreational Priorities</w:t>
      </w:r>
      <w:bookmarkEnd w:id="32"/>
    </w:p>
    <w:p w14:paraId="53069B8E" w14:textId="3B29CB10" w:rsidR="00CD3A3A" w:rsidRDefault="00653CFC" w:rsidP="009C35A5">
      <w:pPr>
        <w:spacing w:after="0" w:line="240" w:lineRule="auto"/>
        <w:jc w:val="both"/>
        <w:rPr>
          <w:rFonts w:ascii="Calibri" w:eastAsia="Calibri" w:hAnsi="Calibri" w:cs="Times New Roman"/>
        </w:rPr>
      </w:pPr>
      <w:r>
        <w:rPr>
          <w:rFonts w:ascii="Calibri" w:eastAsia="Calibri" w:hAnsi="Calibri" w:cs="Times New Roman"/>
        </w:rPr>
        <w:t xml:space="preserve">While the other geographies (e.g., the </w:t>
      </w:r>
      <w:r w:rsidR="0056696D">
        <w:rPr>
          <w:rFonts w:ascii="Calibri" w:eastAsia="Calibri" w:hAnsi="Calibri" w:cs="Times New Roman"/>
        </w:rPr>
        <w:t>drive times</w:t>
      </w:r>
      <w:r>
        <w:rPr>
          <w:rFonts w:ascii="Calibri" w:eastAsia="Calibri" w:hAnsi="Calibri" w:cs="Times New Roman"/>
        </w:rPr>
        <w:t xml:space="preserve">, NEK Region and State) are somewhat similar in terms of the </w:t>
      </w:r>
      <w:r w:rsidR="00323467">
        <w:rPr>
          <w:rFonts w:ascii="Calibri" w:eastAsia="Calibri" w:hAnsi="Calibri" w:cs="Times New Roman"/>
        </w:rPr>
        <w:t xml:space="preserve">ranking of activities by </w:t>
      </w:r>
      <w:r>
        <w:rPr>
          <w:rFonts w:ascii="Calibri" w:eastAsia="Calibri" w:hAnsi="Calibri" w:cs="Times New Roman"/>
        </w:rPr>
        <w:t xml:space="preserve">popularity, there are some significant differences in terms of both the rank order of activities and, more importantly, the Market Potential Index for each activity in the different geographies.  For example, </w:t>
      </w:r>
      <w:r w:rsidR="00323467">
        <w:rPr>
          <w:rFonts w:ascii="Calibri" w:eastAsia="Calibri" w:hAnsi="Calibri" w:cs="Times New Roman"/>
        </w:rPr>
        <w:t>a</w:t>
      </w:r>
      <w:r>
        <w:rPr>
          <w:rFonts w:ascii="Calibri" w:eastAsia="Calibri" w:hAnsi="Calibri" w:cs="Times New Roman"/>
        </w:rPr>
        <w:t>ll of the areas in Vermont have Market Potential Indices</w:t>
      </w:r>
      <w:r w:rsidR="006A3D10">
        <w:rPr>
          <w:rFonts w:ascii="Calibri" w:eastAsia="Calibri" w:hAnsi="Calibri" w:cs="Times New Roman"/>
        </w:rPr>
        <w:t xml:space="preserve"> well above 100</w:t>
      </w:r>
      <w:r>
        <w:rPr>
          <w:rFonts w:ascii="Calibri" w:eastAsia="Calibri" w:hAnsi="Calibri" w:cs="Times New Roman"/>
        </w:rPr>
        <w:t xml:space="preserve"> for freshwater fishing, canoeing/kayaking, rifle and shotgun hunting, and ATV use.</w:t>
      </w:r>
      <w:r w:rsidR="006A3D10">
        <w:rPr>
          <w:rFonts w:ascii="Calibri" w:eastAsia="Calibri" w:hAnsi="Calibri" w:cs="Times New Roman"/>
        </w:rPr>
        <w:t xml:space="preserve">  </w:t>
      </w:r>
    </w:p>
    <w:p w14:paraId="3F078040" w14:textId="77777777" w:rsidR="00CD3A3A" w:rsidRDefault="00CD3A3A" w:rsidP="009C35A5">
      <w:pPr>
        <w:spacing w:after="0" w:line="240" w:lineRule="auto"/>
        <w:jc w:val="both"/>
        <w:rPr>
          <w:rFonts w:ascii="Calibri" w:eastAsia="Calibri" w:hAnsi="Calibri" w:cs="Times New Roman"/>
        </w:rPr>
      </w:pPr>
    </w:p>
    <w:p w14:paraId="4C55AF3C" w14:textId="35690337" w:rsidR="00ED1A4E" w:rsidRDefault="006A3D10" w:rsidP="009C35A5">
      <w:pPr>
        <w:spacing w:after="0" w:line="240" w:lineRule="auto"/>
        <w:jc w:val="both"/>
        <w:rPr>
          <w:rFonts w:ascii="Calibri" w:eastAsia="Calibri" w:hAnsi="Calibri" w:cs="Times New Roman"/>
        </w:rPr>
      </w:pPr>
      <w:r>
        <w:rPr>
          <w:rFonts w:ascii="Calibri" w:eastAsia="Calibri" w:hAnsi="Calibri" w:cs="Times New Roman"/>
        </w:rPr>
        <w:t>The Market Potential Index for the MSAs for these activities is (with the exception of canoeing/kayaking), well below 100.  Thus, these types of activities could be targeted primarily at participants within the Town and larger region.  Other activities such as running, bicycling (both road and mountain) and skiing would be likely to attract more out-of-area participants than the activities mentioned above.</w:t>
      </w:r>
      <w:r w:rsidR="00CD3A3A">
        <w:rPr>
          <w:rFonts w:ascii="Calibri" w:eastAsia="Calibri" w:hAnsi="Calibri" w:cs="Times New Roman"/>
        </w:rPr>
        <w:t xml:space="preserve">  On the other hand, given the large number of participants in the MSAs, such activities are still likely to draw some participation from out of state tourists</w:t>
      </w:r>
      <w:r w:rsidR="00F84A1F">
        <w:rPr>
          <w:rFonts w:ascii="Calibri" w:eastAsia="Calibri" w:hAnsi="Calibri" w:cs="Times New Roman"/>
        </w:rPr>
        <w:t xml:space="preserve"> as experience in the region would suggest</w:t>
      </w:r>
      <w:r w:rsidR="00CD3A3A">
        <w:rPr>
          <w:rFonts w:ascii="Calibri" w:eastAsia="Calibri" w:hAnsi="Calibri" w:cs="Times New Roman"/>
        </w:rPr>
        <w:t>.</w:t>
      </w:r>
      <w:r w:rsidR="00ED3CA1">
        <w:rPr>
          <w:rFonts w:ascii="Calibri" w:eastAsia="Calibri" w:hAnsi="Calibri" w:cs="Times New Roman"/>
        </w:rPr>
        <w:t xml:space="preserve">  </w:t>
      </w:r>
    </w:p>
    <w:p w14:paraId="5852427A" w14:textId="0D478D9B" w:rsidR="00D26CDC" w:rsidRDefault="00D26CDC" w:rsidP="009C35A5">
      <w:pPr>
        <w:spacing w:after="0" w:line="240" w:lineRule="auto"/>
        <w:jc w:val="both"/>
        <w:rPr>
          <w:rFonts w:ascii="Calibri" w:eastAsia="Calibri" w:hAnsi="Calibri" w:cs="Times New Roman"/>
        </w:rPr>
      </w:pPr>
    </w:p>
    <w:p w14:paraId="0D1039D2" w14:textId="6B1E59B1" w:rsidR="00D26CDC" w:rsidRDefault="00D26CDC" w:rsidP="009C35A5">
      <w:pPr>
        <w:spacing w:after="0" w:line="240" w:lineRule="auto"/>
        <w:jc w:val="both"/>
        <w:rPr>
          <w:rFonts w:ascii="Calibri" w:eastAsia="Calibri" w:hAnsi="Calibri" w:cs="Times New Roman"/>
        </w:rPr>
      </w:pPr>
      <w:r>
        <w:rPr>
          <w:rFonts w:ascii="Calibri" w:eastAsia="Calibri" w:hAnsi="Calibri" w:cs="Times New Roman"/>
        </w:rPr>
        <w:t xml:space="preserve">The data on </w:t>
      </w:r>
      <w:r w:rsidR="00E514FC">
        <w:rPr>
          <w:rFonts w:ascii="Calibri" w:eastAsia="Calibri" w:hAnsi="Calibri" w:cs="Times New Roman"/>
        </w:rPr>
        <w:t>hunting with a rifle</w:t>
      </w:r>
      <w:r>
        <w:rPr>
          <w:rFonts w:ascii="Calibri" w:eastAsia="Calibri" w:hAnsi="Calibri" w:cs="Times New Roman"/>
        </w:rPr>
        <w:t xml:space="preserve"> provides a good example of what can be learned from this data.  It shows that, while only </w:t>
      </w:r>
      <w:r w:rsidR="00E514FC">
        <w:rPr>
          <w:rFonts w:ascii="Calibri" w:eastAsia="Calibri" w:hAnsi="Calibri" w:cs="Times New Roman"/>
        </w:rPr>
        <w:t xml:space="preserve">121 </w:t>
      </w:r>
      <w:r>
        <w:rPr>
          <w:rFonts w:ascii="Calibri" w:eastAsia="Calibri" w:hAnsi="Calibri" w:cs="Times New Roman"/>
        </w:rPr>
        <w:t xml:space="preserve">households in the </w:t>
      </w:r>
      <w:r w:rsidR="00E514FC">
        <w:rPr>
          <w:rFonts w:ascii="Calibri" w:eastAsia="Calibri" w:hAnsi="Calibri" w:cs="Times New Roman"/>
        </w:rPr>
        <w:t>10-minute drive time</w:t>
      </w:r>
      <w:r>
        <w:rPr>
          <w:rFonts w:ascii="Calibri" w:eastAsia="Calibri" w:hAnsi="Calibri" w:cs="Times New Roman"/>
        </w:rPr>
        <w:t xml:space="preserve"> participated in </w:t>
      </w:r>
      <w:r w:rsidR="00E514FC">
        <w:rPr>
          <w:rFonts w:ascii="Calibri" w:eastAsia="Calibri" w:hAnsi="Calibri" w:cs="Times New Roman"/>
        </w:rPr>
        <w:t>rifle hunting</w:t>
      </w:r>
      <w:r>
        <w:rPr>
          <w:rFonts w:ascii="Calibri" w:eastAsia="Calibri" w:hAnsi="Calibri" w:cs="Times New Roman"/>
        </w:rPr>
        <w:t>, that yielded a Market Potential Index of 1</w:t>
      </w:r>
      <w:r w:rsidR="00E514FC">
        <w:rPr>
          <w:rFonts w:ascii="Calibri" w:eastAsia="Calibri" w:hAnsi="Calibri" w:cs="Times New Roman"/>
        </w:rPr>
        <w:t>46</w:t>
      </w:r>
      <w:r>
        <w:rPr>
          <w:rFonts w:ascii="Calibri" w:eastAsia="Calibri" w:hAnsi="Calibri" w:cs="Times New Roman"/>
        </w:rPr>
        <w:t xml:space="preserve">, indicating that </w:t>
      </w:r>
      <w:r w:rsidR="00E514FC">
        <w:rPr>
          <w:rFonts w:ascii="Calibri" w:eastAsia="Calibri" w:hAnsi="Calibri" w:cs="Times New Roman"/>
        </w:rPr>
        <w:t>it</w:t>
      </w:r>
      <w:r>
        <w:rPr>
          <w:rFonts w:ascii="Calibri" w:eastAsia="Calibri" w:hAnsi="Calibri" w:cs="Times New Roman"/>
        </w:rPr>
        <w:t xml:space="preserve"> is more popular in the </w:t>
      </w:r>
      <w:r w:rsidR="00E514FC">
        <w:rPr>
          <w:rFonts w:ascii="Calibri" w:eastAsia="Calibri" w:hAnsi="Calibri" w:cs="Times New Roman"/>
        </w:rPr>
        <w:t>10-minute drive time</w:t>
      </w:r>
      <w:r>
        <w:rPr>
          <w:rFonts w:ascii="Calibri" w:eastAsia="Calibri" w:hAnsi="Calibri" w:cs="Times New Roman"/>
        </w:rPr>
        <w:t xml:space="preserve"> than in the US as a whole.  At the same time, </w:t>
      </w:r>
      <w:r w:rsidR="00E514FC">
        <w:rPr>
          <w:rFonts w:ascii="Calibri" w:eastAsia="Calibri" w:hAnsi="Calibri" w:cs="Times New Roman"/>
        </w:rPr>
        <w:t xml:space="preserve">while </w:t>
      </w:r>
      <w:r>
        <w:rPr>
          <w:rFonts w:ascii="Calibri" w:eastAsia="Calibri" w:hAnsi="Calibri" w:cs="Times New Roman"/>
        </w:rPr>
        <w:t xml:space="preserve">the Northeast Kingdom </w:t>
      </w:r>
      <w:r w:rsidR="00E514FC">
        <w:rPr>
          <w:rFonts w:ascii="Calibri" w:eastAsia="Calibri" w:hAnsi="Calibri" w:cs="Times New Roman"/>
        </w:rPr>
        <w:t xml:space="preserve">and </w:t>
      </w:r>
      <w:r>
        <w:rPr>
          <w:rFonts w:ascii="Calibri" w:eastAsia="Calibri" w:hAnsi="Calibri" w:cs="Times New Roman"/>
        </w:rPr>
        <w:t xml:space="preserve">Vermont as a whole </w:t>
      </w:r>
      <w:r w:rsidR="00E514FC">
        <w:rPr>
          <w:rFonts w:ascii="Calibri" w:eastAsia="Calibri" w:hAnsi="Calibri" w:cs="Times New Roman"/>
        </w:rPr>
        <w:t xml:space="preserve">have MPIs well above 100 for rifle hunting, </w:t>
      </w:r>
      <w:r>
        <w:rPr>
          <w:rFonts w:ascii="Calibri" w:eastAsia="Calibri" w:hAnsi="Calibri" w:cs="Times New Roman"/>
        </w:rPr>
        <w:t xml:space="preserve">the combined MSAs (which include Boston, New York and Hartford as well as Burlington) have an MPI of </w:t>
      </w:r>
      <w:r w:rsidR="00E514FC">
        <w:rPr>
          <w:rFonts w:ascii="Calibri" w:eastAsia="Calibri" w:hAnsi="Calibri" w:cs="Times New Roman"/>
        </w:rPr>
        <w:t>56</w:t>
      </w:r>
      <w:r>
        <w:rPr>
          <w:rFonts w:ascii="Calibri" w:eastAsia="Calibri" w:hAnsi="Calibri" w:cs="Times New Roman"/>
        </w:rPr>
        <w:t xml:space="preserve">.  This suggests that </w:t>
      </w:r>
      <w:r w:rsidR="00E514FC">
        <w:rPr>
          <w:rFonts w:ascii="Calibri" w:eastAsia="Calibri" w:hAnsi="Calibri" w:cs="Times New Roman"/>
        </w:rPr>
        <w:t>rifle hunting will draw local</w:t>
      </w:r>
      <w:r>
        <w:rPr>
          <w:rFonts w:ascii="Calibri" w:eastAsia="Calibri" w:hAnsi="Calibri" w:cs="Times New Roman"/>
        </w:rPr>
        <w:t xml:space="preserve"> participants, </w:t>
      </w:r>
      <w:r w:rsidR="005B4805">
        <w:rPr>
          <w:rFonts w:ascii="Calibri" w:eastAsia="Calibri" w:hAnsi="Calibri" w:cs="Times New Roman"/>
        </w:rPr>
        <w:t xml:space="preserve">and some from </w:t>
      </w:r>
      <w:r w:rsidR="00E514FC">
        <w:rPr>
          <w:rFonts w:ascii="Calibri" w:eastAsia="Calibri" w:hAnsi="Calibri" w:cs="Times New Roman"/>
        </w:rPr>
        <w:t xml:space="preserve">elsewhere in </w:t>
      </w:r>
      <w:r w:rsidR="005B4805">
        <w:rPr>
          <w:rFonts w:ascii="Calibri" w:eastAsia="Calibri" w:hAnsi="Calibri" w:cs="Times New Roman"/>
        </w:rPr>
        <w:t xml:space="preserve">the NEK, </w:t>
      </w:r>
      <w:r>
        <w:rPr>
          <w:rFonts w:ascii="Calibri" w:eastAsia="Calibri" w:hAnsi="Calibri" w:cs="Times New Roman"/>
        </w:rPr>
        <w:t xml:space="preserve">but </w:t>
      </w:r>
      <w:r w:rsidR="00E514FC">
        <w:rPr>
          <w:rFonts w:ascii="Calibri" w:eastAsia="Calibri" w:hAnsi="Calibri" w:cs="Times New Roman"/>
        </w:rPr>
        <w:t>will be less attractive to those who come to the area from the large MSAs</w:t>
      </w:r>
      <w:r w:rsidR="005B4805">
        <w:rPr>
          <w:rFonts w:ascii="Calibri" w:eastAsia="Calibri" w:hAnsi="Calibri" w:cs="Times New Roman"/>
        </w:rPr>
        <w:t xml:space="preserve">.  </w:t>
      </w:r>
      <w:r w:rsidR="00E514FC">
        <w:rPr>
          <w:rFonts w:ascii="Calibri" w:eastAsia="Calibri" w:hAnsi="Calibri" w:cs="Times New Roman"/>
        </w:rPr>
        <w:t>On the flip side, the MPIs for downhill skiing are all below 100 for the drive times and the Northeast Kingdom, but are well above 100 for Vermont as a whole and for the MSAs, indicating that this activity is more a draw for outsiders than for those in the local area.</w:t>
      </w:r>
    </w:p>
    <w:p w14:paraId="0663D2AA" w14:textId="3E9584DF" w:rsidR="00E514FC" w:rsidRDefault="00E514FC" w:rsidP="009C35A5">
      <w:pPr>
        <w:spacing w:after="0" w:line="240" w:lineRule="auto"/>
        <w:jc w:val="both"/>
        <w:rPr>
          <w:rFonts w:ascii="Calibri" w:eastAsia="Calibri" w:hAnsi="Calibri" w:cs="Times New Roman"/>
        </w:rPr>
      </w:pPr>
    </w:p>
    <w:p w14:paraId="091732EF" w14:textId="5A09BF15" w:rsidR="00E514FC" w:rsidRDefault="00E514FC" w:rsidP="009C35A5">
      <w:pPr>
        <w:spacing w:after="0" w:line="240" w:lineRule="auto"/>
        <w:jc w:val="both"/>
        <w:rPr>
          <w:rFonts w:ascii="Calibri" w:eastAsia="Calibri" w:hAnsi="Calibri" w:cs="Times New Roman"/>
        </w:rPr>
      </w:pPr>
    </w:p>
    <w:p w14:paraId="42F474AD" w14:textId="372CE7D7" w:rsidR="00E514FC" w:rsidRDefault="00E514FC" w:rsidP="009C35A5">
      <w:pPr>
        <w:spacing w:after="0" w:line="240" w:lineRule="auto"/>
        <w:jc w:val="both"/>
        <w:rPr>
          <w:rFonts w:ascii="Calibri" w:eastAsia="Calibri" w:hAnsi="Calibri" w:cs="Times New Roman"/>
        </w:rPr>
      </w:pPr>
    </w:p>
    <w:p w14:paraId="50C6F886" w14:textId="7C390936" w:rsidR="00E514FC" w:rsidRDefault="00E514FC" w:rsidP="009C35A5">
      <w:pPr>
        <w:spacing w:after="0" w:line="240" w:lineRule="auto"/>
        <w:jc w:val="both"/>
        <w:rPr>
          <w:rFonts w:ascii="Calibri" w:eastAsia="Calibri" w:hAnsi="Calibri" w:cs="Times New Roman"/>
        </w:rPr>
      </w:pPr>
    </w:p>
    <w:p w14:paraId="33236955" w14:textId="708CC083" w:rsidR="00E514FC" w:rsidRDefault="00E514FC" w:rsidP="009C35A5">
      <w:pPr>
        <w:spacing w:after="0" w:line="240" w:lineRule="auto"/>
        <w:jc w:val="both"/>
        <w:rPr>
          <w:rFonts w:ascii="Calibri" w:eastAsia="Calibri" w:hAnsi="Calibri" w:cs="Times New Roman"/>
        </w:rPr>
      </w:pPr>
    </w:p>
    <w:p w14:paraId="62C24B3D" w14:textId="52CD417E" w:rsidR="00E514FC" w:rsidRDefault="00E514FC" w:rsidP="009C35A5">
      <w:pPr>
        <w:spacing w:after="0" w:line="240" w:lineRule="auto"/>
        <w:jc w:val="both"/>
        <w:rPr>
          <w:rFonts w:ascii="Calibri" w:eastAsia="Calibri" w:hAnsi="Calibri" w:cs="Times New Roman"/>
        </w:rPr>
      </w:pPr>
    </w:p>
    <w:p w14:paraId="275672EA" w14:textId="3A834350" w:rsidR="00E514FC" w:rsidRDefault="00E514FC" w:rsidP="009C35A5">
      <w:pPr>
        <w:spacing w:after="0" w:line="240" w:lineRule="auto"/>
        <w:jc w:val="both"/>
        <w:rPr>
          <w:rFonts w:ascii="Calibri" w:eastAsia="Calibri" w:hAnsi="Calibri" w:cs="Times New Roman"/>
        </w:rPr>
      </w:pPr>
    </w:p>
    <w:p w14:paraId="58BA38C4" w14:textId="7B2095D6" w:rsidR="00E514FC" w:rsidRDefault="00E514FC" w:rsidP="009C35A5">
      <w:pPr>
        <w:spacing w:after="0" w:line="240" w:lineRule="auto"/>
        <w:jc w:val="both"/>
        <w:rPr>
          <w:rFonts w:ascii="Calibri" w:eastAsia="Calibri" w:hAnsi="Calibri" w:cs="Times New Roman"/>
        </w:rPr>
      </w:pPr>
    </w:p>
    <w:p w14:paraId="2C211C65" w14:textId="0D4B06AB" w:rsidR="00E514FC" w:rsidRDefault="00E514FC" w:rsidP="009C35A5">
      <w:pPr>
        <w:spacing w:after="0" w:line="240" w:lineRule="auto"/>
        <w:jc w:val="both"/>
        <w:rPr>
          <w:rFonts w:ascii="Calibri" w:eastAsia="Calibri" w:hAnsi="Calibri" w:cs="Times New Roman"/>
        </w:rPr>
      </w:pPr>
    </w:p>
    <w:p w14:paraId="124B7589" w14:textId="77777777" w:rsidR="00E514FC" w:rsidRDefault="00E514FC" w:rsidP="009C35A5">
      <w:pPr>
        <w:spacing w:after="0" w:line="240" w:lineRule="auto"/>
        <w:jc w:val="both"/>
        <w:rPr>
          <w:rFonts w:ascii="Calibri" w:eastAsia="Calibri" w:hAnsi="Calibri" w:cs="Times New Roman"/>
        </w:rPr>
      </w:pPr>
    </w:p>
    <w:p w14:paraId="79815CC4" w14:textId="72D0D119" w:rsidR="00E514FC" w:rsidRDefault="00E514FC" w:rsidP="009C35A5">
      <w:pPr>
        <w:spacing w:after="0" w:line="240" w:lineRule="auto"/>
        <w:jc w:val="both"/>
        <w:rPr>
          <w:rFonts w:ascii="Calibri" w:eastAsia="Calibri" w:hAnsi="Calibri" w:cs="Times New Roman"/>
        </w:rPr>
      </w:pPr>
    </w:p>
    <w:tbl>
      <w:tblPr>
        <w:tblW w:w="10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0"/>
        <w:gridCol w:w="1080"/>
        <w:gridCol w:w="1170"/>
        <w:gridCol w:w="1170"/>
        <w:gridCol w:w="990"/>
        <w:gridCol w:w="1009"/>
        <w:gridCol w:w="1241"/>
      </w:tblGrid>
      <w:tr w:rsidR="003E119A" w:rsidRPr="001534D8" w14:paraId="6F450DD5" w14:textId="77777777" w:rsidTr="00E514FC">
        <w:trPr>
          <w:trHeight w:val="1172"/>
          <w:tblHeader/>
          <w:jc w:val="center"/>
        </w:trPr>
        <w:tc>
          <w:tcPr>
            <w:tcW w:w="10700" w:type="dxa"/>
            <w:gridSpan w:val="7"/>
            <w:shd w:val="clear" w:color="auto" w:fill="00436D"/>
            <w:noWrap/>
            <w:vAlign w:val="center"/>
            <w:hideMark/>
          </w:tcPr>
          <w:p w14:paraId="1E764758" w14:textId="53EA355E" w:rsidR="003E119A" w:rsidRPr="001534D8" w:rsidRDefault="003E119A" w:rsidP="001534D8">
            <w:pPr>
              <w:spacing w:after="0" w:line="240" w:lineRule="auto"/>
              <w:jc w:val="center"/>
              <w:rPr>
                <w:rFonts w:ascii="Verdana" w:eastAsia="Times New Roman" w:hAnsi="Verdana" w:cs="Calibri"/>
                <w:color w:val="FFFFFF"/>
                <w:sz w:val="14"/>
                <w:szCs w:val="14"/>
              </w:rPr>
            </w:pPr>
            <w:r w:rsidRPr="004D5E89">
              <w:rPr>
                <w:rFonts w:ascii="Verdana" w:eastAsia="Times New Roman" w:hAnsi="Verdana" w:cs="Calibri"/>
                <w:color w:val="FFFFFF"/>
                <w:sz w:val="14"/>
                <w:szCs w:val="14"/>
              </w:rPr>
              <w:t xml:space="preserve">Table </w:t>
            </w:r>
            <w:r w:rsidR="00B94B89">
              <w:rPr>
                <w:rFonts w:ascii="Verdana" w:eastAsia="Times New Roman" w:hAnsi="Verdana" w:cs="Calibri"/>
                <w:color w:val="FFFFFF"/>
                <w:sz w:val="14"/>
                <w:szCs w:val="14"/>
              </w:rPr>
              <w:t>1</w:t>
            </w:r>
            <w:r w:rsidR="00273469">
              <w:rPr>
                <w:rFonts w:ascii="Verdana" w:eastAsia="Times New Roman" w:hAnsi="Verdana" w:cs="Calibri"/>
                <w:color w:val="FFFFFF"/>
                <w:sz w:val="14"/>
                <w:szCs w:val="14"/>
              </w:rPr>
              <w:t>4</w:t>
            </w:r>
            <w:r w:rsidRPr="004D5E89">
              <w:rPr>
                <w:rFonts w:ascii="Verdana" w:eastAsia="Times New Roman" w:hAnsi="Verdana" w:cs="Calibri"/>
                <w:color w:val="FFFFFF"/>
                <w:sz w:val="14"/>
                <w:szCs w:val="14"/>
              </w:rPr>
              <w:t>.</w:t>
            </w:r>
          </w:p>
          <w:p w14:paraId="3A9BC9CB" w14:textId="77777777" w:rsidR="003E119A" w:rsidRPr="001534D8" w:rsidRDefault="003E119A" w:rsidP="001534D8">
            <w:pPr>
              <w:spacing w:after="0" w:line="240" w:lineRule="auto"/>
              <w:jc w:val="center"/>
              <w:rPr>
                <w:rFonts w:ascii="Verdana" w:eastAsia="Times New Roman" w:hAnsi="Verdana" w:cs="Calibri"/>
                <w:color w:val="FFFFFF"/>
                <w:sz w:val="14"/>
                <w:szCs w:val="14"/>
              </w:rPr>
            </w:pPr>
            <w:r w:rsidRPr="004D5E89">
              <w:rPr>
                <w:rFonts w:ascii="Verdana" w:eastAsia="Times New Roman" w:hAnsi="Verdana" w:cs="Calibri"/>
                <w:color w:val="FFFFFF"/>
                <w:sz w:val="14"/>
                <w:szCs w:val="14"/>
              </w:rPr>
              <w:t xml:space="preserve">Number of Households Participating and Market Potential Index for Various Outdoor Recreation Activities, 2019. </w:t>
            </w:r>
          </w:p>
          <w:p w14:paraId="05994DE3" w14:textId="77777777" w:rsidR="003E119A" w:rsidRPr="001534D8" w:rsidRDefault="003E119A" w:rsidP="001534D8">
            <w:pPr>
              <w:spacing w:after="0" w:line="240" w:lineRule="auto"/>
              <w:jc w:val="center"/>
              <w:rPr>
                <w:rFonts w:ascii="Verdana" w:eastAsia="Times New Roman" w:hAnsi="Verdana" w:cs="Calibri"/>
                <w:color w:val="FFFFFF"/>
                <w:sz w:val="14"/>
                <w:szCs w:val="14"/>
              </w:rPr>
            </w:pPr>
            <w:r w:rsidRPr="004D5E89">
              <w:rPr>
                <w:rFonts w:ascii="Verdana" w:eastAsia="Times New Roman" w:hAnsi="Verdana" w:cs="Calibri"/>
                <w:color w:val="FFFFFF"/>
                <w:sz w:val="14"/>
                <w:szCs w:val="14"/>
              </w:rPr>
              <w:t> Ranked by Number of Participating Households in the Origin Metro Areas.</w:t>
            </w:r>
          </w:p>
          <w:p w14:paraId="654DA879" w14:textId="77777777" w:rsidR="003E119A" w:rsidRPr="004D5E89" w:rsidRDefault="003E119A" w:rsidP="001534D8">
            <w:pPr>
              <w:spacing w:after="0" w:line="240" w:lineRule="auto"/>
              <w:jc w:val="center"/>
              <w:rPr>
                <w:rFonts w:ascii="Verdana" w:eastAsia="Times New Roman" w:hAnsi="Verdana" w:cs="Calibri"/>
                <w:color w:val="FFFFFF"/>
                <w:sz w:val="14"/>
                <w:szCs w:val="14"/>
              </w:rPr>
            </w:pPr>
            <w:r w:rsidRPr="004D5E89">
              <w:rPr>
                <w:rFonts w:ascii="Verdana" w:eastAsia="Times New Roman" w:hAnsi="Verdana" w:cs="Calibri"/>
                <w:color w:val="FFFFFF"/>
                <w:sz w:val="14"/>
                <w:szCs w:val="14"/>
              </w:rPr>
              <w:t>  </w:t>
            </w:r>
          </w:p>
        </w:tc>
      </w:tr>
      <w:tr w:rsidR="009F7348" w:rsidRPr="001534D8" w14:paraId="6A3290A1" w14:textId="77777777" w:rsidTr="00E514FC">
        <w:trPr>
          <w:trHeight w:val="405"/>
          <w:tblHeader/>
          <w:jc w:val="center"/>
        </w:trPr>
        <w:tc>
          <w:tcPr>
            <w:tcW w:w="4040" w:type="dxa"/>
            <w:vMerge w:val="restart"/>
            <w:shd w:val="clear" w:color="auto" w:fill="00436D"/>
            <w:noWrap/>
            <w:vAlign w:val="center"/>
            <w:hideMark/>
          </w:tcPr>
          <w:p w14:paraId="4730A974" w14:textId="77777777" w:rsidR="009F7348" w:rsidRPr="004D5E89" w:rsidRDefault="009F7348" w:rsidP="001534D8">
            <w:pPr>
              <w:spacing w:after="0" w:line="240" w:lineRule="auto"/>
              <w:rPr>
                <w:rFonts w:ascii="Verdana" w:eastAsia="Times New Roman" w:hAnsi="Verdana" w:cs="Calibri"/>
                <w:color w:val="FFFFFF"/>
                <w:sz w:val="14"/>
                <w:szCs w:val="14"/>
              </w:rPr>
            </w:pPr>
            <w:r w:rsidRPr="004D5E89">
              <w:rPr>
                <w:rFonts w:ascii="Verdana" w:eastAsia="Times New Roman" w:hAnsi="Verdana" w:cs="Calibri"/>
                <w:color w:val="FFFFFF"/>
                <w:sz w:val="14"/>
                <w:szCs w:val="14"/>
              </w:rPr>
              <w:t>Activities Undertaken, 2019, Number of Households &amp; Market Potential Index</w:t>
            </w:r>
          </w:p>
        </w:tc>
        <w:tc>
          <w:tcPr>
            <w:tcW w:w="3420" w:type="dxa"/>
            <w:gridSpan w:val="3"/>
            <w:shd w:val="clear" w:color="auto" w:fill="00436D"/>
            <w:noWrap/>
            <w:vAlign w:val="bottom"/>
            <w:hideMark/>
          </w:tcPr>
          <w:p w14:paraId="33E437B1" w14:textId="26ECD61D" w:rsidR="009F7348" w:rsidRPr="004D5E89" w:rsidRDefault="009F7348" w:rsidP="001534D8">
            <w:pPr>
              <w:spacing w:after="0" w:line="240" w:lineRule="auto"/>
              <w:jc w:val="center"/>
              <w:rPr>
                <w:rFonts w:ascii="Verdana" w:eastAsia="Times New Roman" w:hAnsi="Verdana" w:cs="Calibri"/>
                <w:color w:val="FFFFFF"/>
                <w:sz w:val="14"/>
                <w:szCs w:val="14"/>
              </w:rPr>
            </w:pPr>
            <w:r w:rsidRPr="001534D8">
              <w:rPr>
                <w:rFonts w:ascii="Verdana" w:eastAsia="Times New Roman" w:hAnsi="Verdana" w:cs="Calibri"/>
                <w:color w:val="FFFFFF"/>
                <w:sz w:val="14"/>
                <w:szCs w:val="14"/>
              </w:rPr>
              <w:t>Drive Times from West Burke</w:t>
            </w:r>
          </w:p>
        </w:tc>
        <w:tc>
          <w:tcPr>
            <w:tcW w:w="990" w:type="dxa"/>
            <w:vMerge w:val="restart"/>
            <w:shd w:val="clear" w:color="auto" w:fill="00436D"/>
            <w:noWrap/>
            <w:vAlign w:val="center"/>
            <w:hideMark/>
          </w:tcPr>
          <w:p w14:paraId="55394E53" w14:textId="77777777" w:rsidR="009F7348" w:rsidRPr="004D5E89" w:rsidRDefault="009F7348" w:rsidP="001534D8">
            <w:pPr>
              <w:spacing w:after="0" w:line="240" w:lineRule="auto"/>
              <w:jc w:val="right"/>
              <w:rPr>
                <w:rFonts w:ascii="Verdana" w:eastAsia="Times New Roman" w:hAnsi="Verdana" w:cs="Calibri"/>
                <w:color w:val="FFFFFF"/>
                <w:sz w:val="14"/>
                <w:szCs w:val="14"/>
              </w:rPr>
            </w:pPr>
            <w:r w:rsidRPr="004D5E89">
              <w:rPr>
                <w:rFonts w:ascii="Verdana" w:eastAsia="Times New Roman" w:hAnsi="Verdana" w:cs="Calibri"/>
                <w:color w:val="FFFFFF"/>
                <w:sz w:val="14"/>
                <w:szCs w:val="14"/>
              </w:rPr>
              <w:t>NEK</w:t>
            </w:r>
          </w:p>
        </w:tc>
        <w:tc>
          <w:tcPr>
            <w:tcW w:w="1009" w:type="dxa"/>
            <w:vMerge w:val="restart"/>
            <w:shd w:val="clear" w:color="auto" w:fill="00436D"/>
            <w:noWrap/>
            <w:vAlign w:val="center"/>
            <w:hideMark/>
          </w:tcPr>
          <w:p w14:paraId="127EBBDE" w14:textId="77777777" w:rsidR="009F7348" w:rsidRPr="004D5E89" w:rsidRDefault="009F7348" w:rsidP="001534D8">
            <w:pPr>
              <w:spacing w:after="0" w:line="240" w:lineRule="auto"/>
              <w:jc w:val="right"/>
              <w:rPr>
                <w:rFonts w:ascii="Verdana" w:eastAsia="Times New Roman" w:hAnsi="Verdana" w:cs="Calibri"/>
                <w:color w:val="FFFFFF"/>
                <w:sz w:val="14"/>
                <w:szCs w:val="14"/>
              </w:rPr>
            </w:pPr>
            <w:r w:rsidRPr="004D5E89">
              <w:rPr>
                <w:rFonts w:ascii="Verdana" w:eastAsia="Times New Roman" w:hAnsi="Verdana" w:cs="Calibri"/>
                <w:color w:val="FFFFFF"/>
                <w:sz w:val="14"/>
                <w:szCs w:val="14"/>
              </w:rPr>
              <w:t>Vermont</w:t>
            </w:r>
          </w:p>
        </w:tc>
        <w:tc>
          <w:tcPr>
            <w:tcW w:w="1241" w:type="dxa"/>
            <w:vMerge w:val="restart"/>
            <w:shd w:val="clear" w:color="auto" w:fill="00436D"/>
            <w:noWrap/>
            <w:vAlign w:val="center"/>
            <w:hideMark/>
          </w:tcPr>
          <w:p w14:paraId="22F9F4D7" w14:textId="77777777" w:rsidR="009F7348" w:rsidRPr="004D5E89" w:rsidRDefault="009F7348" w:rsidP="001534D8">
            <w:pPr>
              <w:spacing w:after="0" w:line="240" w:lineRule="auto"/>
              <w:jc w:val="right"/>
              <w:rPr>
                <w:rFonts w:ascii="Verdana" w:eastAsia="Times New Roman" w:hAnsi="Verdana" w:cs="Calibri"/>
                <w:color w:val="FFFFFF"/>
                <w:sz w:val="14"/>
                <w:szCs w:val="14"/>
              </w:rPr>
            </w:pPr>
            <w:r w:rsidRPr="004D5E89">
              <w:rPr>
                <w:rFonts w:ascii="Verdana" w:eastAsia="Times New Roman" w:hAnsi="Verdana" w:cs="Calibri"/>
                <w:color w:val="FFFFFF"/>
                <w:sz w:val="14"/>
                <w:szCs w:val="14"/>
              </w:rPr>
              <w:t>Origin Metros Combined</w:t>
            </w:r>
          </w:p>
        </w:tc>
      </w:tr>
      <w:tr w:rsidR="009F7348" w:rsidRPr="001534D8" w14:paraId="2D8CD63B" w14:textId="77777777" w:rsidTr="00E514FC">
        <w:trPr>
          <w:trHeight w:val="405"/>
          <w:tblHeader/>
          <w:jc w:val="center"/>
        </w:trPr>
        <w:tc>
          <w:tcPr>
            <w:tcW w:w="4040" w:type="dxa"/>
            <w:vMerge/>
            <w:shd w:val="clear" w:color="000000" w:fill="4472C4"/>
            <w:noWrap/>
            <w:vAlign w:val="center"/>
          </w:tcPr>
          <w:p w14:paraId="0D148782" w14:textId="77777777" w:rsidR="009F7348" w:rsidRPr="001534D8" w:rsidRDefault="009F7348" w:rsidP="001534D8">
            <w:pPr>
              <w:spacing w:after="0" w:line="240" w:lineRule="auto"/>
              <w:rPr>
                <w:rFonts w:ascii="Verdana" w:eastAsia="Times New Roman" w:hAnsi="Verdana" w:cs="Calibri"/>
                <w:color w:val="FFFFFF"/>
                <w:sz w:val="14"/>
                <w:szCs w:val="14"/>
              </w:rPr>
            </w:pPr>
          </w:p>
        </w:tc>
        <w:tc>
          <w:tcPr>
            <w:tcW w:w="1080" w:type="dxa"/>
            <w:shd w:val="clear" w:color="auto" w:fill="FF0000"/>
            <w:noWrap/>
            <w:vAlign w:val="bottom"/>
          </w:tcPr>
          <w:p w14:paraId="679F4EC1" w14:textId="22FB9A32" w:rsidR="009F7348" w:rsidRPr="001534D8" w:rsidRDefault="009F7348" w:rsidP="001534D8">
            <w:pPr>
              <w:spacing w:after="0" w:line="240" w:lineRule="auto"/>
              <w:jc w:val="center"/>
              <w:rPr>
                <w:rFonts w:ascii="Verdana" w:eastAsia="Times New Roman" w:hAnsi="Verdana" w:cs="Calibri"/>
                <w:color w:val="FFFFFF"/>
                <w:sz w:val="14"/>
                <w:szCs w:val="14"/>
              </w:rPr>
            </w:pPr>
            <w:r w:rsidRPr="004D5E89">
              <w:rPr>
                <w:rFonts w:ascii="Verdana" w:eastAsia="Times New Roman" w:hAnsi="Verdana" w:cs="Calibri"/>
                <w:color w:val="FFFFFF"/>
                <w:sz w:val="14"/>
                <w:szCs w:val="14"/>
              </w:rPr>
              <w:t>10 minute</w:t>
            </w:r>
            <w:r w:rsidRPr="001534D8">
              <w:rPr>
                <w:rFonts w:ascii="Verdana" w:eastAsia="Times New Roman" w:hAnsi="Verdana" w:cs="Calibri"/>
                <w:color w:val="FFFFFF"/>
                <w:sz w:val="14"/>
                <w:szCs w:val="14"/>
              </w:rPr>
              <w:t>s</w:t>
            </w:r>
          </w:p>
        </w:tc>
        <w:tc>
          <w:tcPr>
            <w:tcW w:w="1170" w:type="dxa"/>
            <w:shd w:val="clear" w:color="auto" w:fill="538135" w:themeFill="accent6" w:themeFillShade="BF"/>
            <w:noWrap/>
            <w:vAlign w:val="bottom"/>
          </w:tcPr>
          <w:p w14:paraId="659D3BB8" w14:textId="359278C9" w:rsidR="009F7348" w:rsidRPr="001534D8" w:rsidRDefault="009F7348" w:rsidP="001534D8">
            <w:pPr>
              <w:spacing w:after="0" w:line="240" w:lineRule="auto"/>
              <w:jc w:val="center"/>
              <w:rPr>
                <w:rFonts w:ascii="Verdana" w:eastAsia="Times New Roman" w:hAnsi="Verdana" w:cs="Calibri"/>
                <w:color w:val="FFFFFF"/>
                <w:sz w:val="14"/>
                <w:szCs w:val="14"/>
              </w:rPr>
            </w:pPr>
            <w:r w:rsidRPr="004D5E89">
              <w:rPr>
                <w:rFonts w:ascii="Verdana" w:eastAsia="Times New Roman" w:hAnsi="Verdana" w:cs="Calibri"/>
                <w:color w:val="FFFFFF"/>
                <w:sz w:val="14"/>
                <w:szCs w:val="14"/>
              </w:rPr>
              <w:t>20 minute</w:t>
            </w:r>
            <w:r w:rsidRPr="001534D8">
              <w:rPr>
                <w:rFonts w:ascii="Verdana" w:eastAsia="Times New Roman" w:hAnsi="Verdana" w:cs="Calibri"/>
                <w:color w:val="FFFFFF"/>
                <w:sz w:val="14"/>
                <w:szCs w:val="14"/>
              </w:rPr>
              <w:t>s</w:t>
            </w:r>
          </w:p>
        </w:tc>
        <w:tc>
          <w:tcPr>
            <w:tcW w:w="1170" w:type="dxa"/>
            <w:shd w:val="clear" w:color="90CDF2" w:fill="4472C4"/>
            <w:noWrap/>
            <w:vAlign w:val="bottom"/>
          </w:tcPr>
          <w:p w14:paraId="5C08FA7A" w14:textId="181843AE" w:rsidR="009F7348" w:rsidRPr="001534D8" w:rsidRDefault="009F7348" w:rsidP="001534D8">
            <w:pPr>
              <w:spacing w:after="0" w:line="240" w:lineRule="auto"/>
              <w:jc w:val="center"/>
              <w:rPr>
                <w:rFonts w:ascii="Verdana" w:eastAsia="Times New Roman" w:hAnsi="Verdana" w:cs="Calibri"/>
                <w:color w:val="FFFFFF"/>
                <w:sz w:val="14"/>
                <w:szCs w:val="14"/>
              </w:rPr>
            </w:pPr>
            <w:r w:rsidRPr="004D5E89">
              <w:rPr>
                <w:rFonts w:ascii="Verdana" w:eastAsia="Times New Roman" w:hAnsi="Verdana" w:cs="Calibri"/>
                <w:color w:val="FFFFFF"/>
                <w:sz w:val="14"/>
                <w:szCs w:val="14"/>
              </w:rPr>
              <w:t>30 minutes</w:t>
            </w:r>
          </w:p>
        </w:tc>
        <w:tc>
          <w:tcPr>
            <w:tcW w:w="990" w:type="dxa"/>
            <w:vMerge/>
            <w:shd w:val="clear" w:color="000000" w:fill="4472C4"/>
            <w:noWrap/>
            <w:vAlign w:val="center"/>
          </w:tcPr>
          <w:p w14:paraId="5F7E0517" w14:textId="77777777" w:rsidR="009F7348" w:rsidRPr="001534D8" w:rsidRDefault="009F7348" w:rsidP="001534D8">
            <w:pPr>
              <w:spacing w:after="0" w:line="240" w:lineRule="auto"/>
              <w:jc w:val="right"/>
              <w:rPr>
                <w:rFonts w:ascii="Verdana" w:eastAsia="Times New Roman" w:hAnsi="Verdana" w:cs="Calibri"/>
                <w:color w:val="FFFFFF"/>
                <w:sz w:val="14"/>
                <w:szCs w:val="14"/>
              </w:rPr>
            </w:pPr>
          </w:p>
        </w:tc>
        <w:tc>
          <w:tcPr>
            <w:tcW w:w="1009" w:type="dxa"/>
            <w:vMerge/>
            <w:shd w:val="clear" w:color="000000" w:fill="4472C4"/>
            <w:noWrap/>
            <w:vAlign w:val="center"/>
          </w:tcPr>
          <w:p w14:paraId="00963D58" w14:textId="77777777" w:rsidR="009F7348" w:rsidRPr="001534D8" w:rsidRDefault="009F7348" w:rsidP="001534D8">
            <w:pPr>
              <w:spacing w:after="0" w:line="240" w:lineRule="auto"/>
              <w:jc w:val="right"/>
              <w:rPr>
                <w:rFonts w:ascii="Verdana" w:eastAsia="Times New Roman" w:hAnsi="Verdana" w:cs="Calibri"/>
                <w:color w:val="FFFFFF"/>
                <w:sz w:val="14"/>
                <w:szCs w:val="14"/>
              </w:rPr>
            </w:pPr>
          </w:p>
        </w:tc>
        <w:tc>
          <w:tcPr>
            <w:tcW w:w="1241" w:type="dxa"/>
            <w:vMerge/>
            <w:shd w:val="clear" w:color="000000" w:fill="4472C4"/>
            <w:noWrap/>
            <w:vAlign w:val="center"/>
          </w:tcPr>
          <w:p w14:paraId="1EBC015C" w14:textId="77777777" w:rsidR="009F7348" w:rsidRPr="001534D8" w:rsidRDefault="009F7348" w:rsidP="001534D8">
            <w:pPr>
              <w:spacing w:after="0" w:line="240" w:lineRule="auto"/>
              <w:jc w:val="right"/>
              <w:rPr>
                <w:rFonts w:ascii="Verdana" w:eastAsia="Times New Roman" w:hAnsi="Verdana" w:cs="Calibri"/>
                <w:color w:val="FFFFFF"/>
                <w:sz w:val="14"/>
                <w:szCs w:val="14"/>
              </w:rPr>
            </w:pPr>
          </w:p>
        </w:tc>
      </w:tr>
      <w:tr w:rsidR="003E119A" w:rsidRPr="001534D8" w14:paraId="2F2AAA81" w14:textId="77777777" w:rsidTr="009F413F">
        <w:trPr>
          <w:trHeight w:val="315"/>
          <w:jc w:val="center"/>
        </w:trPr>
        <w:tc>
          <w:tcPr>
            <w:tcW w:w="4040" w:type="dxa"/>
            <w:shd w:val="clear" w:color="000000" w:fill="FFFFFF"/>
            <w:noWrap/>
            <w:vAlign w:val="center"/>
            <w:hideMark/>
          </w:tcPr>
          <w:p w14:paraId="30E356FE"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walking for exercise</w:t>
            </w:r>
          </w:p>
        </w:tc>
        <w:tc>
          <w:tcPr>
            <w:tcW w:w="1080" w:type="dxa"/>
            <w:shd w:val="clear" w:color="auto" w:fill="auto"/>
            <w:noWrap/>
            <w:vAlign w:val="bottom"/>
            <w:hideMark/>
          </w:tcPr>
          <w:p w14:paraId="1C8D145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503</w:t>
            </w:r>
          </w:p>
        </w:tc>
        <w:tc>
          <w:tcPr>
            <w:tcW w:w="1170" w:type="dxa"/>
            <w:shd w:val="clear" w:color="auto" w:fill="auto"/>
            <w:noWrap/>
            <w:vAlign w:val="bottom"/>
            <w:hideMark/>
          </w:tcPr>
          <w:p w14:paraId="6B51D45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2,142</w:t>
            </w:r>
          </w:p>
        </w:tc>
        <w:tc>
          <w:tcPr>
            <w:tcW w:w="1170" w:type="dxa"/>
            <w:shd w:val="clear" w:color="auto" w:fill="auto"/>
            <w:noWrap/>
            <w:vAlign w:val="bottom"/>
            <w:hideMark/>
          </w:tcPr>
          <w:p w14:paraId="3D4C418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4,828</w:t>
            </w:r>
          </w:p>
        </w:tc>
        <w:tc>
          <w:tcPr>
            <w:tcW w:w="990" w:type="dxa"/>
            <w:shd w:val="clear" w:color="000000" w:fill="FFFFFF"/>
            <w:noWrap/>
            <w:vAlign w:val="center"/>
            <w:hideMark/>
          </w:tcPr>
          <w:p w14:paraId="3179F6B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13,637</w:t>
            </w:r>
          </w:p>
        </w:tc>
        <w:tc>
          <w:tcPr>
            <w:tcW w:w="1009" w:type="dxa"/>
            <w:shd w:val="clear" w:color="000000" w:fill="FFFFFF"/>
            <w:noWrap/>
            <w:vAlign w:val="center"/>
            <w:hideMark/>
          </w:tcPr>
          <w:p w14:paraId="2EFA7FD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140,079</w:t>
            </w:r>
          </w:p>
        </w:tc>
        <w:tc>
          <w:tcPr>
            <w:tcW w:w="1241" w:type="dxa"/>
            <w:shd w:val="clear" w:color="000000" w:fill="FFFFFF"/>
            <w:noWrap/>
            <w:vAlign w:val="center"/>
            <w:hideMark/>
          </w:tcPr>
          <w:p w14:paraId="5B06CE7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5,850,617</w:t>
            </w:r>
          </w:p>
        </w:tc>
      </w:tr>
      <w:tr w:rsidR="001534D8" w:rsidRPr="001534D8" w14:paraId="15B29E5F" w14:textId="77777777" w:rsidTr="009F413F">
        <w:trPr>
          <w:trHeight w:val="315"/>
          <w:jc w:val="center"/>
        </w:trPr>
        <w:tc>
          <w:tcPr>
            <w:tcW w:w="4040" w:type="dxa"/>
            <w:shd w:val="clear" w:color="000000" w:fill="DEEAF6"/>
            <w:noWrap/>
            <w:vAlign w:val="center"/>
            <w:hideMark/>
          </w:tcPr>
          <w:p w14:paraId="12DBEE75"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1A57BEF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105</w:t>
            </w:r>
          </w:p>
        </w:tc>
        <w:tc>
          <w:tcPr>
            <w:tcW w:w="1170" w:type="dxa"/>
            <w:shd w:val="clear" w:color="E2F1FB" w:fill="E2F1FB"/>
            <w:noWrap/>
            <w:vAlign w:val="bottom"/>
            <w:hideMark/>
          </w:tcPr>
          <w:p w14:paraId="3345057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101</w:t>
            </w:r>
          </w:p>
        </w:tc>
        <w:tc>
          <w:tcPr>
            <w:tcW w:w="1170" w:type="dxa"/>
            <w:shd w:val="clear" w:color="E2F1FB" w:fill="E2F1FB"/>
            <w:noWrap/>
            <w:vAlign w:val="bottom"/>
            <w:hideMark/>
          </w:tcPr>
          <w:p w14:paraId="79F0290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99</w:t>
            </w:r>
          </w:p>
        </w:tc>
        <w:tc>
          <w:tcPr>
            <w:tcW w:w="990" w:type="dxa"/>
            <w:shd w:val="clear" w:color="000000" w:fill="DEEAF6"/>
            <w:noWrap/>
            <w:vAlign w:val="center"/>
            <w:hideMark/>
          </w:tcPr>
          <w:p w14:paraId="0D63009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101</w:t>
            </w:r>
          </w:p>
        </w:tc>
        <w:tc>
          <w:tcPr>
            <w:tcW w:w="1009" w:type="dxa"/>
            <w:shd w:val="clear" w:color="000000" w:fill="DEEAF6"/>
            <w:noWrap/>
            <w:vAlign w:val="center"/>
            <w:hideMark/>
          </w:tcPr>
          <w:p w14:paraId="2A1A248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107</w:t>
            </w:r>
          </w:p>
        </w:tc>
        <w:tc>
          <w:tcPr>
            <w:tcW w:w="1241" w:type="dxa"/>
            <w:shd w:val="clear" w:color="000000" w:fill="DEEAF6"/>
            <w:noWrap/>
            <w:vAlign w:val="center"/>
            <w:hideMark/>
          </w:tcPr>
          <w:p w14:paraId="47F8250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108</w:t>
            </w:r>
          </w:p>
        </w:tc>
      </w:tr>
      <w:tr w:rsidR="003E119A" w:rsidRPr="001534D8" w14:paraId="2763E048" w14:textId="77777777" w:rsidTr="009F413F">
        <w:trPr>
          <w:trHeight w:val="315"/>
          <w:jc w:val="center"/>
        </w:trPr>
        <w:tc>
          <w:tcPr>
            <w:tcW w:w="4040" w:type="dxa"/>
            <w:shd w:val="clear" w:color="000000" w:fill="FFFFFF"/>
            <w:noWrap/>
            <w:vAlign w:val="center"/>
            <w:hideMark/>
          </w:tcPr>
          <w:p w14:paraId="007267E6"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jogging or running</w:t>
            </w:r>
          </w:p>
        </w:tc>
        <w:tc>
          <w:tcPr>
            <w:tcW w:w="1080" w:type="dxa"/>
            <w:shd w:val="clear" w:color="auto" w:fill="auto"/>
            <w:noWrap/>
            <w:vAlign w:val="bottom"/>
            <w:hideMark/>
          </w:tcPr>
          <w:p w14:paraId="40089DA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217</w:t>
            </w:r>
          </w:p>
        </w:tc>
        <w:tc>
          <w:tcPr>
            <w:tcW w:w="1170" w:type="dxa"/>
            <w:shd w:val="clear" w:color="auto" w:fill="auto"/>
            <w:noWrap/>
            <w:vAlign w:val="bottom"/>
            <w:hideMark/>
          </w:tcPr>
          <w:p w14:paraId="2595B56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911</w:t>
            </w:r>
          </w:p>
        </w:tc>
        <w:tc>
          <w:tcPr>
            <w:tcW w:w="1170" w:type="dxa"/>
            <w:shd w:val="clear" w:color="auto" w:fill="auto"/>
            <w:noWrap/>
            <w:vAlign w:val="bottom"/>
            <w:hideMark/>
          </w:tcPr>
          <w:p w14:paraId="7B5C7D7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2,067</w:t>
            </w:r>
          </w:p>
        </w:tc>
        <w:tc>
          <w:tcPr>
            <w:tcW w:w="990" w:type="dxa"/>
            <w:shd w:val="clear" w:color="000000" w:fill="FFFFFF"/>
            <w:noWrap/>
            <w:vAlign w:val="center"/>
            <w:hideMark/>
          </w:tcPr>
          <w:p w14:paraId="26462AA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5,608</w:t>
            </w:r>
          </w:p>
        </w:tc>
        <w:tc>
          <w:tcPr>
            <w:tcW w:w="1009" w:type="dxa"/>
            <w:shd w:val="clear" w:color="000000" w:fill="FFFFFF"/>
            <w:noWrap/>
            <w:vAlign w:val="center"/>
            <w:hideMark/>
          </w:tcPr>
          <w:p w14:paraId="6CDF1C3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72,005</w:t>
            </w:r>
          </w:p>
        </w:tc>
        <w:tc>
          <w:tcPr>
            <w:tcW w:w="1241" w:type="dxa"/>
            <w:shd w:val="clear" w:color="000000" w:fill="FFFFFF"/>
            <w:noWrap/>
            <w:vAlign w:val="center"/>
            <w:hideMark/>
          </w:tcPr>
          <w:p w14:paraId="464A31C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3,188,275</w:t>
            </w:r>
          </w:p>
        </w:tc>
      </w:tr>
      <w:tr w:rsidR="001534D8" w:rsidRPr="001534D8" w14:paraId="10FA6F3D" w14:textId="77777777" w:rsidTr="009F413F">
        <w:trPr>
          <w:trHeight w:val="315"/>
          <w:jc w:val="center"/>
        </w:trPr>
        <w:tc>
          <w:tcPr>
            <w:tcW w:w="4040" w:type="dxa"/>
            <w:shd w:val="clear" w:color="000000" w:fill="DEEAF6"/>
            <w:noWrap/>
            <w:vAlign w:val="center"/>
            <w:hideMark/>
          </w:tcPr>
          <w:p w14:paraId="3D9FE6D9"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3A67F19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87</w:t>
            </w:r>
          </w:p>
        </w:tc>
        <w:tc>
          <w:tcPr>
            <w:tcW w:w="1170" w:type="dxa"/>
            <w:shd w:val="clear" w:color="E2F1FB" w:fill="E2F1FB"/>
            <w:noWrap/>
            <w:vAlign w:val="bottom"/>
            <w:hideMark/>
          </w:tcPr>
          <w:p w14:paraId="40AD0B9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82</w:t>
            </w:r>
          </w:p>
        </w:tc>
        <w:tc>
          <w:tcPr>
            <w:tcW w:w="1170" w:type="dxa"/>
            <w:shd w:val="clear" w:color="E2F1FB" w:fill="E2F1FB"/>
            <w:noWrap/>
            <w:vAlign w:val="bottom"/>
            <w:hideMark/>
          </w:tcPr>
          <w:p w14:paraId="49A3A8B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81</w:t>
            </w:r>
          </w:p>
        </w:tc>
        <w:tc>
          <w:tcPr>
            <w:tcW w:w="990" w:type="dxa"/>
            <w:shd w:val="clear" w:color="000000" w:fill="DEEAF6"/>
            <w:noWrap/>
            <w:vAlign w:val="center"/>
            <w:hideMark/>
          </w:tcPr>
          <w:p w14:paraId="268BE85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79</w:t>
            </w:r>
          </w:p>
        </w:tc>
        <w:tc>
          <w:tcPr>
            <w:tcW w:w="1009" w:type="dxa"/>
            <w:shd w:val="clear" w:color="000000" w:fill="DEEAF6"/>
            <w:noWrap/>
            <w:vAlign w:val="center"/>
            <w:hideMark/>
          </w:tcPr>
          <w:p w14:paraId="605D417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106</w:t>
            </w:r>
          </w:p>
        </w:tc>
        <w:tc>
          <w:tcPr>
            <w:tcW w:w="1241" w:type="dxa"/>
            <w:shd w:val="clear" w:color="000000" w:fill="DEEAF6"/>
            <w:noWrap/>
            <w:vAlign w:val="center"/>
            <w:hideMark/>
          </w:tcPr>
          <w:p w14:paraId="74A5A01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113</w:t>
            </w:r>
          </w:p>
        </w:tc>
      </w:tr>
      <w:tr w:rsidR="003E119A" w:rsidRPr="001534D8" w14:paraId="7D9BBD22" w14:textId="77777777" w:rsidTr="009F413F">
        <w:trPr>
          <w:trHeight w:val="315"/>
          <w:jc w:val="center"/>
        </w:trPr>
        <w:tc>
          <w:tcPr>
            <w:tcW w:w="4040" w:type="dxa"/>
            <w:shd w:val="clear" w:color="000000" w:fill="FFFFFF"/>
            <w:noWrap/>
            <w:vAlign w:val="center"/>
            <w:hideMark/>
          </w:tcPr>
          <w:p w14:paraId="728A4083"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hiking</w:t>
            </w:r>
          </w:p>
        </w:tc>
        <w:tc>
          <w:tcPr>
            <w:tcW w:w="1080" w:type="dxa"/>
            <w:shd w:val="clear" w:color="auto" w:fill="auto"/>
            <w:noWrap/>
            <w:vAlign w:val="bottom"/>
            <w:hideMark/>
          </w:tcPr>
          <w:p w14:paraId="3CD9DB2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246</w:t>
            </w:r>
          </w:p>
        </w:tc>
        <w:tc>
          <w:tcPr>
            <w:tcW w:w="1170" w:type="dxa"/>
            <w:shd w:val="clear" w:color="auto" w:fill="auto"/>
            <w:noWrap/>
            <w:vAlign w:val="bottom"/>
            <w:hideMark/>
          </w:tcPr>
          <w:p w14:paraId="0CB8261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1,036</w:t>
            </w:r>
          </w:p>
        </w:tc>
        <w:tc>
          <w:tcPr>
            <w:tcW w:w="1170" w:type="dxa"/>
            <w:shd w:val="clear" w:color="auto" w:fill="auto"/>
            <w:noWrap/>
            <w:vAlign w:val="bottom"/>
            <w:hideMark/>
          </w:tcPr>
          <w:p w14:paraId="0F99A3B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2,295</w:t>
            </w:r>
          </w:p>
        </w:tc>
        <w:tc>
          <w:tcPr>
            <w:tcW w:w="990" w:type="dxa"/>
            <w:shd w:val="clear" w:color="000000" w:fill="FFFFFF"/>
            <w:noWrap/>
            <w:vAlign w:val="center"/>
            <w:hideMark/>
          </w:tcPr>
          <w:p w14:paraId="142B2E4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6,514</w:t>
            </w:r>
          </w:p>
        </w:tc>
        <w:tc>
          <w:tcPr>
            <w:tcW w:w="1009" w:type="dxa"/>
            <w:shd w:val="clear" w:color="000000" w:fill="FFFFFF"/>
            <w:noWrap/>
            <w:vAlign w:val="center"/>
            <w:hideMark/>
          </w:tcPr>
          <w:p w14:paraId="579C12F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78,985</w:t>
            </w:r>
          </w:p>
        </w:tc>
        <w:tc>
          <w:tcPr>
            <w:tcW w:w="1241" w:type="dxa"/>
            <w:shd w:val="clear" w:color="000000" w:fill="FFFFFF"/>
            <w:noWrap/>
            <w:vAlign w:val="center"/>
            <w:hideMark/>
          </w:tcPr>
          <w:p w14:paraId="19917E0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2,922,483</w:t>
            </w:r>
          </w:p>
        </w:tc>
      </w:tr>
      <w:tr w:rsidR="001534D8" w:rsidRPr="001534D8" w14:paraId="077E6DC0" w14:textId="77777777" w:rsidTr="009F413F">
        <w:trPr>
          <w:trHeight w:val="315"/>
          <w:jc w:val="center"/>
        </w:trPr>
        <w:tc>
          <w:tcPr>
            <w:tcW w:w="4040" w:type="dxa"/>
            <w:shd w:val="clear" w:color="000000" w:fill="DEEAF6"/>
            <w:noWrap/>
            <w:vAlign w:val="center"/>
            <w:hideMark/>
          </w:tcPr>
          <w:p w14:paraId="5AB3BA36"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3BFB830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102</w:t>
            </w:r>
          </w:p>
        </w:tc>
        <w:tc>
          <w:tcPr>
            <w:tcW w:w="1170" w:type="dxa"/>
            <w:shd w:val="clear" w:color="E2F1FB" w:fill="E2F1FB"/>
            <w:noWrap/>
            <w:vAlign w:val="bottom"/>
            <w:hideMark/>
          </w:tcPr>
          <w:p w14:paraId="3ADDB1F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97</w:t>
            </w:r>
          </w:p>
        </w:tc>
        <w:tc>
          <w:tcPr>
            <w:tcW w:w="1170" w:type="dxa"/>
            <w:shd w:val="clear" w:color="E2F1FB" w:fill="E2F1FB"/>
            <w:noWrap/>
            <w:vAlign w:val="bottom"/>
            <w:hideMark/>
          </w:tcPr>
          <w:p w14:paraId="6600A96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94</w:t>
            </w:r>
          </w:p>
        </w:tc>
        <w:tc>
          <w:tcPr>
            <w:tcW w:w="990" w:type="dxa"/>
            <w:shd w:val="clear" w:color="000000" w:fill="DEEAF6"/>
            <w:noWrap/>
            <w:vAlign w:val="center"/>
            <w:hideMark/>
          </w:tcPr>
          <w:p w14:paraId="426F53AB"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96</w:t>
            </w:r>
          </w:p>
        </w:tc>
        <w:tc>
          <w:tcPr>
            <w:tcW w:w="1009" w:type="dxa"/>
            <w:shd w:val="clear" w:color="000000" w:fill="DEEAF6"/>
            <w:noWrap/>
            <w:vAlign w:val="center"/>
            <w:hideMark/>
          </w:tcPr>
          <w:p w14:paraId="43E9A80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121</w:t>
            </w:r>
          </w:p>
        </w:tc>
        <w:tc>
          <w:tcPr>
            <w:tcW w:w="1241" w:type="dxa"/>
            <w:shd w:val="clear" w:color="000000" w:fill="DEEAF6"/>
            <w:noWrap/>
            <w:vAlign w:val="center"/>
            <w:hideMark/>
          </w:tcPr>
          <w:p w14:paraId="75DF02E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108</w:t>
            </w:r>
          </w:p>
        </w:tc>
      </w:tr>
      <w:tr w:rsidR="003E119A" w:rsidRPr="001534D8" w14:paraId="05837700" w14:textId="77777777" w:rsidTr="009F413F">
        <w:trPr>
          <w:trHeight w:val="315"/>
          <w:jc w:val="center"/>
        </w:trPr>
        <w:tc>
          <w:tcPr>
            <w:tcW w:w="4040" w:type="dxa"/>
            <w:shd w:val="clear" w:color="000000" w:fill="FFFFFF"/>
            <w:noWrap/>
            <w:vAlign w:val="center"/>
            <w:hideMark/>
          </w:tcPr>
          <w:p w14:paraId="1845038B"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bicycling (road)</w:t>
            </w:r>
          </w:p>
        </w:tc>
        <w:tc>
          <w:tcPr>
            <w:tcW w:w="1080" w:type="dxa"/>
            <w:shd w:val="clear" w:color="auto" w:fill="auto"/>
            <w:noWrap/>
            <w:vAlign w:val="bottom"/>
            <w:hideMark/>
          </w:tcPr>
          <w:p w14:paraId="2AA5A61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172</w:t>
            </w:r>
          </w:p>
        </w:tc>
        <w:tc>
          <w:tcPr>
            <w:tcW w:w="1170" w:type="dxa"/>
            <w:shd w:val="clear" w:color="auto" w:fill="auto"/>
            <w:noWrap/>
            <w:vAlign w:val="bottom"/>
            <w:hideMark/>
          </w:tcPr>
          <w:p w14:paraId="2FE19BD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702</w:t>
            </w:r>
          </w:p>
        </w:tc>
        <w:tc>
          <w:tcPr>
            <w:tcW w:w="1170" w:type="dxa"/>
            <w:shd w:val="clear" w:color="auto" w:fill="auto"/>
            <w:noWrap/>
            <w:vAlign w:val="bottom"/>
            <w:hideMark/>
          </w:tcPr>
          <w:p w14:paraId="7D247EF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1,613</w:t>
            </w:r>
          </w:p>
        </w:tc>
        <w:tc>
          <w:tcPr>
            <w:tcW w:w="990" w:type="dxa"/>
            <w:shd w:val="clear" w:color="000000" w:fill="FFFFFF"/>
            <w:noWrap/>
            <w:vAlign w:val="center"/>
            <w:hideMark/>
          </w:tcPr>
          <w:p w14:paraId="7C28A1B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4,254</w:t>
            </w:r>
          </w:p>
        </w:tc>
        <w:tc>
          <w:tcPr>
            <w:tcW w:w="1009" w:type="dxa"/>
            <w:shd w:val="clear" w:color="000000" w:fill="FFFFFF"/>
            <w:noWrap/>
            <w:vAlign w:val="center"/>
            <w:hideMark/>
          </w:tcPr>
          <w:p w14:paraId="3DD1331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54,322</w:t>
            </w:r>
          </w:p>
        </w:tc>
        <w:tc>
          <w:tcPr>
            <w:tcW w:w="1241" w:type="dxa"/>
            <w:shd w:val="clear" w:color="000000" w:fill="FFFFFF"/>
            <w:noWrap/>
            <w:vAlign w:val="center"/>
            <w:hideMark/>
          </w:tcPr>
          <w:p w14:paraId="1DA2B19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2,282,650</w:t>
            </w:r>
          </w:p>
        </w:tc>
      </w:tr>
      <w:tr w:rsidR="001534D8" w:rsidRPr="001534D8" w14:paraId="1C65EEC2" w14:textId="77777777" w:rsidTr="009F413F">
        <w:trPr>
          <w:trHeight w:val="315"/>
          <w:jc w:val="center"/>
        </w:trPr>
        <w:tc>
          <w:tcPr>
            <w:tcW w:w="4040" w:type="dxa"/>
            <w:shd w:val="clear" w:color="000000" w:fill="DEEAF6"/>
            <w:noWrap/>
            <w:vAlign w:val="center"/>
            <w:hideMark/>
          </w:tcPr>
          <w:p w14:paraId="1F78F49F"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7E4D456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91</w:t>
            </w:r>
          </w:p>
        </w:tc>
        <w:tc>
          <w:tcPr>
            <w:tcW w:w="1170" w:type="dxa"/>
            <w:shd w:val="clear" w:color="E2F1FB" w:fill="E2F1FB"/>
            <w:noWrap/>
            <w:vAlign w:val="bottom"/>
            <w:hideMark/>
          </w:tcPr>
          <w:p w14:paraId="756BC7B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84</w:t>
            </w:r>
          </w:p>
        </w:tc>
        <w:tc>
          <w:tcPr>
            <w:tcW w:w="1170" w:type="dxa"/>
            <w:shd w:val="clear" w:color="E2F1FB" w:fill="E2F1FB"/>
            <w:noWrap/>
            <w:vAlign w:val="bottom"/>
            <w:hideMark/>
          </w:tcPr>
          <w:p w14:paraId="42D8E4A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84</w:t>
            </w:r>
          </w:p>
        </w:tc>
        <w:tc>
          <w:tcPr>
            <w:tcW w:w="990" w:type="dxa"/>
            <w:shd w:val="clear" w:color="000000" w:fill="DEEAF6"/>
            <w:noWrap/>
            <w:vAlign w:val="center"/>
            <w:hideMark/>
          </w:tcPr>
          <w:p w14:paraId="15C9F28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80</w:t>
            </w:r>
          </w:p>
        </w:tc>
        <w:tc>
          <w:tcPr>
            <w:tcW w:w="1009" w:type="dxa"/>
            <w:shd w:val="clear" w:color="000000" w:fill="DEEAF6"/>
            <w:noWrap/>
            <w:vAlign w:val="center"/>
            <w:hideMark/>
          </w:tcPr>
          <w:p w14:paraId="7F690C0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105</w:t>
            </w:r>
          </w:p>
        </w:tc>
        <w:tc>
          <w:tcPr>
            <w:tcW w:w="1241" w:type="dxa"/>
            <w:shd w:val="clear" w:color="000000" w:fill="DEEAF6"/>
            <w:noWrap/>
            <w:vAlign w:val="center"/>
            <w:hideMark/>
          </w:tcPr>
          <w:p w14:paraId="7BFFB8E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107</w:t>
            </w:r>
          </w:p>
        </w:tc>
      </w:tr>
      <w:tr w:rsidR="003E119A" w:rsidRPr="001534D8" w14:paraId="3A981959" w14:textId="77777777" w:rsidTr="009F413F">
        <w:trPr>
          <w:trHeight w:val="315"/>
          <w:jc w:val="center"/>
        </w:trPr>
        <w:tc>
          <w:tcPr>
            <w:tcW w:w="4040" w:type="dxa"/>
            <w:shd w:val="clear" w:color="000000" w:fill="FFFFFF"/>
            <w:noWrap/>
            <w:vAlign w:val="center"/>
            <w:hideMark/>
          </w:tcPr>
          <w:p w14:paraId="0D8544CC"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fishing (fresh water)</w:t>
            </w:r>
          </w:p>
        </w:tc>
        <w:tc>
          <w:tcPr>
            <w:tcW w:w="1080" w:type="dxa"/>
            <w:shd w:val="clear" w:color="auto" w:fill="auto"/>
            <w:noWrap/>
            <w:vAlign w:val="bottom"/>
            <w:hideMark/>
          </w:tcPr>
          <w:p w14:paraId="4CAD020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315</w:t>
            </w:r>
          </w:p>
        </w:tc>
        <w:tc>
          <w:tcPr>
            <w:tcW w:w="1170" w:type="dxa"/>
            <w:shd w:val="clear" w:color="auto" w:fill="auto"/>
            <w:noWrap/>
            <w:vAlign w:val="bottom"/>
            <w:hideMark/>
          </w:tcPr>
          <w:p w14:paraId="2434928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1,371</w:t>
            </w:r>
          </w:p>
        </w:tc>
        <w:tc>
          <w:tcPr>
            <w:tcW w:w="1170" w:type="dxa"/>
            <w:shd w:val="clear" w:color="auto" w:fill="auto"/>
            <w:noWrap/>
            <w:vAlign w:val="bottom"/>
            <w:hideMark/>
          </w:tcPr>
          <w:p w14:paraId="0FE6FF4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2,935</w:t>
            </w:r>
          </w:p>
        </w:tc>
        <w:tc>
          <w:tcPr>
            <w:tcW w:w="990" w:type="dxa"/>
            <w:shd w:val="clear" w:color="000000" w:fill="FFFFFF"/>
            <w:noWrap/>
            <w:vAlign w:val="center"/>
            <w:hideMark/>
          </w:tcPr>
          <w:p w14:paraId="2BDCB27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9,058</w:t>
            </w:r>
          </w:p>
        </w:tc>
        <w:tc>
          <w:tcPr>
            <w:tcW w:w="1009" w:type="dxa"/>
            <w:shd w:val="clear" w:color="000000" w:fill="FFFFFF"/>
            <w:noWrap/>
            <w:vAlign w:val="center"/>
            <w:hideMark/>
          </w:tcPr>
          <w:p w14:paraId="4CB67CDB"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77,343</w:t>
            </w:r>
          </w:p>
        </w:tc>
        <w:tc>
          <w:tcPr>
            <w:tcW w:w="1241" w:type="dxa"/>
            <w:shd w:val="clear" w:color="000000" w:fill="FFFFFF"/>
            <w:noWrap/>
            <w:vAlign w:val="center"/>
            <w:hideMark/>
          </w:tcPr>
          <w:p w14:paraId="0FE0B54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1,574,380</w:t>
            </w:r>
          </w:p>
        </w:tc>
      </w:tr>
      <w:tr w:rsidR="001534D8" w:rsidRPr="001534D8" w14:paraId="1A2CB494" w14:textId="77777777" w:rsidTr="009F413F">
        <w:trPr>
          <w:trHeight w:val="315"/>
          <w:jc w:val="center"/>
        </w:trPr>
        <w:tc>
          <w:tcPr>
            <w:tcW w:w="4040" w:type="dxa"/>
            <w:shd w:val="clear" w:color="000000" w:fill="DEEAF6"/>
            <w:noWrap/>
            <w:vAlign w:val="center"/>
            <w:hideMark/>
          </w:tcPr>
          <w:p w14:paraId="78114505"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4991BAE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139</w:t>
            </w:r>
          </w:p>
        </w:tc>
        <w:tc>
          <w:tcPr>
            <w:tcW w:w="1170" w:type="dxa"/>
            <w:shd w:val="clear" w:color="E2F1FB" w:fill="E2F1FB"/>
            <w:noWrap/>
            <w:vAlign w:val="bottom"/>
            <w:hideMark/>
          </w:tcPr>
          <w:p w14:paraId="76BC84A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137</w:t>
            </w:r>
          </w:p>
        </w:tc>
        <w:tc>
          <w:tcPr>
            <w:tcW w:w="1170" w:type="dxa"/>
            <w:shd w:val="clear" w:color="E2F1FB" w:fill="E2F1FB"/>
            <w:noWrap/>
            <w:vAlign w:val="bottom"/>
            <w:hideMark/>
          </w:tcPr>
          <w:p w14:paraId="3939550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128</w:t>
            </w:r>
          </w:p>
        </w:tc>
        <w:tc>
          <w:tcPr>
            <w:tcW w:w="990" w:type="dxa"/>
            <w:shd w:val="clear" w:color="000000" w:fill="DEEAF6"/>
            <w:noWrap/>
            <w:vAlign w:val="center"/>
            <w:hideMark/>
          </w:tcPr>
          <w:p w14:paraId="6780CD0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142</w:t>
            </w:r>
          </w:p>
        </w:tc>
        <w:tc>
          <w:tcPr>
            <w:tcW w:w="1009" w:type="dxa"/>
            <w:shd w:val="clear" w:color="000000" w:fill="DEEAF6"/>
            <w:noWrap/>
            <w:vAlign w:val="center"/>
            <w:hideMark/>
          </w:tcPr>
          <w:p w14:paraId="534688AB"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126</w:t>
            </w:r>
          </w:p>
        </w:tc>
        <w:tc>
          <w:tcPr>
            <w:tcW w:w="1241" w:type="dxa"/>
            <w:shd w:val="clear" w:color="000000" w:fill="DEEAF6"/>
            <w:noWrap/>
            <w:vAlign w:val="center"/>
            <w:hideMark/>
          </w:tcPr>
          <w:p w14:paraId="53F5DD0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62</w:t>
            </w:r>
          </w:p>
        </w:tc>
      </w:tr>
      <w:tr w:rsidR="003E119A" w:rsidRPr="001534D8" w14:paraId="675FD9C8" w14:textId="77777777" w:rsidTr="009F413F">
        <w:trPr>
          <w:trHeight w:val="315"/>
          <w:jc w:val="center"/>
        </w:trPr>
        <w:tc>
          <w:tcPr>
            <w:tcW w:w="4040" w:type="dxa"/>
            <w:shd w:val="clear" w:color="000000" w:fill="FFFFFF"/>
            <w:noWrap/>
            <w:vAlign w:val="center"/>
            <w:hideMark/>
          </w:tcPr>
          <w:p w14:paraId="4018483D"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canoeing or kayaking</w:t>
            </w:r>
          </w:p>
        </w:tc>
        <w:tc>
          <w:tcPr>
            <w:tcW w:w="1080" w:type="dxa"/>
            <w:shd w:val="clear" w:color="auto" w:fill="auto"/>
            <w:noWrap/>
            <w:vAlign w:val="bottom"/>
            <w:hideMark/>
          </w:tcPr>
          <w:p w14:paraId="7E98280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186</w:t>
            </w:r>
          </w:p>
        </w:tc>
        <w:tc>
          <w:tcPr>
            <w:tcW w:w="1170" w:type="dxa"/>
            <w:shd w:val="clear" w:color="auto" w:fill="auto"/>
            <w:noWrap/>
            <w:vAlign w:val="bottom"/>
            <w:hideMark/>
          </w:tcPr>
          <w:p w14:paraId="2E443C2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799</w:t>
            </w:r>
          </w:p>
        </w:tc>
        <w:tc>
          <w:tcPr>
            <w:tcW w:w="1170" w:type="dxa"/>
            <w:shd w:val="clear" w:color="auto" w:fill="auto"/>
            <w:noWrap/>
            <w:vAlign w:val="bottom"/>
            <w:hideMark/>
          </w:tcPr>
          <w:p w14:paraId="0AC58E0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1,697</w:t>
            </w:r>
          </w:p>
        </w:tc>
        <w:tc>
          <w:tcPr>
            <w:tcW w:w="990" w:type="dxa"/>
            <w:shd w:val="clear" w:color="000000" w:fill="FFFFFF"/>
            <w:noWrap/>
            <w:vAlign w:val="center"/>
            <w:hideMark/>
          </w:tcPr>
          <w:p w14:paraId="57E54EF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4,885</w:t>
            </w:r>
          </w:p>
        </w:tc>
        <w:tc>
          <w:tcPr>
            <w:tcW w:w="1009" w:type="dxa"/>
            <w:shd w:val="clear" w:color="000000" w:fill="FFFFFF"/>
            <w:noWrap/>
            <w:vAlign w:val="center"/>
            <w:hideMark/>
          </w:tcPr>
          <w:p w14:paraId="1312758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51,180</w:t>
            </w:r>
          </w:p>
        </w:tc>
        <w:tc>
          <w:tcPr>
            <w:tcW w:w="1241" w:type="dxa"/>
            <w:shd w:val="clear" w:color="000000" w:fill="FFFFFF"/>
            <w:noWrap/>
            <w:vAlign w:val="center"/>
            <w:hideMark/>
          </w:tcPr>
          <w:p w14:paraId="463481A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1,359,363</w:t>
            </w:r>
          </w:p>
        </w:tc>
      </w:tr>
      <w:tr w:rsidR="001534D8" w:rsidRPr="001534D8" w14:paraId="11803005" w14:textId="77777777" w:rsidTr="009F413F">
        <w:trPr>
          <w:trHeight w:val="315"/>
          <w:jc w:val="center"/>
        </w:trPr>
        <w:tc>
          <w:tcPr>
            <w:tcW w:w="4040" w:type="dxa"/>
            <w:shd w:val="clear" w:color="000000" w:fill="DEEAF6"/>
            <w:noWrap/>
            <w:vAlign w:val="center"/>
            <w:hideMark/>
          </w:tcPr>
          <w:p w14:paraId="6332CB3C"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2EABA71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140</w:t>
            </w:r>
          </w:p>
        </w:tc>
        <w:tc>
          <w:tcPr>
            <w:tcW w:w="1170" w:type="dxa"/>
            <w:shd w:val="clear" w:color="E2F1FB" w:fill="E2F1FB"/>
            <w:noWrap/>
            <w:vAlign w:val="bottom"/>
            <w:hideMark/>
          </w:tcPr>
          <w:p w14:paraId="0A37207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136</w:t>
            </w:r>
          </w:p>
        </w:tc>
        <w:tc>
          <w:tcPr>
            <w:tcW w:w="1170" w:type="dxa"/>
            <w:shd w:val="clear" w:color="E2F1FB" w:fill="E2F1FB"/>
            <w:noWrap/>
            <w:vAlign w:val="bottom"/>
            <w:hideMark/>
          </w:tcPr>
          <w:p w14:paraId="7FE429C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125</w:t>
            </w:r>
          </w:p>
        </w:tc>
        <w:tc>
          <w:tcPr>
            <w:tcW w:w="990" w:type="dxa"/>
            <w:shd w:val="clear" w:color="000000" w:fill="DEEAF6"/>
            <w:noWrap/>
            <w:vAlign w:val="center"/>
            <w:hideMark/>
          </w:tcPr>
          <w:p w14:paraId="6F24716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130</w:t>
            </w:r>
          </w:p>
        </w:tc>
        <w:tc>
          <w:tcPr>
            <w:tcW w:w="1009" w:type="dxa"/>
            <w:shd w:val="clear" w:color="000000" w:fill="DEEAF6"/>
            <w:noWrap/>
            <w:vAlign w:val="center"/>
            <w:hideMark/>
          </w:tcPr>
          <w:p w14:paraId="641EF3F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142</w:t>
            </w:r>
          </w:p>
        </w:tc>
        <w:tc>
          <w:tcPr>
            <w:tcW w:w="1241" w:type="dxa"/>
            <w:shd w:val="clear" w:color="000000" w:fill="DEEAF6"/>
            <w:noWrap/>
            <w:vAlign w:val="center"/>
            <w:hideMark/>
          </w:tcPr>
          <w:p w14:paraId="12819D6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91</w:t>
            </w:r>
          </w:p>
        </w:tc>
      </w:tr>
      <w:tr w:rsidR="003E119A" w:rsidRPr="001534D8" w14:paraId="54DA96BB" w14:textId="77777777" w:rsidTr="009F413F">
        <w:trPr>
          <w:trHeight w:val="315"/>
          <w:jc w:val="center"/>
        </w:trPr>
        <w:tc>
          <w:tcPr>
            <w:tcW w:w="4040" w:type="dxa"/>
            <w:shd w:val="clear" w:color="000000" w:fill="FFFFFF"/>
            <w:noWrap/>
            <w:vAlign w:val="center"/>
            <w:hideMark/>
          </w:tcPr>
          <w:p w14:paraId="7DBEDABF"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bicycling (mountain)</w:t>
            </w:r>
          </w:p>
        </w:tc>
        <w:tc>
          <w:tcPr>
            <w:tcW w:w="1080" w:type="dxa"/>
            <w:shd w:val="clear" w:color="auto" w:fill="auto"/>
            <w:noWrap/>
            <w:vAlign w:val="bottom"/>
            <w:hideMark/>
          </w:tcPr>
          <w:p w14:paraId="1DDAD4A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90</w:t>
            </w:r>
          </w:p>
        </w:tc>
        <w:tc>
          <w:tcPr>
            <w:tcW w:w="1170" w:type="dxa"/>
            <w:shd w:val="clear" w:color="auto" w:fill="auto"/>
            <w:noWrap/>
            <w:vAlign w:val="bottom"/>
            <w:hideMark/>
          </w:tcPr>
          <w:p w14:paraId="6F1D3A3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380</w:t>
            </w:r>
          </w:p>
        </w:tc>
        <w:tc>
          <w:tcPr>
            <w:tcW w:w="1170" w:type="dxa"/>
            <w:shd w:val="clear" w:color="auto" w:fill="auto"/>
            <w:noWrap/>
            <w:vAlign w:val="bottom"/>
            <w:hideMark/>
          </w:tcPr>
          <w:p w14:paraId="4F4F8CF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813</w:t>
            </w:r>
          </w:p>
        </w:tc>
        <w:tc>
          <w:tcPr>
            <w:tcW w:w="990" w:type="dxa"/>
            <w:shd w:val="clear" w:color="000000" w:fill="FFFFFF"/>
            <w:noWrap/>
            <w:vAlign w:val="center"/>
            <w:hideMark/>
          </w:tcPr>
          <w:p w14:paraId="39DF240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2,231</w:t>
            </w:r>
          </w:p>
        </w:tc>
        <w:tc>
          <w:tcPr>
            <w:tcW w:w="1009" w:type="dxa"/>
            <w:shd w:val="clear" w:color="000000" w:fill="FFFFFF"/>
            <w:noWrap/>
            <w:vAlign w:val="center"/>
            <w:hideMark/>
          </w:tcPr>
          <w:p w14:paraId="407569D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26,850</w:t>
            </w:r>
          </w:p>
        </w:tc>
        <w:tc>
          <w:tcPr>
            <w:tcW w:w="1241" w:type="dxa"/>
            <w:shd w:val="clear" w:color="000000" w:fill="FFFFFF"/>
            <w:noWrap/>
            <w:vAlign w:val="center"/>
            <w:hideMark/>
          </w:tcPr>
          <w:p w14:paraId="736A6CB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991,218</w:t>
            </w:r>
          </w:p>
        </w:tc>
      </w:tr>
      <w:tr w:rsidR="001534D8" w:rsidRPr="001534D8" w14:paraId="26992D8E" w14:textId="77777777" w:rsidTr="009F413F">
        <w:trPr>
          <w:trHeight w:val="315"/>
          <w:jc w:val="center"/>
        </w:trPr>
        <w:tc>
          <w:tcPr>
            <w:tcW w:w="4040" w:type="dxa"/>
            <w:shd w:val="clear" w:color="000000" w:fill="DEEAF6"/>
            <w:noWrap/>
            <w:vAlign w:val="center"/>
            <w:hideMark/>
          </w:tcPr>
          <w:p w14:paraId="60D55860"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73AC4FE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110</w:t>
            </w:r>
          </w:p>
        </w:tc>
        <w:tc>
          <w:tcPr>
            <w:tcW w:w="1170" w:type="dxa"/>
            <w:shd w:val="clear" w:color="E2F1FB" w:fill="E2F1FB"/>
            <w:noWrap/>
            <w:vAlign w:val="bottom"/>
            <w:hideMark/>
          </w:tcPr>
          <w:p w14:paraId="3482933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105</w:t>
            </w:r>
          </w:p>
        </w:tc>
        <w:tc>
          <w:tcPr>
            <w:tcW w:w="1170" w:type="dxa"/>
            <w:shd w:val="clear" w:color="E2F1FB" w:fill="E2F1FB"/>
            <w:noWrap/>
            <w:vAlign w:val="bottom"/>
            <w:hideMark/>
          </w:tcPr>
          <w:p w14:paraId="105631F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98</w:t>
            </w:r>
          </w:p>
        </w:tc>
        <w:tc>
          <w:tcPr>
            <w:tcW w:w="990" w:type="dxa"/>
            <w:shd w:val="clear" w:color="000000" w:fill="DEEAF6"/>
            <w:noWrap/>
            <w:vAlign w:val="center"/>
            <w:hideMark/>
          </w:tcPr>
          <w:p w14:paraId="55C6D4A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97</w:t>
            </w:r>
          </w:p>
        </w:tc>
        <w:tc>
          <w:tcPr>
            <w:tcW w:w="1009" w:type="dxa"/>
            <w:shd w:val="clear" w:color="000000" w:fill="DEEAF6"/>
            <w:noWrap/>
            <w:vAlign w:val="center"/>
            <w:hideMark/>
          </w:tcPr>
          <w:p w14:paraId="47D8C5F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121</w:t>
            </w:r>
          </w:p>
        </w:tc>
        <w:tc>
          <w:tcPr>
            <w:tcW w:w="1241" w:type="dxa"/>
            <w:shd w:val="clear" w:color="000000" w:fill="DEEAF6"/>
            <w:noWrap/>
            <w:vAlign w:val="center"/>
            <w:hideMark/>
          </w:tcPr>
          <w:p w14:paraId="622E55A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108</w:t>
            </w:r>
          </w:p>
        </w:tc>
      </w:tr>
      <w:tr w:rsidR="003E119A" w:rsidRPr="001534D8" w14:paraId="641C3E63" w14:textId="77777777" w:rsidTr="009F413F">
        <w:trPr>
          <w:trHeight w:val="315"/>
          <w:jc w:val="center"/>
        </w:trPr>
        <w:tc>
          <w:tcPr>
            <w:tcW w:w="4040" w:type="dxa"/>
            <w:shd w:val="clear" w:color="000000" w:fill="FFFFFF"/>
            <w:noWrap/>
            <w:vAlign w:val="center"/>
            <w:hideMark/>
          </w:tcPr>
          <w:p w14:paraId="5D756F69"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boating (power)</w:t>
            </w:r>
          </w:p>
        </w:tc>
        <w:tc>
          <w:tcPr>
            <w:tcW w:w="1080" w:type="dxa"/>
            <w:shd w:val="clear" w:color="auto" w:fill="auto"/>
            <w:noWrap/>
            <w:vAlign w:val="bottom"/>
            <w:hideMark/>
          </w:tcPr>
          <w:p w14:paraId="7D3FEC4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125</w:t>
            </w:r>
          </w:p>
        </w:tc>
        <w:tc>
          <w:tcPr>
            <w:tcW w:w="1170" w:type="dxa"/>
            <w:shd w:val="clear" w:color="auto" w:fill="auto"/>
            <w:noWrap/>
            <w:vAlign w:val="bottom"/>
            <w:hideMark/>
          </w:tcPr>
          <w:p w14:paraId="1858578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531</w:t>
            </w:r>
          </w:p>
        </w:tc>
        <w:tc>
          <w:tcPr>
            <w:tcW w:w="1170" w:type="dxa"/>
            <w:shd w:val="clear" w:color="auto" w:fill="auto"/>
            <w:noWrap/>
            <w:vAlign w:val="bottom"/>
            <w:hideMark/>
          </w:tcPr>
          <w:p w14:paraId="1022BA1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1,142</w:t>
            </w:r>
          </w:p>
        </w:tc>
        <w:tc>
          <w:tcPr>
            <w:tcW w:w="990" w:type="dxa"/>
            <w:shd w:val="clear" w:color="000000" w:fill="FFFFFF"/>
            <w:noWrap/>
            <w:vAlign w:val="center"/>
            <w:hideMark/>
          </w:tcPr>
          <w:p w14:paraId="1F49313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3,368</w:t>
            </w:r>
          </w:p>
        </w:tc>
        <w:tc>
          <w:tcPr>
            <w:tcW w:w="1009" w:type="dxa"/>
            <w:shd w:val="clear" w:color="000000" w:fill="FFFFFF"/>
            <w:noWrap/>
            <w:vAlign w:val="center"/>
            <w:hideMark/>
          </w:tcPr>
          <w:p w14:paraId="55F0C07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32,492</w:t>
            </w:r>
          </w:p>
        </w:tc>
        <w:tc>
          <w:tcPr>
            <w:tcW w:w="1241" w:type="dxa"/>
            <w:shd w:val="clear" w:color="000000" w:fill="FFFFFF"/>
            <w:noWrap/>
            <w:vAlign w:val="center"/>
            <w:hideMark/>
          </w:tcPr>
          <w:p w14:paraId="1013D69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850,985</w:t>
            </w:r>
          </w:p>
        </w:tc>
      </w:tr>
      <w:tr w:rsidR="001534D8" w:rsidRPr="001534D8" w14:paraId="3319B4E0" w14:textId="77777777" w:rsidTr="009F413F">
        <w:trPr>
          <w:trHeight w:val="315"/>
          <w:jc w:val="center"/>
        </w:trPr>
        <w:tc>
          <w:tcPr>
            <w:tcW w:w="4040" w:type="dxa"/>
            <w:shd w:val="clear" w:color="000000" w:fill="DEEAF6"/>
            <w:noWrap/>
            <w:vAlign w:val="center"/>
            <w:hideMark/>
          </w:tcPr>
          <w:p w14:paraId="2A924C82"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498DEA5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136</w:t>
            </w:r>
          </w:p>
        </w:tc>
        <w:tc>
          <w:tcPr>
            <w:tcW w:w="1170" w:type="dxa"/>
            <w:shd w:val="clear" w:color="E2F1FB" w:fill="E2F1FB"/>
            <w:noWrap/>
            <w:vAlign w:val="bottom"/>
            <w:hideMark/>
          </w:tcPr>
          <w:p w14:paraId="6463367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131</w:t>
            </w:r>
          </w:p>
        </w:tc>
        <w:tc>
          <w:tcPr>
            <w:tcW w:w="1170" w:type="dxa"/>
            <w:shd w:val="clear" w:color="E2F1FB" w:fill="E2F1FB"/>
            <w:noWrap/>
            <w:vAlign w:val="bottom"/>
            <w:hideMark/>
          </w:tcPr>
          <w:p w14:paraId="4D2E261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122</w:t>
            </w:r>
          </w:p>
        </w:tc>
        <w:tc>
          <w:tcPr>
            <w:tcW w:w="990" w:type="dxa"/>
            <w:shd w:val="clear" w:color="000000" w:fill="DEEAF6"/>
            <w:noWrap/>
            <w:vAlign w:val="center"/>
            <w:hideMark/>
          </w:tcPr>
          <w:p w14:paraId="7E7706A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130</w:t>
            </w:r>
          </w:p>
        </w:tc>
        <w:tc>
          <w:tcPr>
            <w:tcW w:w="1009" w:type="dxa"/>
            <w:shd w:val="clear" w:color="000000" w:fill="DEEAF6"/>
            <w:noWrap/>
            <w:vAlign w:val="center"/>
            <w:hideMark/>
          </w:tcPr>
          <w:p w14:paraId="37483D5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130</w:t>
            </w:r>
          </w:p>
        </w:tc>
        <w:tc>
          <w:tcPr>
            <w:tcW w:w="1241" w:type="dxa"/>
            <w:shd w:val="clear" w:color="000000" w:fill="DEEAF6"/>
            <w:noWrap/>
            <w:vAlign w:val="center"/>
            <w:hideMark/>
          </w:tcPr>
          <w:p w14:paraId="6967183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82</w:t>
            </w:r>
          </w:p>
        </w:tc>
      </w:tr>
      <w:tr w:rsidR="003E119A" w:rsidRPr="001534D8" w14:paraId="2C214959" w14:textId="77777777" w:rsidTr="009F413F">
        <w:trPr>
          <w:trHeight w:val="315"/>
          <w:jc w:val="center"/>
        </w:trPr>
        <w:tc>
          <w:tcPr>
            <w:tcW w:w="4040" w:type="dxa"/>
            <w:shd w:val="clear" w:color="000000" w:fill="FFFFFF"/>
            <w:noWrap/>
            <w:vAlign w:val="center"/>
            <w:hideMark/>
          </w:tcPr>
          <w:p w14:paraId="7C3CD19C"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ice skating</w:t>
            </w:r>
          </w:p>
        </w:tc>
        <w:tc>
          <w:tcPr>
            <w:tcW w:w="1080" w:type="dxa"/>
            <w:shd w:val="clear" w:color="auto" w:fill="auto"/>
            <w:noWrap/>
            <w:vAlign w:val="bottom"/>
            <w:hideMark/>
          </w:tcPr>
          <w:p w14:paraId="44423E8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48</w:t>
            </w:r>
          </w:p>
        </w:tc>
        <w:tc>
          <w:tcPr>
            <w:tcW w:w="1170" w:type="dxa"/>
            <w:shd w:val="clear" w:color="auto" w:fill="auto"/>
            <w:noWrap/>
            <w:vAlign w:val="bottom"/>
            <w:hideMark/>
          </w:tcPr>
          <w:p w14:paraId="3C6516B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195</w:t>
            </w:r>
          </w:p>
        </w:tc>
        <w:tc>
          <w:tcPr>
            <w:tcW w:w="1170" w:type="dxa"/>
            <w:shd w:val="clear" w:color="auto" w:fill="auto"/>
            <w:noWrap/>
            <w:vAlign w:val="bottom"/>
            <w:hideMark/>
          </w:tcPr>
          <w:p w14:paraId="0D2505E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440</w:t>
            </w:r>
          </w:p>
        </w:tc>
        <w:tc>
          <w:tcPr>
            <w:tcW w:w="990" w:type="dxa"/>
            <w:shd w:val="clear" w:color="000000" w:fill="FFFFFF"/>
            <w:noWrap/>
            <w:vAlign w:val="center"/>
            <w:hideMark/>
          </w:tcPr>
          <w:p w14:paraId="60605B3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1,134</w:t>
            </w:r>
          </w:p>
        </w:tc>
        <w:tc>
          <w:tcPr>
            <w:tcW w:w="1009" w:type="dxa"/>
            <w:shd w:val="clear" w:color="000000" w:fill="FFFFFF"/>
            <w:noWrap/>
            <w:vAlign w:val="center"/>
            <w:hideMark/>
          </w:tcPr>
          <w:p w14:paraId="6B972C5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16,782</w:t>
            </w:r>
          </w:p>
        </w:tc>
        <w:tc>
          <w:tcPr>
            <w:tcW w:w="1241" w:type="dxa"/>
            <w:shd w:val="clear" w:color="000000" w:fill="FFFFFF"/>
            <w:noWrap/>
            <w:vAlign w:val="center"/>
            <w:hideMark/>
          </w:tcPr>
          <w:p w14:paraId="218CA84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749,117</w:t>
            </w:r>
          </w:p>
        </w:tc>
      </w:tr>
      <w:tr w:rsidR="001534D8" w:rsidRPr="001534D8" w14:paraId="3AEE557C" w14:textId="77777777" w:rsidTr="009F413F">
        <w:trPr>
          <w:trHeight w:val="315"/>
          <w:jc w:val="center"/>
        </w:trPr>
        <w:tc>
          <w:tcPr>
            <w:tcW w:w="4040" w:type="dxa"/>
            <w:shd w:val="clear" w:color="000000" w:fill="DEEAF6"/>
            <w:noWrap/>
            <w:vAlign w:val="center"/>
            <w:hideMark/>
          </w:tcPr>
          <w:p w14:paraId="140797BA"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02547D7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86</w:t>
            </w:r>
          </w:p>
        </w:tc>
        <w:tc>
          <w:tcPr>
            <w:tcW w:w="1170" w:type="dxa"/>
            <w:shd w:val="clear" w:color="E2F1FB" w:fill="E2F1FB"/>
            <w:noWrap/>
            <w:vAlign w:val="bottom"/>
            <w:hideMark/>
          </w:tcPr>
          <w:p w14:paraId="7E5EB96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79</w:t>
            </w:r>
          </w:p>
        </w:tc>
        <w:tc>
          <w:tcPr>
            <w:tcW w:w="1170" w:type="dxa"/>
            <w:shd w:val="clear" w:color="E2F1FB" w:fill="E2F1FB"/>
            <w:noWrap/>
            <w:vAlign w:val="bottom"/>
            <w:hideMark/>
          </w:tcPr>
          <w:p w14:paraId="12FB05C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77</w:t>
            </w:r>
          </w:p>
        </w:tc>
        <w:tc>
          <w:tcPr>
            <w:tcW w:w="990" w:type="dxa"/>
            <w:shd w:val="clear" w:color="000000" w:fill="DEEAF6"/>
            <w:noWrap/>
            <w:vAlign w:val="center"/>
            <w:hideMark/>
          </w:tcPr>
          <w:p w14:paraId="4319629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72</w:t>
            </w:r>
          </w:p>
        </w:tc>
        <w:tc>
          <w:tcPr>
            <w:tcW w:w="1009" w:type="dxa"/>
            <w:shd w:val="clear" w:color="000000" w:fill="DEEAF6"/>
            <w:noWrap/>
            <w:vAlign w:val="center"/>
            <w:hideMark/>
          </w:tcPr>
          <w:p w14:paraId="3FE8C0C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111</w:t>
            </w:r>
          </w:p>
        </w:tc>
        <w:tc>
          <w:tcPr>
            <w:tcW w:w="1241" w:type="dxa"/>
            <w:shd w:val="clear" w:color="000000" w:fill="DEEAF6"/>
            <w:noWrap/>
            <w:vAlign w:val="center"/>
            <w:hideMark/>
          </w:tcPr>
          <w:p w14:paraId="5F39794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119</w:t>
            </w:r>
          </w:p>
        </w:tc>
      </w:tr>
      <w:tr w:rsidR="003E119A" w:rsidRPr="001534D8" w14:paraId="1028C6D8" w14:textId="77777777" w:rsidTr="009F413F">
        <w:trPr>
          <w:trHeight w:val="315"/>
          <w:jc w:val="center"/>
        </w:trPr>
        <w:tc>
          <w:tcPr>
            <w:tcW w:w="4040" w:type="dxa"/>
            <w:shd w:val="clear" w:color="000000" w:fill="FFFFFF"/>
            <w:noWrap/>
            <w:vAlign w:val="center"/>
            <w:hideMark/>
          </w:tcPr>
          <w:p w14:paraId="645254D4"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skiing(downhill)</w:t>
            </w:r>
          </w:p>
        </w:tc>
        <w:tc>
          <w:tcPr>
            <w:tcW w:w="1080" w:type="dxa"/>
            <w:shd w:val="clear" w:color="auto" w:fill="auto"/>
            <w:noWrap/>
            <w:vAlign w:val="bottom"/>
            <w:hideMark/>
          </w:tcPr>
          <w:p w14:paraId="458D409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49</w:t>
            </w:r>
          </w:p>
        </w:tc>
        <w:tc>
          <w:tcPr>
            <w:tcW w:w="1170" w:type="dxa"/>
            <w:shd w:val="clear" w:color="auto" w:fill="auto"/>
            <w:noWrap/>
            <w:vAlign w:val="bottom"/>
            <w:hideMark/>
          </w:tcPr>
          <w:p w14:paraId="56F429E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212</w:t>
            </w:r>
          </w:p>
        </w:tc>
        <w:tc>
          <w:tcPr>
            <w:tcW w:w="1170" w:type="dxa"/>
            <w:shd w:val="clear" w:color="auto" w:fill="auto"/>
            <w:noWrap/>
            <w:vAlign w:val="bottom"/>
            <w:hideMark/>
          </w:tcPr>
          <w:p w14:paraId="6FF7D06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476</w:t>
            </w:r>
          </w:p>
        </w:tc>
        <w:tc>
          <w:tcPr>
            <w:tcW w:w="990" w:type="dxa"/>
            <w:shd w:val="clear" w:color="000000" w:fill="FFFFFF"/>
            <w:noWrap/>
            <w:vAlign w:val="center"/>
            <w:hideMark/>
          </w:tcPr>
          <w:p w14:paraId="1103626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1,229</w:t>
            </w:r>
          </w:p>
        </w:tc>
        <w:tc>
          <w:tcPr>
            <w:tcW w:w="1009" w:type="dxa"/>
            <w:shd w:val="clear" w:color="000000" w:fill="FFFFFF"/>
            <w:noWrap/>
            <w:vAlign w:val="center"/>
            <w:hideMark/>
          </w:tcPr>
          <w:p w14:paraId="49E1DE0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16,182</w:t>
            </w:r>
          </w:p>
        </w:tc>
        <w:tc>
          <w:tcPr>
            <w:tcW w:w="1241" w:type="dxa"/>
            <w:shd w:val="clear" w:color="000000" w:fill="FFFFFF"/>
            <w:noWrap/>
            <w:vAlign w:val="center"/>
            <w:hideMark/>
          </w:tcPr>
          <w:p w14:paraId="7910AF7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748,361</w:t>
            </w:r>
          </w:p>
        </w:tc>
      </w:tr>
      <w:tr w:rsidR="001534D8" w:rsidRPr="001534D8" w14:paraId="2373D06C" w14:textId="77777777" w:rsidTr="009F413F">
        <w:trPr>
          <w:trHeight w:val="315"/>
          <w:jc w:val="center"/>
        </w:trPr>
        <w:tc>
          <w:tcPr>
            <w:tcW w:w="4040" w:type="dxa"/>
            <w:shd w:val="clear" w:color="000000" w:fill="DEEAF6"/>
            <w:noWrap/>
            <w:vAlign w:val="center"/>
            <w:hideMark/>
          </w:tcPr>
          <w:p w14:paraId="07611920"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330D8D2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91</w:t>
            </w:r>
          </w:p>
        </w:tc>
        <w:tc>
          <w:tcPr>
            <w:tcW w:w="1170" w:type="dxa"/>
            <w:shd w:val="clear" w:color="E2F1FB" w:fill="E2F1FB"/>
            <w:noWrap/>
            <w:vAlign w:val="bottom"/>
            <w:hideMark/>
          </w:tcPr>
          <w:p w14:paraId="29EC272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89</w:t>
            </w:r>
          </w:p>
        </w:tc>
        <w:tc>
          <w:tcPr>
            <w:tcW w:w="1170" w:type="dxa"/>
            <w:shd w:val="clear" w:color="E2F1FB" w:fill="E2F1FB"/>
            <w:noWrap/>
            <w:vAlign w:val="bottom"/>
            <w:hideMark/>
          </w:tcPr>
          <w:p w14:paraId="63A68F7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87</w:t>
            </w:r>
          </w:p>
        </w:tc>
        <w:tc>
          <w:tcPr>
            <w:tcW w:w="990" w:type="dxa"/>
            <w:shd w:val="clear" w:color="000000" w:fill="DEEAF6"/>
            <w:noWrap/>
            <w:vAlign w:val="center"/>
            <w:hideMark/>
          </w:tcPr>
          <w:p w14:paraId="07DA4D4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81</w:t>
            </w:r>
          </w:p>
        </w:tc>
        <w:tc>
          <w:tcPr>
            <w:tcW w:w="1009" w:type="dxa"/>
            <w:shd w:val="clear" w:color="000000" w:fill="DEEAF6"/>
            <w:noWrap/>
            <w:vAlign w:val="center"/>
            <w:hideMark/>
          </w:tcPr>
          <w:p w14:paraId="5CD2709B"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110</w:t>
            </w:r>
          </w:p>
        </w:tc>
        <w:tc>
          <w:tcPr>
            <w:tcW w:w="1241" w:type="dxa"/>
            <w:shd w:val="clear" w:color="000000" w:fill="DEEAF6"/>
            <w:noWrap/>
            <w:vAlign w:val="center"/>
            <w:hideMark/>
          </w:tcPr>
          <w:p w14:paraId="1036DAC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123</w:t>
            </w:r>
          </w:p>
        </w:tc>
      </w:tr>
      <w:tr w:rsidR="003E119A" w:rsidRPr="001534D8" w14:paraId="59064CB2" w14:textId="77777777" w:rsidTr="009F413F">
        <w:trPr>
          <w:trHeight w:val="315"/>
          <w:jc w:val="center"/>
        </w:trPr>
        <w:tc>
          <w:tcPr>
            <w:tcW w:w="4040" w:type="dxa"/>
            <w:shd w:val="clear" w:color="000000" w:fill="FFFFFF"/>
            <w:noWrap/>
            <w:vAlign w:val="center"/>
            <w:hideMark/>
          </w:tcPr>
          <w:p w14:paraId="2D0F87B1"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backpacking</w:t>
            </w:r>
          </w:p>
        </w:tc>
        <w:tc>
          <w:tcPr>
            <w:tcW w:w="1080" w:type="dxa"/>
            <w:shd w:val="clear" w:color="auto" w:fill="auto"/>
            <w:noWrap/>
            <w:vAlign w:val="bottom"/>
            <w:hideMark/>
          </w:tcPr>
          <w:p w14:paraId="47D55D9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61</w:t>
            </w:r>
          </w:p>
        </w:tc>
        <w:tc>
          <w:tcPr>
            <w:tcW w:w="1170" w:type="dxa"/>
            <w:shd w:val="clear" w:color="auto" w:fill="auto"/>
            <w:noWrap/>
            <w:vAlign w:val="bottom"/>
            <w:hideMark/>
          </w:tcPr>
          <w:p w14:paraId="5F73CD2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282</w:t>
            </w:r>
          </w:p>
        </w:tc>
        <w:tc>
          <w:tcPr>
            <w:tcW w:w="1170" w:type="dxa"/>
            <w:shd w:val="clear" w:color="auto" w:fill="auto"/>
            <w:noWrap/>
            <w:vAlign w:val="bottom"/>
            <w:hideMark/>
          </w:tcPr>
          <w:p w14:paraId="789261E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677</w:t>
            </w:r>
          </w:p>
        </w:tc>
        <w:tc>
          <w:tcPr>
            <w:tcW w:w="990" w:type="dxa"/>
            <w:shd w:val="clear" w:color="000000" w:fill="FFFFFF"/>
            <w:noWrap/>
            <w:vAlign w:val="center"/>
            <w:hideMark/>
          </w:tcPr>
          <w:p w14:paraId="22C3BE9B"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1,816</w:t>
            </w:r>
          </w:p>
        </w:tc>
        <w:tc>
          <w:tcPr>
            <w:tcW w:w="1009" w:type="dxa"/>
            <w:shd w:val="clear" w:color="000000" w:fill="FFFFFF"/>
            <w:noWrap/>
            <w:vAlign w:val="center"/>
            <w:hideMark/>
          </w:tcPr>
          <w:p w14:paraId="4A73FD6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23,240</w:t>
            </w:r>
          </w:p>
        </w:tc>
        <w:tc>
          <w:tcPr>
            <w:tcW w:w="1241" w:type="dxa"/>
            <w:shd w:val="clear" w:color="000000" w:fill="FFFFFF"/>
            <w:noWrap/>
            <w:vAlign w:val="center"/>
            <w:hideMark/>
          </w:tcPr>
          <w:p w14:paraId="5ECC272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740,666</w:t>
            </w:r>
          </w:p>
        </w:tc>
      </w:tr>
      <w:tr w:rsidR="001534D8" w:rsidRPr="001534D8" w14:paraId="7E9E9410" w14:textId="77777777" w:rsidTr="009F413F">
        <w:trPr>
          <w:trHeight w:val="315"/>
          <w:jc w:val="center"/>
        </w:trPr>
        <w:tc>
          <w:tcPr>
            <w:tcW w:w="4040" w:type="dxa"/>
            <w:shd w:val="clear" w:color="000000" w:fill="DEEAF6"/>
            <w:noWrap/>
            <w:vAlign w:val="center"/>
            <w:hideMark/>
          </w:tcPr>
          <w:p w14:paraId="61B9207A"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161FE40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91</w:t>
            </w:r>
          </w:p>
        </w:tc>
        <w:tc>
          <w:tcPr>
            <w:tcW w:w="1170" w:type="dxa"/>
            <w:shd w:val="clear" w:color="E2F1FB" w:fill="E2F1FB"/>
            <w:noWrap/>
            <w:vAlign w:val="bottom"/>
            <w:hideMark/>
          </w:tcPr>
          <w:p w14:paraId="607BB61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96</w:t>
            </w:r>
          </w:p>
        </w:tc>
        <w:tc>
          <w:tcPr>
            <w:tcW w:w="1170" w:type="dxa"/>
            <w:shd w:val="clear" w:color="E2F1FB" w:fill="E2F1FB"/>
            <w:noWrap/>
            <w:vAlign w:val="bottom"/>
            <w:hideMark/>
          </w:tcPr>
          <w:p w14:paraId="05063AA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100</w:t>
            </w:r>
          </w:p>
        </w:tc>
        <w:tc>
          <w:tcPr>
            <w:tcW w:w="990" w:type="dxa"/>
            <w:shd w:val="clear" w:color="000000" w:fill="DEEAF6"/>
            <w:noWrap/>
            <w:vAlign w:val="center"/>
            <w:hideMark/>
          </w:tcPr>
          <w:p w14:paraId="5B04AA0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97</w:t>
            </w:r>
          </w:p>
        </w:tc>
        <w:tc>
          <w:tcPr>
            <w:tcW w:w="1009" w:type="dxa"/>
            <w:shd w:val="clear" w:color="000000" w:fill="DEEAF6"/>
            <w:noWrap/>
            <w:vAlign w:val="center"/>
            <w:hideMark/>
          </w:tcPr>
          <w:p w14:paraId="5CFC93F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128</w:t>
            </w:r>
          </w:p>
        </w:tc>
        <w:tc>
          <w:tcPr>
            <w:tcW w:w="1241" w:type="dxa"/>
            <w:shd w:val="clear" w:color="000000" w:fill="DEEAF6"/>
            <w:noWrap/>
            <w:vAlign w:val="center"/>
            <w:hideMark/>
          </w:tcPr>
          <w:p w14:paraId="60C4F2A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99</w:t>
            </w:r>
          </w:p>
        </w:tc>
      </w:tr>
      <w:tr w:rsidR="003E119A" w:rsidRPr="001534D8" w14:paraId="577D7C57" w14:textId="77777777" w:rsidTr="009F413F">
        <w:trPr>
          <w:trHeight w:val="315"/>
          <w:jc w:val="center"/>
        </w:trPr>
        <w:tc>
          <w:tcPr>
            <w:tcW w:w="4040" w:type="dxa"/>
            <w:shd w:val="clear" w:color="000000" w:fill="FFFFFF"/>
            <w:noWrap/>
            <w:vAlign w:val="center"/>
            <w:hideMark/>
          </w:tcPr>
          <w:p w14:paraId="24A31304"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target shooting</w:t>
            </w:r>
          </w:p>
        </w:tc>
        <w:tc>
          <w:tcPr>
            <w:tcW w:w="1080" w:type="dxa"/>
            <w:shd w:val="clear" w:color="auto" w:fill="auto"/>
            <w:noWrap/>
            <w:vAlign w:val="bottom"/>
            <w:hideMark/>
          </w:tcPr>
          <w:p w14:paraId="1F1D34D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93</w:t>
            </w:r>
          </w:p>
        </w:tc>
        <w:tc>
          <w:tcPr>
            <w:tcW w:w="1170" w:type="dxa"/>
            <w:shd w:val="clear" w:color="auto" w:fill="auto"/>
            <w:noWrap/>
            <w:vAlign w:val="bottom"/>
            <w:hideMark/>
          </w:tcPr>
          <w:p w14:paraId="3E80819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406</w:t>
            </w:r>
          </w:p>
        </w:tc>
        <w:tc>
          <w:tcPr>
            <w:tcW w:w="1170" w:type="dxa"/>
            <w:shd w:val="clear" w:color="auto" w:fill="auto"/>
            <w:noWrap/>
            <w:vAlign w:val="bottom"/>
            <w:hideMark/>
          </w:tcPr>
          <w:p w14:paraId="62F7FF6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894</w:t>
            </w:r>
          </w:p>
        </w:tc>
        <w:tc>
          <w:tcPr>
            <w:tcW w:w="990" w:type="dxa"/>
            <w:shd w:val="clear" w:color="000000" w:fill="FFFFFF"/>
            <w:noWrap/>
            <w:vAlign w:val="center"/>
            <w:hideMark/>
          </w:tcPr>
          <w:p w14:paraId="5F0EF1A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2,747</w:t>
            </w:r>
          </w:p>
        </w:tc>
        <w:tc>
          <w:tcPr>
            <w:tcW w:w="1009" w:type="dxa"/>
            <w:shd w:val="clear" w:color="000000" w:fill="FFFFFF"/>
            <w:noWrap/>
            <w:vAlign w:val="center"/>
            <w:hideMark/>
          </w:tcPr>
          <w:p w14:paraId="5B5A8E6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24,871</w:t>
            </w:r>
          </w:p>
        </w:tc>
        <w:tc>
          <w:tcPr>
            <w:tcW w:w="1241" w:type="dxa"/>
            <w:shd w:val="clear" w:color="000000" w:fill="FFFFFF"/>
            <w:noWrap/>
            <w:vAlign w:val="center"/>
            <w:hideMark/>
          </w:tcPr>
          <w:p w14:paraId="3C16F33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737,746</w:t>
            </w:r>
          </w:p>
        </w:tc>
      </w:tr>
      <w:tr w:rsidR="001534D8" w:rsidRPr="001534D8" w14:paraId="1FE042D7" w14:textId="77777777" w:rsidTr="009F413F">
        <w:trPr>
          <w:trHeight w:val="315"/>
          <w:jc w:val="center"/>
        </w:trPr>
        <w:tc>
          <w:tcPr>
            <w:tcW w:w="4040" w:type="dxa"/>
            <w:shd w:val="clear" w:color="000000" w:fill="DEEAF6"/>
            <w:noWrap/>
            <w:vAlign w:val="center"/>
            <w:hideMark/>
          </w:tcPr>
          <w:p w14:paraId="0417FD03"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275202A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109</w:t>
            </w:r>
          </w:p>
        </w:tc>
        <w:tc>
          <w:tcPr>
            <w:tcW w:w="1170" w:type="dxa"/>
            <w:shd w:val="clear" w:color="E2F1FB" w:fill="E2F1FB"/>
            <w:noWrap/>
            <w:vAlign w:val="bottom"/>
            <w:hideMark/>
          </w:tcPr>
          <w:p w14:paraId="103D959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108</w:t>
            </w:r>
          </w:p>
        </w:tc>
        <w:tc>
          <w:tcPr>
            <w:tcW w:w="1170" w:type="dxa"/>
            <w:shd w:val="clear" w:color="E2F1FB" w:fill="E2F1FB"/>
            <w:noWrap/>
            <w:vAlign w:val="bottom"/>
            <w:hideMark/>
          </w:tcPr>
          <w:p w14:paraId="25A0AD8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103</w:t>
            </w:r>
          </w:p>
        </w:tc>
        <w:tc>
          <w:tcPr>
            <w:tcW w:w="990" w:type="dxa"/>
            <w:shd w:val="clear" w:color="000000" w:fill="DEEAF6"/>
            <w:noWrap/>
            <w:vAlign w:val="center"/>
            <w:hideMark/>
          </w:tcPr>
          <w:p w14:paraId="202DEE8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114</w:t>
            </w:r>
          </w:p>
        </w:tc>
        <w:tc>
          <w:tcPr>
            <w:tcW w:w="1009" w:type="dxa"/>
            <w:shd w:val="clear" w:color="000000" w:fill="DEEAF6"/>
            <w:noWrap/>
            <w:vAlign w:val="center"/>
            <w:hideMark/>
          </w:tcPr>
          <w:p w14:paraId="1D25A79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108</w:t>
            </w:r>
          </w:p>
        </w:tc>
        <w:tc>
          <w:tcPr>
            <w:tcW w:w="1241" w:type="dxa"/>
            <w:shd w:val="clear" w:color="000000" w:fill="DEEAF6"/>
            <w:noWrap/>
            <w:vAlign w:val="center"/>
            <w:hideMark/>
          </w:tcPr>
          <w:p w14:paraId="489BE65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77</w:t>
            </w:r>
          </w:p>
        </w:tc>
      </w:tr>
      <w:tr w:rsidR="003E119A" w:rsidRPr="001534D8" w14:paraId="1269E4EE" w14:textId="77777777" w:rsidTr="009F413F">
        <w:trPr>
          <w:trHeight w:val="315"/>
          <w:jc w:val="center"/>
        </w:trPr>
        <w:tc>
          <w:tcPr>
            <w:tcW w:w="4040" w:type="dxa"/>
            <w:shd w:val="clear" w:color="000000" w:fill="FFFFFF"/>
            <w:noWrap/>
            <w:vAlign w:val="center"/>
            <w:hideMark/>
          </w:tcPr>
          <w:p w14:paraId="79710486"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motorcycling</w:t>
            </w:r>
          </w:p>
        </w:tc>
        <w:tc>
          <w:tcPr>
            <w:tcW w:w="1080" w:type="dxa"/>
            <w:shd w:val="clear" w:color="auto" w:fill="auto"/>
            <w:noWrap/>
            <w:vAlign w:val="bottom"/>
            <w:hideMark/>
          </w:tcPr>
          <w:p w14:paraId="7FC7816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52</w:t>
            </w:r>
          </w:p>
        </w:tc>
        <w:tc>
          <w:tcPr>
            <w:tcW w:w="1170" w:type="dxa"/>
            <w:shd w:val="clear" w:color="auto" w:fill="auto"/>
            <w:noWrap/>
            <w:vAlign w:val="bottom"/>
            <w:hideMark/>
          </w:tcPr>
          <w:p w14:paraId="23BBA4C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259</w:t>
            </w:r>
          </w:p>
        </w:tc>
        <w:tc>
          <w:tcPr>
            <w:tcW w:w="1170" w:type="dxa"/>
            <w:shd w:val="clear" w:color="auto" w:fill="auto"/>
            <w:noWrap/>
            <w:vAlign w:val="bottom"/>
            <w:hideMark/>
          </w:tcPr>
          <w:p w14:paraId="70AD633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632</w:t>
            </w:r>
          </w:p>
        </w:tc>
        <w:tc>
          <w:tcPr>
            <w:tcW w:w="990" w:type="dxa"/>
            <w:shd w:val="clear" w:color="000000" w:fill="FFFFFF"/>
            <w:noWrap/>
            <w:vAlign w:val="center"/>
            <w:hideMark/>
          </w:tcPr>
          <w:p w14:paraId="46C36D8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1,900</w:t>
            </w:r>
          </w:p>
        </w:tc>
        <w:tc>
          <w:tcPr>
            <w:tcW w:w="1009" w:type="dxa"/>
            <w:shd w:val="clear" w:color="000000" w:fill="FFFFFF"/>
            <w:noWrap/>
            <w:vAlign w:val="center"/>
            <w:hideMark/>
          </w:tcPr>
          <w:p w14:paraId="524C968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17,164</w:t>
            </w:r>
          </w:p>
        </w:tc>
        <w:tc>
          <w:tcPr>
            <w:tcW w:w="1241" w:type="dxa"/>
            <w:shd w:val="clear" w:color="000000" w:fill="FFFFFF"/>
            <w:noWrap/>
            <w:vAlign w:val="center"/>
            <w:hideMark/>
          </w:tcPr>
          <w:p w14:paraId="5F386AE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538,589</w:t>
            </w:r>
          </w:p>
        </w:tc>
      </w:tr>
      <w:tr w:rsidR="001534D8" w:rsidRPr="001534D8" w14:paraId="4AFCFBA3" w14:textId="77777777" w:rsidTr="009F413F">
        <w:trPr>
          <w:trHeight w:val="315"/>
          <w:jc w:val="center"/>
        </w:trPr>
        <w:tc>
          <w:tcPr>
            <w:tcW w:w="4040" w:type="dxa"/>
            <w:shd w:val="clear" w:color="000000" w:fill="DEEAF6"/>
            <w:noWrap/>
            <w:vAlign w:val="center"/>
            <w:hideMark/>
          </w:tcPr>
          <w:p w14:paraId="03803D1B"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69B4E29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87</w:t>
            </w:r>
          </w:p>
        </w:tc>
        <w:tc>
          <w:tcPr>
            <w:tcW w:w="1170" w:type="dxa"/>
            <w:shd w:val="clear" w:color="E2F1FB" w:fill="E2F1FB"/>
            <w:noWrap/>
            <w:vAlign w:val="bottom"/>
            <w:hideMark/>
          </w:tcPr>
          <w:p w14:paraId="5B65940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98</w:t>
            </w:r>
          </w:p>
        </w:tc>
        <w:tc>
          <w:tcPr>
            <w:tcW w:w="1170" w:type="dxa"/>
            <w:shd w:val="clear" w:color="E2F1FB" w:fill="E2F1FB"/>
            <w:noWrap/>
            <w:vAlign w:val="bottom"/>
            <w:hideMark/>
          </w:tcPr>
          <w:p w14:paraId="62EC637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104</w:t>
            </w:r>
          </w:p>
        </w:tc>
        <w:tc>
          <w:tcPr>
            <w:tcW w:w="990" w:type="dxa"/>
            <w:shd w:val="clear" w:color="000000" w:fill="DEEAF6"/>
            <w:noWrap/>
            <w:vAlign w:val="center"/>
            <w:hideMark/>
          </w:tcPr>
          <w:p w14:paraId="21B1FD9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113</w:t>
            </w:r>
          </w:p>
        </w:tc>
        <w:tc>
          <w:tcPr>
            <w:tcW w:w="1009" w:type="dxa"/>
            <w:shd w:val="clear" w:color="000000" w:fill="DEEAF6"/>
            <w:noWrap/>
            <w:vAlign w:val="center"/>
            <w:hideMark/>
          </w:tcPr>
          <w:p w14:paraId="445B614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106</w:t>
            </w:r>
          </w:p>
        </w:tc>
        <w:tc>
          <w:tcPr>
            <w:tcW w:w="1241" w:type="dxa"/>
            <w:shd w:val="clear" w:color="000000" w:fill="DEEAF6"/>
            <w:noWrap/>
            <w:vAlign w:val="center"/>
            <w:hideMark/>
          </w:tcPr>
          <w:p w14:paraId="00AEBFB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80</w:t>
            </w:r>
          </w:p>
        </w:tc>
      </w:tr>
      <w:tr w:rsidR="003E119A" w:rsidRPr="001534D8" w14:paraId="602F8942" w14:textId="77777777" w:rsidTr="009F413F">
        <w:trPr>
          <w:trHeight w:val="315"/>
          <w:jc w:val="center"/>
        </w:trPr>
        <w:tc>
          <w:tcPr>
            <w:tcW w:w="4040" w:type="dxa"/>
            <w:shd w:val="clear" w:color="000000" w:fill="FFFFFF"/>
            <w:noWrap/>
            <w:vAlign w:val="center"/>
            <w:hideMark/>
          </w:tcPr>
          <w:p w14:paraId="664E6C3D"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hunting with rifle</w:t>
            </w:r>
          </w:p>
        </w:tc>
        <w:tc>
          <w:tcPr>
            <w:tcW w:w="1080" w:type="dxa"/>
            <w:shd w:val="clear" w:color="auto" w:fill="auto"/>
            <w:noWrap/>
            <w:vAlign w:val="bottom"/>
            <w:hideMark/>
          </w:tcPr>
          <w:p w14:paraId="699B452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121</w:t>
            </w:r>
          </w:p>
        </w:tc>
        <w:tc>
          <w:tcPr>
            <w:tcW w:w="1170" w:type="dxa"/>
            <w:shd w:val="clear" w:color="auto" w:fill="auto"/>
            <w:noWrap/>
            <w:vAlign w:val="bottom"/>
            <w:hideMark/>
          </w:tcPr>
          <w:p w14:paraId="04B9306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566</w:t>
            </w:r>
          </w:p>
        </w:tc>
        <w:tc>
          <w:tcPr>
            <w:tcW w:w="1170" w:type="dxa"/>
            <w:shd w:val="clear" w:color="auto" w:fill="auto"/>
            <w:noWrap/>
            <w:vAlign w:val="bottom"/>
            <w:hideMark/>
          </w:tcPr>
          <w:p w14:paraId="4F82B89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1,142</w:t>
            </w:r>
          </w:p>
        </w:tc>
        <w:tc>
          <w:tcPr>
            <w:tcW w:w="990" w:type="dxa"/>
            <w:shd w:val="clear" w:color="000000" w:fill="FFFFFF"/>
            <w:noWrap/>
            <w:vAlign w:val="center"/>
            <w:hideMark/>
          </w:tcPr>
          <w:p w14:paraId="64F00BC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4,241</w:t>
            </w:r>
          </w:p>
        </w:tc>
        <w:tc>
          <w:tcPr>
            <w:tcW w:w="1009" w:type="dxa"/>
            <w:shd w:val="clear" w:color="000000" w:fill="FFFFFF"/>
            <w:noWrap/>
            <w:vAlign w:val="center"/>
            <w:hideMark/>
          </w:tcPr>
          <w:p w14:paraId="680202A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30,211</w:t>
            </w:r>
          </w:p>
        </w:tc>
        <w:tc>
          <w:tcPr>
            <w:tcW w:w="1241" w:type="dxa"/>
            <w:shd w:val="clear" w:color="000000" w:fill="FFFFFF"/>
            <w:noWrap/>
            <w:vAlign w:val="center"/>
            <w:hideMark/>
          </w:tcPr>
          <w:p w14:paraId="302D981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517,180</w:t>
            </w:r>
          </w:p>
        </w:tc>
      </w:tr>
      <w:tr w:rsidR="001534D8" w:rsidRPr="001534D8" w14:paraId="282FDEF1" w14:textId="77777777" w:rsidTr="009F413F">
        <w:trPr>
          <w:trHeight w:val="315"/>
          <w:jc w:val="center"/>
        </w:trPr>
        <w:tc>
          <w:tcPr>
            <w:tcW w:w="4040" w:type="dxa"/>
            <w:shd w:val="clear" w:color="000000" w:fill="DEEAF6"/>
            <w:noWrap/>
            <w:vAlign w:val="center"/>
            <w:hideMark/>
          </w:tcPr>
          <w:p w14:paraId="1AB194F3"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29ABFE4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146</w:t>
            </w:r>
          </w:p>
        </w:tc>
        <w:tc>
          <w:tcPr>
            <w:tcW w:w="1170" w:type="dxa"/>
            <w:shd w:val="clear" w:color="E2F1FB" w:fill="E2F1FB"/>
            <w:noWrap/>
            <w:vAlign w:val="bottom"/>
            <w:hideMark/>
          </w:tcPr>
          <w:p w14:paraId="4647A98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155</w:t>
            </w:r>
          </w:p>
        </w:tc>
        <w:tc>
          <w:tcPr>
            <w:tcW w:w="1170" w:type="dxa"/>
            <w:shd w:val="clear" w:color="E2F1FB" w:fill="E2F1FB"/>
            <w:noWrap/>
            <w:vAlign w:val="bottom"/>
            <w:hideMark/>
          </w:tcPr>
          <w:p w14:paraId="463EE2C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136</w:t>
            </w:r>
          </w:p>
        </w:tc>
        <w:tc>
          <w:tcPr>
            <w:tcW w:w="990" w:type="dxa"/>
            <w:shd w:val="clear" w:color="000000" w:fill="DEEAF6"/>
            <w:noWrap/>
            <w:vAlign w:val="center"/>
            <w:hideMark/>
          </w:tcPr>
          <w:p w14:paraId="758DC99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182</w:t>
            </w:r>
          </w:p>
        </w:tc>
        <w:tc>
          <w:tcPr>
            <w:tcW w:w="1009" w:type="dxa"/>
            <w:shd w:val="clear" w:color="000000" w:fill="DEEAF6"/>
            <w:noWrap/>
            <w:vAlign w:val="center"/>
            <w:hideMark/>
          </w:tcPr>
          <w:p w14:paraId="5B7CCBD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134</w:t>
            </w:r>
          </w:p>
        </w:tc>
        <w:tc>
          <w:tcPr>
            <w:tcW w:w="1241" w:type="dxa"/>
            <w:shd w:val="clear" w:color="000000" w:fill="DEEAF6"/>
            <w:noWrap/>
            <w:vAlign w:val="center"/>
            <w:hideMark/>
          </w:tcPr>
          <w:p w14:paraId="5DA5440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56</w:t>
            </w:r>
          </w:p>
        </w:tc>
      </w:tr>
      <w:tr w:rsidR="003E119A" w:rsidRPr="001534D8" w14:paraId="7137EF84" w14:textId="77777777" w:rsidTr="009F413F">
        <w:trPr>
          <w:trHeight w:val="315"/>
          <w:jc w:val="center"/>
        </w:trPr>
        <w:tc>
          <w:tcPr>
            <w:tcW w:w="4040" w:type="dxa"/>
            <w:shd w:val="clear" w:color="000000" w:fill="FFFFFF"/>
            <w:noWrap/>
            <w:vAlign w:val="center"/>
            <w:hideMark/>
          </w:tcPr>
          <w:p w14:paraId="4F889CF1"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archery</w:t>
            </w:r>
          </w:p>
        </w:tc>
        <w:tc>
          <w:tcPr>
            <w:tcW w:w="1080" w:type="dxa"/>
            <w:shd w:val="clear" w:color="auto" w:fill="auto"/>
            <w:noWrap/>
            <w:vAlign w:val="bottom"/>
            <w:hideMark/>
          </w:tcPr>
          <w:p w14:paraId="46F997C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52</w:t>
            </w:r>
          </w:p>
        </w:tc>
        <w:tc>
          <w:tcPr>
            <w:tcW w:w="1170" w:type="dxa"/>
            <w:shd w:val="clear" w:color="auto" w:fill="auto"/>
            <w:noWrap/>
            <w:vAlign w:val="bottom"/>
            <w:hideMark/>
          </w:tcPr>
          <w:p w14:paraId="7040790B"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248</w:t>
            </w:r>
          </w:p>
        </w:tc>
        <w:tc>
          <w:tcPr>
            <w:tcW w:w="1170" w:type="dxa"/>
            <w:shd w:val="clear" w:color="auto" w:fill="auto"/>
            <w:noWrap/>
            <w:vAlign w:val="bottom"/>
            <w:hideMark/>
          </w:tcPr>
          <w:p w14:paraId="74708D5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569</w:t>
            </w:r>
          </w:p>
        </w:tc>
        <w:tc>
          <w:tcPr>
            <w:tcW w:w="990" w:type="dxa"/>
            <w:shd w:val="clear" w:color="000000" w:fill="FFFFFF"/>
            <w:noWrap/>
            <w:vAlign w:val="center"/>
            <w:hideMark/>
          </w:tcPr>
          <w:p w14:paraId="1CEAFD4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1,836</w:t>
            </w:r>
          </w:p>
        </w:tc>
        <w:tc>
          <w:tcPr>
            <w:tcW w:w="1009" w:type="dxa"/>
            <w:shd w:val="clear" w:color="000000" w:fill="FFFFFF"/>
            <w:noWrap/>
            <w:vAlign w:val="center"/>
            <w:hideMark/>
          </w:tcPr>
          <w:p w14:paraId="7E0348F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16,809</w:t>
            </w:r>
          </w:p>
        </w:tc>
        <w:tc>
          <w:tcPr>
            <w:tcW w:w="1241" w:type="dxa"/>
            <w:shd w:val="clear" w:color="000000" w:fill="FFFFFF"/>
            <w:noWrap/>
            <w:vAlign w:val="center"/>
            <w:hideMark/>
          </w:tcPr>
          <w:p w14:paraId="5F12D9B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483,248</w:t>
            </w:r>
          </w:p>
        </w:tc>
      </w:tr>
      <w:tr w:rsidR="001534D8" w:rsidRPr="001534D8" w14:paraId="0B6616F6" w14:textId="77777777" w:rsidTr="009F413F">
        <w:trPr>
          <w:trHeight w:val="315"/>
          <w:jc w:val="center"/>
        </w:trPr>
        <w:tc>
          <w:tcPr>
            <w:tcW w:w="4040" w:type="dxa"/>
            <w:shd w:val="clear" w:color="000000" w:fill="DEEAF6"/>
            <w:noWrap/>
            <w:vAlign w:val="center"/>
            <w:hideMark/>
          </w:tcPr>
          <w:p w14:paraId="09EC7C37"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5065F4C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97</w:t>
            </w:r>
          </w:p>
        </w:tc>
        <w:tc>
          <w:tcPr>
            <w:tcW w:w="1170" w:type="dxa"/>
            <w:shd w:val="clear" w:color="E2F1FB" w:fill="E2F1FB"/>
            <w:noWrap/>
            <w:vAlign w:val="bottom"/>
            <w:hideMark/>
          </w:tcPr>
          <w:p w14:paraId="726BD22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105</w:t>
            </w:r>
          </w:p>
        </w:tc>
        <w:tc>
          <w:tcPr>
            <w:tcW w:w="1170" w:type="dxa"/>
            <w:shd w:val="clear" w:color="E2F1FB" w:fill="E2F1FB"/>
            <w:noWrap/>
            <w:vAlign w:val="bottom"/>
            <w:hideMark/>
          </w:tcPr>
          <w:p w14:paraId="2D6AF36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105</w:t>
            </w:r>
          </w:p>
        </w:tc>
        <w:tc>
          <w:tcPr>
            <w:tcW w:w="990" w:type="dxa"/>
            <w:shd w:val="clear" w:color="000000" w:fill="DEEAF6"/>
            <w:noWrap/>
            <w:vAlign w:val="center"/>
            <w:hideMark/>
          </w:tcPr>
          <w:p w14:paraId="7B093F7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122</w:t>
            </w:r>
          </w:p>
        </w:tc>
        <w:tc>
          <w:tcPr>
            <w:tcW w:w="1009" w:type="dxa"/>
            <w:shd w:val="clear" w:color="000000" w:fill="DEEAF6"/>
            <w:noWrap/>
            <w:vAlign w:val="center"/>
            <w:hideMark/>
          </w:tcPr>
          <w:p w14:paraId="2CD3974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116</w:t>
            </w:r>
          </w:p>
        </w:tc>
        <w:tc>
          <w:tcPr>
            <w:tcW w:w="1241" w:type="dxa"/>
            <w:shd w:val="clear" w:color="000000" w:fill="DEEAF6"/>
            <w:noWrap/>
            <w:vAlign w:val="center"/>
            <w:hideMark/>
          </w:tcPr>
          <w:p w14:paraId="4C5F9F1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81</w:t>
            </w:r>
          </w:p>
        </w:tc>
      </w:tr>
      <w:tr w:rsidR="003E119A" w:rsidRPr="001534D8" w14:paraId="1AD59AAA" w14:textId="77777777" w:rsidTr="009F413F">
        <w:trPr>
          <w:trHeight w:val="315"/>
          <w:jc w:val="center"/>
        </w:trPr>
        <w:tc>
          <w:tcPr>
            <w:tcW w:w="4040" w:type="dxa"/>
            <w:shd w:val="clear" w:color="000000" w:fill="FFFFFF"/>
            <w:noWrap/>
            <w:vAlign w:val="center"/>
            <w:hideMark/>
          </w:tcPr>
          <w:p w14:paraId="668B8F4A"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Participated in horseback riding</w:t>
            </w:r>
          </w:p>
        </w:tc>
        <w:tc>
          <w:tcPr>
            <w:tcW w:w="1080" w:type="dxa"/>
            <w:shd w:val="clear" w:color="auto" w:fill="auto"/>
            <w:noWrap/>
            <w:vAlign w:val="bottom"/>
            <w:hideMark/>
          </w:tcPr>
          <w:p w14:paraId="1305055E"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54</w:t>
            </w:r>
          </w:p>
        </w:tc>
        <w:tc>
          <w:tcPr>
            <w:tcW w:w="1170" w:type="dxa"/>
            <w:shd w:val="clear" w:color="auto" w:fill="auto"/>
            <w:noWrap/>
            <w:vAlign w:val="bottom"/>
            <w:hideMark/>
          </w:tcPr>
          <w:p w14:paraId="42ABA7D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229</w:t>
            </w:r>
          </w:p>
        </w:tc>
        <w:tc>
          <w:tcPr>
            <w:tcW w:w="1170" w:type="dxa"/>
            <w:shd w:val="clear" w:color="auto" w:fill="auto"/>
            <w:noWrap/>
            <w:vAlign w:val="bottom"/>
            <w:hideMark/>
          </w:tcPr>
          <w:p w14:paraId="4E51A70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481</w:t>
            </w:r>
          </w:p>
        </w:tc>
        <w:tc>
          <w:tcPr>
            <w:tcW w:w="990" w:type="dxa"/>
            <w:shd w:val="clear" w:color="000000" w:fill="FFFFFF"/>
            <w:noWrap/>
            <w:vAlign w:val="center"/>
            <w:hideMark/>
          </w:tcPr>
          <w:p w14:paraId="2D81E14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1,455</w:t>
            </w:r>
          </w:p>
        </w:tc>
        <w:tc>
          <w:tcPr>
            <w:tcW w:w="1009" w:type="dxa"/>
            <w:shd w:val="clear" w:color="000000" w:fill="FFFFFF"/>
            <w:noWrap/>
            <w:vAlign w:val="center"/>
            <w:hideMark/>
          </w:tcPr>
          <w:p w14:paraId="6AAB646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14,958</w:t>
            </w:r>
          </w:p>
        </w:tc>
        <w:tc>
          <w:tcPr>
            <w:tcW w:w="1241" w:type="dxa"/>
            <w:shd w:val="clear" w:color="000000" w:fill="FFFFFF"/>
            <w:noWrap/>
            <w:vAlign w:val="center"/>
            <w:hideMark/>
          </w:tcPr>
          <w:p w14:paraId="4C37FC4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470,612</w:t>
            </w:r>
          </w:p>
        </w:tc>
      </w:tr>
      <w:tr w:rsidR="001534D8" w:rsidRPr="001534D8" w14:paraId="6CAC18B8" w14:textId="77777777" w:rsidTr="009F413F">
        <w:trPr>
          <w:trHeight w:val="315"/>
          <w:jc w:val="center"/>
        </w:trPr>
        <w:tc>
          <w:tcPr>
            <w:tcW w:w="4040" w:type="dxa"/>
            <w:shd w:val="clear" w:color="000000" w:fill="DEEAF6"/>
            <w:noWrap/>
            <w:vAlign w:val="center"/>
            <w:hideMark/>
          </w:tcPr>
          <w:p w14:paraId="0F9B3D0F"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51821EF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119</w:t>
            </w:r>
          </w:p>
        </w:tc>
        <w:tc>
          <w:tcPr>
            <w:tcW w:w="1170" w:type="dxa"/>
            <w:shd w:val="clear" w:color="E2F1FB" w:fill="E2F1FB"/>
            <w:noWrap/>
            <w:vAlign w:val="bottom"/>
            <w:hideMark/>
          </w:tcPr>
          <w:p w14:paraId="07EBFF79"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114</w:t>
            </w:r>
          </w:p>
        </w:tc>
        <w:tc>
          <w:tcPr>
            <w:tcW w:w="1170" w:type="dxa"/>
            <w:shd w:val="clear" w:color="E2F1FB" w:fill="E2F1FB"/>
            <w:noWrap/>
            <w:vAlign w:val="bottom"/>
            <w:hideMark/>
          </w:tcPr>
          <w:p w14:paraId="03B4687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104</w:t>
            </w:r>
          </w:p>
        </w:tc>
        <w:tc>
          <w:tcPr>
            <w:tcW w:w="990" w:type="dxa"/>
            <w:shd w:val="clear" w:color="000000" w:fill="DEEAF6"/>
            <w:noWrap/>
            <w:vAlign w:val="center"/>
            <w:hideMark/>
          </w:tcPr>
          <w:p w14:paraId="3B18C78B"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113</w:t>
            </w:r>
          </w:p>
        </w:tc>
        <w:tc>
          <w:tcPr>
            <w:tcW w:w="1009" w:type="dxa"/>
            <w:shd w:val="clear" w:color="000000" w:fill="DEEAF6"/>
            <w:noWrap/>
            <w:vAlign w:val="center"/>
            <w:hideMark/>
          </w:tcPr>
          <w:p w14:paraId="40ABF45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121</w:t>
            </w:r>
          </w:p>
        </w:tc>
        <w:tc>
          <w:tcPr>
            <w:tcW w:w="1241" w:type="dxa"/>
            <w:shd w:val="clear" w:color="000000" w:fill="DEEAF6"/>
            <w:noWrap/>
            <w:vAlign w:val="center"/>
            <w:hideMark/>
          </w:tcPr>
          <w:p w14:paraId="1FC89295"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92</w:t>
            </w:r>
          </w:p>
        </w:tc>
      </w:tr>
      <w:tr w:rsidR="003E119A" w:rsidRPr="001534D8" w14:paraId="6046E20A" w14:textId="77777777" w:rsidTr="009F413F">
        <w:trPr>
          <w:trHeight w:val="315"/>
          <w:jc w:val="center"/>
        </w:trPr>
        <w:tc>
          <w:tcPr>
            <w:tcW w:w="4040" w:type="dxa"/>
            <w:shd w:val="clear" w:color="000000" w:fill="FFFFFF"/>
            <w:noWrap/>
            <w:vAlign w:val="center"/>
            <w:hideMark/>
          </w:tcPr>
          <w:p w14:paraId="213D4CB2"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lastRenderedPageBreak/>
              <w:t>Participated in hunting with shotgun</w:t>
            </w:r>
          </w:p>
        </w:tc>
        <w:tc>
          <w:tcPr>
            <w:tcW w:w="1080" w:type="dxa"/>
            <w:shd w:val="clear" w:color="auto" w:fill="auto"/>
            <w:noWrap/>
            <w:vAlign w:val="bottom"/>
            <w:hideMark/>
          </w:tcPr>
          <w:p w14:paraId="47B41A43"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72</w:t>
            </w:r>
          </w:p>
        </w:tc>
        <w:tc>
          <w:tcPr>
            <w:tcW w:w="1170" w:type="dxa"/>
            <w:shd w:val="clear" w:color="auto" w:fill="auto"/>
            <w:noWrap/>
            <w:vAlign w:val="bottom"/>
            <w:hideMark/>
          </w:tcPr>
          <w:p w14:paraId="63604EC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330</w:t>
            </w:r>
          </w:p>
        </w:tc>
        <w:tc>
          <w:tcPr>
            <w:tcW w:w="1170" w:type="dxa"/>
            <w:shd w:val="clear" w:color="auto" w:fill="auto"/>
            <w:noWrap/>
            <w:vAlign w:val="bottom"/>
            <w:hideMark/>
          </w:tcPr>
          <w:p w14:paraId="00BA613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777</w:t>
            </w:r>
          </w:p>
        </w:tc>
        <w:tc>
          <w:tcPr>
            <w:tcW w:w="990" w:type="dxa"/>
            <w:shd w:val="clear" w:color="000000" w:fill="FFFFFF"/>
            <w:noWrap/>
            <w:vAlign w:val="center"/>
            <w:hideMark/>
          </w:tcPr>
          <w:p w14:paraId="092F39D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2,879</w:t>
            </w:r>
          </w:p>
        </w:tc>
        <w:tc>
          <w:tcPr>
            <w:tcW w:w="1009" w:type="dxa"/>
            <w:shd w:val="clear" w:color="000000" w:fill="FFFFFF"/>
            <w:noWrap/>
            <w:vAlign w:val="center"/>
            <w:hideMark/>
          </w:tcPr>
          <w:p w14:paraId="73C9D66C"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20,649</w:t>
            </w:r>
          </w:p>
        </w:tc>
        <w:tc>
          <w:tcPr>
            <w:tcW w:w="1241" w:type="dxa"/>
            <w:shd w:val="clear" w:color="000000" w:fill="FFFFFF"/>
            <w:noWrap/>
            <w:vAlign w:val="center"/>
            <w:hideMark/>
          </w:tcPr>
          <w:p w14:paraId="2133EE3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431,998</w:t>
            </w:r>
          </w:p>
        </w:tc>
      </w:tr>
      <w:tr w:rsidR="001534D8" w:rsidRPr="001534D8" w14:paraId="35F61A41" w14:textId="77777777" w:rsidTr="009F413F">
        <w:trPr>
          <w:trHeight w:val="315"/>
          <w:jc w:val="center"/>
        </w:trPr>
        <w:tc>
          <w:tcPr>
            <w:tcW w:w="4040" w:type="dxa"/>
            <w:shd w:val="clear" w:color="000000" w:fill="DEEAF6"/>
            <w:noWrap/>
            <w:vAlign w:val="center"/>
            <w:hideMark/>
          </w:tcPr>
          <w:p w14:paraId="1A5A719A"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1AC4DDD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110</w:t>
            </w:r>
          </w:p>
        </w:tc>
        <w:tc>
          <w:tcPr>
            <w:tcW w:w="1170" w:type="dxa"/>
            <w:shd w:val="clear" w:color="E2F1FB" w:fill="E2F1FB"/>
            <w:noWrap/>
            <w:vAlign w:val="bottom"/>
            <w:hideMark/>
          </w:tcPr>
          <w:p w14:paraId="0D80349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114</w:t>
            </w:r>
          </w:p>
        </w:tc>
        <w:tc>
          <w:tcPr>
            <w:tcW w:w="1170" w:type="dxa"/>
            <w:shd w:val="clear" w:color="E2F1FB" w:fill="E2F1FB"/>
            <w:noWrap/>
            <w:vAlign w:val="bottom"/>
            <w:hideMark/>
          </w:tcPr>
          <w:p w14:paraId="0A6F2FE6"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116</w:t>
            </w:r>
          </w:p>
        </w:tc>
        <w:tc>
          <w:tcPr>
            <w:tcW w:w="990" w:type="dxa"/>
            <w:shd w:val="clear" w:color="000000" w:fill="DEEAF6"/>
            <w:noWrap/>
            <w:vAlign w:val="center"/>
            <w:hideMark/>
          </w:tcPr>
          <w:p w14:paraId="668D3B4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155</w:t>
            </w:r>
          </w:p>
        </w:tc>
        <w:tc>
          <w:tcPr>
            <w:tcW w:w="1009" w:type="dxa"/>
            <w:shd w:val="clear" w:color="000000" w:fill="DEEAF6"/>
            <w:noWrap/>
            <w:vAlign w:val="center"/>
            <w:hideMark/>
          </w:tcPr>
          <w:p w14:paraId="53272F5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116</w:t>
            </w:r>
          </w:p>
        </w:tc>
        <w:tc>
          <w:tcPr>
            <w:tcW w:w="1241" w:type="dxa"/>
            <w:shd w:val="clear" w:color="000000" w:fill="DEEAF6"/>
            <w:noWrap/>
            <w:vAlign w:val="center"/>
            <w:hideMark/>
          </w:tcPr>
          <w:p w14:paraId="2150DB3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59</w:t>
            </w:r>
          </w:p>
        </w:tc>
      </w:tr>
      <w:tr w:rsidR="003E119A" w:rsidRPr="001534D8" w14:paraId="5F28E1C4" w14:textId="77777777" w:rsidTr="009F413F">
        <w:trPr>
          <w:trHeight w:val="315"/>
          <w:jc w:val="center"/>
        </w:trPr>
        <w:tc>
          <w:tcPr>
            <w:tcW w:w="4040" w:type="dxa"/>
            <w:shd w:val="clear" w:color="000000" w:fill="FFFFFF"/>
            <w:noWrap/>
            <w:vAlign w:val="center"/>
            <w:hideMark/>
          </w:tcPr>
          <w:p w14:paraId="3D5A0A94"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Household owns ATV or UTV</w:t>
            </w:r>
          </w:p>
        </w:tc>
        <w:tc>
          <w:tcPr>
            <w:tcW w:w="1080" w:type="dxa"/>
            <w:shd w:val="clear" w:color="auto" w:fill="auto"/>
            <w:noWrap/>
            <w:vAlign w:val="bottom"/>
            <w:hideMark/>
          </w:tcPr>
          <w:p w14:paraId="425496DF"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92</w:t>
            </w:r>
          </w:p>
        </w:tc>
        <w:tc>
          <w:tcPr>
            <w:tcW w:w="1170" w:type="dxa"/>
            <w:shd w:val="clear" w:color="auto" w:fill="auto"/>
            <w:noWrap/>
            <w:vAlign w:val="bottom"/>
            <w:hideMark/>
          </w:tcPr>
          <w:p w14:paraId="422CD15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411</w:t>
            </w:r>
          </w:p>
        </w:tc>
        <w:tc>
          <w:tcPr>
            <w:tcW w:w="1170" w:type="dxa"/>
            <w:shd w:val="clear" w:color="auto" w:fill="auto"/>
            <w:noWrap/>
            <w:vAlign w:val="bottom"/>
            <w:hideMark/>
          </w:tcPr>
          <w:p w14:paraId="4C66BDE8"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879</w:t>
            </w:r>
          </w:p>
        </w:tc>
        <w:tc>
          <w:tcPr>
            <w:tcW w:w="990" w:type="dxa"/>
            <w:shd w:val="clear" w:color="000000" w:fill="FFFFFF"/>
            <w:noWrap/>
            <w:vAlign w:val="center"/>
            <w:hideMark/>
          </w:tcPr>
          <w:p w14:paraId="1C9050F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3,400</w:t>
            </w:r>
          </w:p>
        </w:tc>
        <w:tc>
          <w:tcPr>
            <w:tcW w:w="1009" w:type="dxa"/>
            <w:shd w:val="clear" w:color="000000" w:fill="FFFFFF"/>
            <w:noWrap/>
            <w:vAlign w:val="center"/>
            <w:hideMark/>
          </w:tcPr>
          <w:p w14:paraId="677DD0FD"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20,980</w:t>
            </w:r>
          </w:p>
        </w:tc>
        <w:tc>
          <w:tcPr>
            <w:tcW w:w="1241" w:type="dxa"/>
            <w:shd w:val="clear" w:color="000000" w:fill="FFFFFF"/>
            <w:noWrap/>
            <w:vAlign w:val="center"/>
            <w:hideMark/>
          </w:tcPr>
          <w:p w14:paraId="60C776E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297,068</w:t>
            </w:r>
          </w:p>
        </w:tc>
      </w:tr>
      <w:tr w:rsidR="001534D8" w:rsidRPr="001534D8" w14:paraId="2419D465" w14:textId="77777777" w:rsidTr="009F413F">
        <w:trPr>
          <w:trHeight w:val="315"/>
          <w:jc w:val="center"/>
        </w:trPr>
        <w:tc>
          <w:tcPr>
            <w:tcW w:w="4040" w:type="dxa"/>
            <w:shd w:val="clear" w:color="000000" w:fill="DEEAF6"/>
            <w:noWrap/>
            <w:vAlign w:val="center"/>
            <w:hideMark/>
          </w:tcPr>
          <w:p w14:paraId="3E6A0D58"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Market Potential Index</w:t>
            </w:r>
          </w:p>
        </w:tc>
        <w:tc>
          <w:tcPr>
            <w:tcW w:w="1080" w:type="dxa"/>
            <w:shd w:val="clear" w:color="E2F1FB" w:fill="E2F1FB"/>
            <w:noWrap/>
            <w:vAlign w:val="bottom"/>
            <w:hideMark/>
          </w:tcPr>
          <w:p w14:paraId="058ECD74"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152</w:t>
            </w:r>
          </w:p>
        </w:tc>
        <w:tc>
          <w:tcPr>
            <w:tcW w:w="1170" w:type="dxa"/>
            <w:shd w:val="clear" w:color="E2F1FB" w:fill="E2F1FB"/>
            <w:noWrap/>
            <w:vAlign w:val="bottom"/>
            <w:hideMark/>
          </w:tcPr>
          <w:p w14:paraId="526C7E82"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166</w:t>
            </w:r>
          </w:p>
        </w:tc>
        <w:tc>
          <w:tcPr>
            <w:tcW w:w="1170" w:type="dxa"/>
            <w:shd w:val="clear" w:color="E2F1FB" w:fill="E2F1FB"/>
            <w:noWrap/>
            <w:vAlign w:val="bottom"/>
            <w:hideMark/>
          </w:tcPr>
          <w:p w14:paraId="273E10E1"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145</w:t>
            </w:r>
          </w:p>
        </w:tc>
        <w:tc>
          <w:tcPr>
            <w:tcW w:w="990" w:type="dxa"/>
            <w:shd w:val="clear" w:color="000000" w:fill="DEEAF6"/>
            <w:noWrap/>
            <w:vAlign w:val="center"/>
            <w:hideMark/>
          </w:tcPr>
          <w:p w14:paraId="131A3E70"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199</w:t>
            </w:r>
          </w:p>
        </w:tc>
        <w:tc>
          <w:tcPr>
            <w:tcW w:w="1009" w:type="dxa"/>
            <w:shd w:val="clear" w:color="000000" w:fill="DEEAF6"/>
            <w:noWrap/>
            <w:vAlign w:val="center"/>
            <w:hideMark/>
          </w:tcPr>
          <w:p w14:paraId="70DA1917"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129</w:t>
            </w:r>
          </w:p>
        </w:tc>
        <w:tc>
          <w:tcPr>
            <w:tcW w:w="1241" w:type="dxa"/>
            <w:shd w:val="clear" w:color="000000" w:fill="DEEAF6"/>
            <w:noWrap/>
            <w:vAlign w:val="center"/>
            <w:hideMark/>
          </w:tcPr>
          <w:p w14:paraId="7A016F5A" w14:textId="77777777" w:rsidR="003E119A" w:rsidRPr="004D5E89" w:rsidRDefault="003E119A" w:rsidP="001534D8">
            <w:pPr>
              <w:spacing w:after="0" w:line="240" w:lineRule="auto"/>
              <w:jc w:val="right"/>
              <w:rPr>
                <w:rFonts w:ascii="Verdana" w:eastAsia="Times New Roman" w:hAnsi="Verdana" w:cs="Calibri"/>
                <w:color w:val="000000"/>
                <w:sz w:val="14"/>
                <w:szCs w:val="14"/>
              </w:rPr>
            </w:pPr>
            <w:r w:rsidRPr="004D5E89">
              <w:rPr>
                <w:rFonts w:ascii="Verdana" w:eastAsia="Times New Roman" w:hAnsi="Verdana" w:cs="Calibri"/>
                <w:color w:val="000000"/>
                <w:sz w:val="14"/>
                <w:szCs w:val="14"/>
              </w:rPr>
              <w:t>48</w:t>
            </w:r>
          </w:p>
        </w:tc>
      </w:tr>
      <w:tr w:rsidR="003E119A" w:rsidRPr="004D5E89" w14:paraId="2FB347C6" w14:textId="77777777" w:rsidTr="009F413F">
        <w:trPr>
          <w:trHeight w:val="315"/>
          <w:jc w:val="center"/>
        </w:trPr>
        <w:tc>
          <w:tcPr>
            <w:tcW w:w="10700" w:type="dxa"/>
            <w:gridSpan w:val="7"/>
            <w:shd w:val="clear" w:color="000000" w:fill="FFFFFF"/>
            <w:noWrap/>
            <w:vAlign w:val="center"/>
            <w:hideMark/>
          </w:tcPr>
          <w:p w14:paraId="0DF5F48C" w14:textId="77777777" w:rsidR="003E119A" w:rsidRPr="004D5E89" w:rsidRDefault="003E119A" w:rsidP="001534D8">
            <w:pPr>
              <w:spacing w:after="0" w:line="240" w:lineRule="auto"/>
              <w:rPr>
                <w:rFonts w:ascii="Verdana" w:eastAsia="Times New Roman" w:hAnsi="Verdana" w:cs="Calibri"/>
                <w:color w:val="000000"/>
                <w:sz w:val="14"/>
                <w:szCs w:val="14"/>
              </w:rPr>
            </w:pPr>
            <w:r w:rsidRPr="004D5E89">
              <w:rPr>
                <w:rFonts w:ascii="Verdana" w:eastAsia="Times New Roman" w:hAnsi="Verdana" w:cs="Calibri"/>
                <w:color w:val="000000"/>
                <w:sz w:val="14"/>
                <w:szCs w:val="14"/>
              </w:rPr>
              <w:t>Source:  Compiled by Fairweather Consulting from ESRI Business Analyst.</w:t>
            </w:r>
          </w:p>
        </w:tc>
      </w:tr>
    </w:tbl>
    <w:p w14:paraId="1FCE47A5" w14:textId="77777777" w:rsidR="00C56EE5" w:rsidRDefault="00C56EE5" w:rsidP="00083123">
      <w:pPr>
        <w:jc w:val="both"/>
      </w:pPr>
    </w:p>
    <w:p w14:paraId="66E720AE" w14:textId="479F398A" w:rsidR="009C35A5" w:rsidRDefault="009C35A5" w:rsidP="00815FA5">
      <w:pPr>
        <w:pStyle w:val="Heading3"/>
      </w:pPr>
      <w:bookmarkStart w:id="33" w:name="_Toc72832497"/>
      <w:r>
        <w:t>Tapestry Market Segmentation</w:t>
      </w:r>
      <w:bookmarkEnd w:id="33"/>
    </w:p>
    <w:p w14:paraId="3F06FC34" w14:textId="4B900DF6" w:rsidR="00083123" w:rsidRDefault="00083123" w:rsidP="00083123">
      <w:pPr>
        <w:jc w:val="both"/>
      </w:pPr>
      <w:r>
        <w:t>To take th</w:t>
      </w:r>
      <w:r w:rsidR="00732406">
        <w:t>e understanding of outdoor recreation participants</w:t>
      </w:r>
      <w:r>
        <w:t xml:space="preserve"> to the next level of detail, using data compiled by ESRI Business Analyst, we are able to define the recreational and lifestyle preferences of </w:t>
      </w:r>
      <w:r w:rsidR="00732406">
        <w:t>population segments likely to participate in outdoor recreation</w:t>
      </w:r>
      <w:r>
        <w:t>.  In its Tapestry database, ESRI categorizes populations according to their demographic characteristics, socio-economic status and lifestyle choices.  According to ESRI:</w:t>
      </w:r>
    </w:p>
    <w:p w14:paraId="0A061F20" w14:textId="1CA0634F" w:rsidR="00083123" w:rsidRDefault="00083123" w:rsidP="00083123">
      <w:pPr>
        <w:ind w:left="720"/>
        <w:jc w:val="both"/>
      </w:pPr>
      <w:r w:rsidRPr="00D546A5">
        <w:t>Tapestry</w:t>
      </w:r>
      <w:r>
        <w:t xml:space="preserve"> </w:t>
      </w:r>
      <w:r w:rsidRPr="00D546A5">
        <w:t>Segmentation, a market segmentation system designed to identify consumer markets in the United States, incorporates the effects of growth and decline in the last decade on established consumer markets plus the emergence of new markets populated by the Millennials and immigrants. Reflecting the increasing diversity among American consumers, Tapestry includes 67 distinct market segments and 14 summary groups.</w:t>
      </w:r>
      <w:r>
        <w:t xml:space="preserve">  </w:t>
      </w:r>
      <w:r w:rsidRPr="00D546A5">
        <w:t>Tapestry is a geodemographic segmentation system that integrates consumer traits with residential characteristics to identify markets and classify US neighborhoods. Neighborhoods with the most similar characteristics are grouped together,</w:t>
      </w:r>
      <w:r>
        <w:t xml:space="preserve"> </w:t>
      </w:r>
      <w:r w:rsidRPr="00D546A5">
        <w:t xml:space="preserve">while neighborhoods with divergent characteristics are separated. Internally homogenous, externally heterogeneous market segments depict consumers' lifestyles and </w:t>
      </w:r>
      <w:proofErr w:type="spellStart"/>
      <w:r w:rsidRPr="00D546A5">
        <w:t>lifestages</w:t>
      </w:r>
      <w:proofErr w:type="spellEnd"/>
      <w:r w:rsidRPr="00D546A5">
        <w:t>. Tapestry Segmentation combines the "who" of lifestyle demography with the "where" of local geography to create a classification model with 67 distinct, behavioral market segments.</w:t>
      </w:r>
      <w:r>
        <w:rPr>
          <w:rStyle w:val="FootnoteReference"/>
        </w:rPr>
        <w:footnoteReference w:id="2"/>
      </w:r>
    </w:p>
    <w:p w14:paraId="2310A69B" w14:textId="6B00DB49" w:rsidR="00915A6C" w:rsidRDefault="00732406" w:rsidP="00732406">
      <w:pPr>
        <w:jc w:val="both"/>
      </w:pPr>
      <w:r w:rsidRPr="0079181B">
        <w:t xml:space="preserve">Table </w:t>
      </w:r>
      <w:r w:rsidR="00F84A1F">
        <w:t>1</w:t>
      </w:r>
      <w:r w:rsidR="00273469">
        <w:t>5</w:t>
      </w:r>
      <w:r w:rsidRPr="0079181B">
        <w:t xml:space="preserve"> provides an overview of the Tapestry segments likely to be interested in outdoor recreation in the MSAs, </w:t>
      </w:r>
      <w:r w:rsidR="00FC1C16">
        <w:t xml:space="preserve">also showing the extent </w:t>
      </w:r>
      <w:proofErr w:type="gramStart"/>
      <w:r w:rsidR="00FC1C16">
        <w:t>to</w:t>
      </w:r>
      <w:r w:rsidR="00273469">
        <w:t xml:space="preserve"> </w:t>
      </w:r>
      <w:r w:rsidR="00FC1C16">
        <w:t>which</w:t>
      </w:r>
      <w:proofErr w:type="gramEnd"/>
      <w:r w:rsidR="00FC1C16">
        <w:t xml:space="preserve"> those same segments are found in Vermont.  </w:t>
      </w:r>
      <w:r w:rsidR="0068556A">
        <w:t>The top four Tapestry segments for the MSAs comprise almost one-third of the total population in those areas.  Those same segments comprise only 2.5 percent of the population of Vermont.  Thus, t</w:t>
      </w:r>
      <w:r w:rsidR="00FC1C16">
        <w:t>he data make it clear that the population of out-of-state visitors is likely to have different characteristics and preferences than those coming from within Vermont.</w:t>
      </w:r>
    </w:p>
    <w:p w14:paraId="42154423" w14:textId="2387098E" w:rsidR="00AA1C55" w:rsidRDefault="00FC1C16" w:rsidP="00732406">
      <w:pPr>
        <w:jc w:val="both"/>
      </w:pPr>
      <w:r w:rsidRPr="00B90B65">
        <w:t xml:space="preserve">To further clarify this, Table </w:t>
      </w:r>
      <w:r w:rsidR="0068556A" w:rsidRPr="00B90B65">
        <w:t>1</w:t>
      </w:r>
      <w:r w:rsidR="00273469">
        <w:t>6</w:t>
      </w:r>
      <w:r w:rsidRPr="00B90B65">
        <w:t xml:space="preserve"> contains a profile of the major Tapestry segments found in Vermont, the Northeast Kingdom, </w:t>
      </w:r>
      <w:r w:rsidR="00572DBF" w:rsidRPr="00B90B65">
        <w:t>and the three drive times</w:t>
      </w:r>
      <w:r w:rsidRPr="00B90B65">
        <w:t>.  These segments are quite different from those that make up the outdoor recreation market in the MSAs</w:t>
      </w:r>
      <w:r w:rsidR="00572DBF" w:rsidRPr="00B90B65">
        <w:t xml:space="preserve"> as shown in Table 1</w:t>
      </w:r>
      <w:r w:rsidR="00273469">
        <w:t>4</w:t>
      </w:r>
      <w:r w:rsidRPr="00B90B65">
        <w:t xml:space="preserve">.  Yet, most of these segments in Vermont include an interest in some form of outdoor recreation in the list of </w:t>
      </w:r>
      <w:r w:rsidR="001473E7" w:rsidRPr="00B90B65">
        <w:t>interests</w:t>
      </w:r>
      <w:r w:rsidR="001473E7">
        <w:t xml:space="preserve"> and preference for </w:t>
      </w:r>
      <w:r w:rsidR="001473E7">
        <w:lastRenderedPageBreak/>
        <w:t xml:space="preserve">each of these segments.  So, </w:t>
      </w:r>
      <w:r w:rsidR="001473E7" w:rsidRPr="00572DBF">
        <w:rPr>
          <w:i/>
          <w:iCs/>
        </w:rPr>
        <w:t xml:space="preserve">based upon the Tapestry segments found in Vermont versus the MSAs, the outdoor recreation participants coming from within Vermont will represent different </w:t>
      </w:r>
      <w:r w:rsidR="0079181B" w:rsidRPr="00572DBF">
        <w:rPr>
          <w:i/>
          <w:iCs/>
        </w:rPr>
        <w:t>sets of preferences and demands</w:t>
      </w:r>
      <w:r w:rsidR="0079181B">
        <w:t xml:space="preserve">.  For example, to refer back to Table </w:t>
      </w:r>
      <w:r w:rsidR="00572DBF">
        <w:t>1</w:t>
      </w:r>
      <w:r w:rsidR="00273469">
        <w:t>4</w:t>
      </w:r>
      <w:r w:rsidR="0079181B">
        <w:t>, while visitors from every location will have some interest in outdoor recreational activities, it will not be uniform across the geographies.  Vermonters will be much more interested in hiking, hunting, fishing, ATV use</w:t>
      </w:r>
      <w:r w:rsidR="001473E7">
        <w:t xml:space="preserve"> </w:t>
      </w:r>
      <w:r w:rsidR="0079181B">
        <w:t>than visitors from the MSAs, whereas MSA visitors will be more attracted to activities like running and mountain biking.</w:t>
      </w:r>
      <w:r w:rsidR="00AA1C55">
        <w:t xml:space="preserve">  </w:t>
      </w:r>
    </w:p>
    <w:p w14:paraId="0E7EEDD4" w14:textId="289643F6" w:rsidR="00A90FA8" w:rsidRDefault="00A90FA8" w:rsidP="00A90FA8">
      <w:pPr>
        <w:jc w:val="both"/>
        <w:rPr>
          <w:rFonts w:eastAsia="Times New Roman" w:cstheme="minorHAnsi"/>
          <w:color w:val="000000"/>
        </w:rPr>
      </w:pPr>
      <w:r>
        <w:t xml:space="preserve">In addition to visitors from these MSAs, many of the out-of-state visitors are from Quebec.  While Market Potential Index data was not available for Quebec, it was possible to find market segmentation data.  This data was collected for the population within a 30-minute drive of the border.  According to ESRI, that area encompasses </w:t>
      </w:r>
      <w:r w:rsidRPr="005F4555">
        <w:rPr>
          <w:rFonts w:eastAsia="Times New Roman" w:cstheme="minorHAnsi"/>
          <w:color w:val="000000"/>
        </w:rPr>
        <w:t>19,473</w:t>
      </w:r>
      <w:r>
        <w:rPr>
          <w:rFonts w:eastAsia="Times New Roman" w:cstheme="minorHAnsi"/>
          <w:color w:val="000000"/>
        </w:rPr>
        <w:t xml:space="preserve"> households.  Table </w:t>
      </w:r>
      <w:r w:rsidR="00273469">
        <w:rPr>
          <w:rFonts w:eastAsia="Times New Roman" w:cstheme="minorHAnsi"/>
          <w:color w:val="000000"/>
        </w:rPr>
        <w:t>17</w:t>
      </w:r>
      <w:r>
        <w:rPr>
          <w:rFonts w:eastAsia="Times New Roman" w:cstheme="minorHAnsi"/>
          <w:color w:val="000000"/>
        </w:rPr>
        <w:t xml:space="preserve"> shows the market segmentation profiles that account for approximately 65 percent of those households.</w:t>
      </w:r>
      <w:r>
        <w:rPr>
          <w:rStyle w:val="FootnoteReference"/>
          <w:rFonts w:eastAsia="Times New Roman" w:cstheme="minorHAnsi"/>
          <w:color w:val="000000"/>
        </w:rPr>
        <w:footnoteReference w:id="3"/>
      </w:r>
      <w:r>
        <w:rPr>
          <w:rFonts w:eastAsia="Times New Roman" w:cstheme="minorHAnsi"/>
          <w:color w:val="000000"/>
        </w:rPr>
        <w:t xml:space="preserve">  A description of each of these segments is found in the appendices.  While they represent a variety of age and income levels, the descriptions in the appendices make clear that each segment has interests related to outdoor recreation.</w:t>
      </w:r>
    </w:p>
    <w:p w14:paraId="402BC8EA" w14:textId="4F917C6D" w:rsidR="0079181B" w:rsidRDefault="00AA1C55" w:rsidP="00732406">
      <w:pPr>
        <w:jc w:val="both"/>
      </w:pPr>
      <w:r>
        <w:t xml:space="preserve">Note also that each of these market segments have different levels of income and represent different opportunities in terms of things like dining, lodging and other services.  </w:t>
      </w:r>
      <w:r w:rsidR="0079181B">
        <w:t xml:space="preserve">Full descriptions of each of these Tapestry Market Segments is found in the appendices of this report. They can be used to understand how to </w:t>
      </w:r>
      <w:r w:rsidR="009F6E21">
        <w:t>provide goods and services</w:t>
      </w:r>
      <w:r w:rsidR="0079181B">
        <w:t xml:space="preserve"> to best respond to the preferences of the target audiences.</w:t>
      </w:r>
    </w:p>
    <w:p w14:paraId="53E008AB" w14:textId="18103D25" w:rsidR="00A2273B" w:rsidRDefault="009F6E21" w:rsidP="00732406">
      <w:pPr>
        <w:jc w:val="both"/>
      </w:pPr>
      <w:r>
        <w:t>Clearly, the market preferences of visitors, while not identical to residents, are highly complementary.  It should be possible to use the additional demand from visitors to help support local businesses that may be created or attracted in the areas of outdoor recreation, food and even cultural activities.</w:t>
      </w:r>
    </w:p>
    <w:p w14:paraId="42066C90" w14:textId="77777777" w:rsidR="00B9068B" w:rsidRDefault="00B9068B" w:rsidP="00732406">
      <w:pPr>
        <w:jc w:val="both"/>
      </w:pPr>
    </w:p>
    <w:tbl>
      <w:tblPr>
        <w:tblW w:w="10880" w:type="dxa"/>
        <w:jc w:val="center"/>
        <w:tblCellMar>
          <w:left w:w="0" w:type="dxa"/>
          <w:right w:w="0" w:type="dxa"/>
        </w:tblCellMar>
        <w:tblLook w:val="04A0" w:firstRow="1" w:lastRow="0" w:firstColumn="1" w:lastColumn="0" w:noHBand="0" w:noVBand="1"/>
      </w:tblPr>
      <w:tblGrid>
        <w:gridCol w:w="3454"/>
        <w:gridCol w:w="1628"/>
        <w:gridCol w:w="1101"/>
        <w:gridCol w:w="1274"/>
        <w:gridCol w:w="1075"/>
        <w:gridCol w:w="1101"/>
        <w:gridCol w:w="1274"/>
      </w:tblGrid>
      <w:tr w:rsidR="00915A6C" w:rsidRPr="001534D8" w14:paraId="4BB50435" w14:textId="77777777" w:rsidTr="001534D8">
        <w:trPr>
          <w:trHeight w:val="710"/>
          <w:jc w:val="center"/>
        </w:trPr>
        <w:tc>
          <w:tcPr>
            <w:tcW w:w="10880" w:type="dxa"/>
            <w:gridSpan w:val="7"/>
            <w:tcBorders>
              <w:top w:val="single" w:sz="8" w:space="0" w:color="auto"/>
              <w:left w:val="single" w:sz="8" w:space="0" w:color="auto"/>
              <w:bottom w:val="single" w:sz="8" w:space="0" w:color="auto"/>
              <w:right w:val="single" w:sz="8" w:space="0" w:color="auto"/>
            </w:tcBorders>
            <w:shd w:val="clear" w:color="auto" w:fill="00436D"/>
            <w:tcMar>
              <w:top w:w="0" w:type="dxa"/>
              <w:left w:w="108" w:type="dxa"/>
              <w:bottom w:w="0" w:type="dxa"/>
              <w:right w:w="108" w:type="dxa"/>
            </w:tcMar>
            <w:vAlign w:val="bottom"/>
            <w:hideMark/>
          </w:tcPr>
          <w:p w14:paraId="4CCA24E2" w14:textId="7738F305" w:rsidR="00915A6C" w:rsidRPr="001534D8" w:rsidRDefault="00915A6C" w:rsidP="001534D8">
            <w:pPr>
              <w:spacing w:after="0" w:line="240" w:lineRule="auto"/>
              <w:jc w:val="center"/>
              <w:rPr>
                <w:rFonts w:ascii="Verdana" w:hAnsi="Verdana"/>
                <w:color w:val="FFFFFF" w:themeColor="background1"/>
                <w:sz w:val="14"/>
                <w:szCs w:val="14"/>
              </w:rPr>
            </w:pPr>
            <w:r w:rsidRPr="001534D8">
              <w:rPr>
                <w:rFonts w:ascii="Verdana" w:hAnsi="Verdana"/>
                <w:color w:val="FFFFFF" w:themeColor="background1"/>
                <w:sz w:val="14"/>
                <w:szCs w:val="14"/>
              </w:rPr>
              <w:t xml:space="preserve">Table </w:t>
            </w:r>
            <w:r w:rsidR="00B94B89">
              <w:rPr>
                <w:rFonts w:ascii="Verdana" w:hAnsi="Verdana"/>
                <w:color w:val="FFFFFF" w:themeColor="background1"/>
                <w:sz w:val="14"/>
                <w:szCs w:val="14"/>
              </w:rPr>
              <w:t>1</w:t>
            </w:r>
            <w:r w:rsidR="00273469">
              <w:rPr>
                <w:rFonts w:ascii="Verdana" w:hAnsi="Verdana"/>
                <w:color w:val="FFFFFF" w:themeColor="background1"/>
                <w:sz w:val="14"/>
                <w:szCs w:val="14"/>
              </w:rPr>
              <w:t>5</w:t>
            </w:r>
            <w:r w:rsidR="00732406" w:rsidRPr="001534D8">
              <w:rPr>
                <w:rFonts w:ascii="Verdana" w:hAnsi="Verdana"/>
                <w:color w:val="FFFFFF" w:themeColor="background1"/>
                <w:sz w:val="14"/>
                <w:szCs w:val="14"/>
              </w:rPr>
              <w:t>.</w:t>
            </w:r>
            <w:r w:rsidRPr="001534D8">
              <w:rPr>
                <w:rFonts w:ascii="Verdana" w:hAnsi="Verdana"/>
                <w:color w:val="FFFFFF" w:themeColor="background1"/>
                <w:sz w:val="14"/>
                <w:szCs w:val="14"/>
              </w:rPr>
              <w:t>  Major Tapestry Household Segments with interest in Outdoor Recreation in 2019 for the top MSAs* from which Vermont Ski Towns draw visitors compared to those same segments in Vermont. </w:t>
            </w:r>
          </w:p>
          <w:p w14:paraId="01F5BF35" w14:textId="77777777" w:rsidR="00915A6C" w:rsidRPr="001534D8" w:rsidRDefault="00915A6C" w:rsidP="001534D8">
            <w:pPr>
              <w:spacing w:after="0" w:line="240" w:lineRule="auto"/>
              <w:jc w:val="center"/>
              <w:rPr>
                <w:rFonts w:ascii="Verdana" w:hAnsi="Verdana"/>
                <w:color w:val="FFFFFF" w:themeColor="background1"/>
                <w:sz w:val="14"/>
                <w:szCs w:val="14"/>
              </w:rPr>
            </w:pPr>
            <w:r w:rsidRPr="001534D8">
              <w:rPr>
                <w:rFonts w:ascii="Verdana" w:hAnsi="Verdana"/>
                <w:color w:val="FFFFFF" w:themeColor="background1"/>
                <w:sz w:val="14"/>
                <w:szCs w:val="14"/>
              </w:rPr>
              <w:t> </w:t>
            </w:r>
          </w:p>
        </w:tc>
      </w:tr>
      <w:tr w:rsidR="00915A6C" w:rsidRPr="001534D8" w14:paraId="07A7EADC" w14:textId="77777777" w:rsidTr="001534D8">
        <w:trPr>
          <w:trHeight w:val="300"/>
          <w:jc w:val="center"/>
        </w:trPr>
        <w:tc>
          <w:tcPr>
            <w:tcW w:w="3454" w:type="dxa"/>
            <w:tcBorders>
              <w:top w:val="nil"/>
              <w:left w:val="single" w:sz="8" w:space="0" w:color="auto"/>
              <w:bottom w:val="single" w:sz="8" w:space="0" w:color="auto"/>
              <w:right w:val="single" w:sz="8" w:space="0" w:color="auto"/>
            </w:tcBorders>
            <w:shd w:val="clear" w:color="auto" w:fill="00436D"/>
            <w:noWrap/>
            <w:tcMar>
              <w:top w:w="0" w:type="dxa"/>
              <w:left w:w="108" w:type="dxa"/>
              <w:bottom w:w="0" w:type="dxa"/>
              <w:right w:w="108" w:type="dxa"/>
            </w:tcMar>
            <w:vAlign w:val="bottom"/>
            <w:hideMark/>
          </w:tcPr>
          <w:p w14:paraId="7A6F48AF" w14:textId="77777777" w:rsidR="00915A6C" w:rsidRPr="001534D8" w:rsidRDefault="00915A6C" w:rsidP="001534D8">
            <w:pPr>
              <w:spacing w:after="0" w:line="240" w:lineRule="auto"/>
              <w:jc w:val="center"/>
              <w:rPr>
                <w:rFonts w:ascii="Verdana" w:hAnsi="Verdana"/>
                <w:color w:val="FFFFFF" w:themeColor="background1"/>
                <w:sz w:val="14"/>
                <w:szCs w:val="14"/>
              </w:rPr>
            </w:pPr>
            <w:r w:rsidRPr="001534D8">
              <w:rPr>
                <w:rFonts w:ascii="Verdana" w:hAnsi="Verdana"/>
                <w:color w:val="FFFFFF" w:themeColor="background1"/>
                <w:sz w:val="14"/>
                <w:szCs w:val="14"/>
              </w:rPr>
              <w:t> </w:t>
            </w:r>
          </w:p>
        </w:tc>
        <w:tc>
          <w:tcPr>
            <w:tcW w:w="1628" w:type="dxa"/>
            <w:tcBorders>
              <w:top w:val="nil"/>
              <w:left w:val="nil"/>
              <w:bottom w:val="single" w:sz="8" w:space="0" w:color="auto"/>
              <w:right w:val="single" w:sz="8" w:space="0" w:color="auto"/>
            </w:tcBorders>
            <w:shd w:val="clear" w:color="auto" w:fill="00436D"/>
            <w:noWrap/>
            <w:tcMar>
              <w:top w:w="0" w:type="dxa"/>
              <w:left w:w="108" w:type="dxa"/>
              <w:bottom w:w="0" w:type="dxa"/>
              <w:right w:w="108" w:type="dxa"/>
            </w:tcMar>
            <w:vAlign w:val="bottom"/>
            <w:hideMark/>
          </w:tcPr>
          <w:p w14:paraId="1A4453D8" w14:textId="3BCFA85D" w:rsidR="00915A6C" w:rsidRPr="001534D8" w:rsidRDefault="00915A6C" w:rsidP="001534D8">
            <w:pPr>
              <w:spacing w:after="0" w:line="240" w:lineRule="auto"/>
              <w:jc w:val="right"/>
              <w:rPr>
                <w:rFonts w:ascii="Verdana" w:hAnsi="Verdana"/>
                <w:color w:val="FFFFFF" w:themeColor="background1"/>
                <w:sz w:val="14"/>
                <w:szCs w:val="14"/>
              </w:rPr>
            </w:pPr>
            <w:r w:rsidRPr="001534D8">
              <w:rPr>
                <w:rFonts w:ascii="Verdana" w:hAnsi="Verdana"/>
                <w:color w:val="FFFFFF" w:themeColor="background1"/>
                <w:sz w:val="14"/>
                <w:szCs w:val="14"/>
              </w:rPr>
              <w:t xml:space="preserve">Total </w:t>
            </w:r>
            <w:r w:rsidR="00732406" w:rsidRPr="001534D8">
              <w:rPr>
                <w:rFonts w:ascii="Verdana" w:hAnsi="Verdana"/>
                <w:color w:val="FFFFFF" w:themeColor="background1"/>
                <w:sz w:val="14"/>
                <w:szCs w:val="14"/>
              </w:rPr>
              <w:t xml:space="preserve">Households, </w:t>
            </w:r>
            <w:r w:rsidRPr="001534D8">
              <w:rPr>
                <w:rFonts w:ascii="Verdana" w:hAnsi="Verdana"/>
                <w:color w:val="FFFFFF" w:themeColor="background1"/>
                <w:sz w:val="14"/>
                <w:szCs w:val="14"/>
              </w:rPr>
              <w:t>Origin MSAs</w:t>
            </w:r>
          </w:p>
        </w:tc>
        <w:tc>
          <w:tcPr>
            <w:tcW w:w="1101" w:type="dxa"/>
            <w:tcBorders>
              <w:top w:val="nil"/>
              <w:left w:val="nil"/>
              <w:bottom w:val="single" w:sz="8" w:space="0" w:color="auto"/>
              <w:right w:val="single" w:sz="8" w:space="0" w:color="auto"/>
            </w:tcBorders>
            <w:shd w:val="clear" w:color="auto" w:fill="00436D"/>
            <w:noWrap/>
            <w:tcMar>
              <w:top w:w="0" w:type="dxa"/>
              <w:left w:w="108" w:type="dxa"/>
              <w:bottom w:w="0" w:type="dxa"/>
              <w:right w:w="108" w:type="dxa"/>
            </w:tcMar>
            <w:vAlign w:val="bottom"/>
            <w:hideMark/>
          </w:tcPr>
          <w:p w14:paraId="4A513918" w14:textId="77777777" w:rsidR="00915A6C" w:rsidRPr="001534D8" w:rsidRDefault="00915A6C" w:rsidP="001534D8">
            <w:pPr>
              <w:spacing w:after="0" w:line="240" w:lineRule="auto"/>
              <w:jc w:val="right"/>
              <w:rPr>
                <w:rFonts w:ascii="Verdana" w:hAnsi="Verdana"/>
                <w:color w:val="FFFFFF" w:themeColor="background1"/>
                <w:sz w:val="14"/>
                <w:szCs w:val="14"/>
              </w:rPr>
            </w:pPr>
            <w:r w:rsidRPr="001534D8">
              <w:rPr>
                <w:rFonts w:ascii="Verdana" w:hAnsi="Verdana"/>
                <w:color w:val="FFFFFF" w:themeColor="background1"/>
                <w:sz w:val="14"/>
                <w:szCs w:val="14"/>
              </w:rPr>
              <w:t>% of Total</w:t>
            </w:r>
          </w:p>
        </w:tc>
        <w:tc>
          <w:tcPr>
            <w:tcW w:w="1274" w:type="dxa"/>
            <w:tcBorders>
              <w:top w:val="nil"/>
              <w:left w:val="nil"/>
              <w:bottom w:val="single" w:sz="8" w:space="0" w:color="auto"/>
              <w:right w:val="single" w:sz="8" w:space="0" w:color="auto"/>
            </w:tcBorders>
            <w:shd w:val="clear" w:color="auto" w:fill="00436D"/>
            <w:noWrap/>
            <w:tcMar>
              <w:top w:w="0" w:type="dxa"/>
              <w:left w:w="108" w:type="dxa"/>
              <w:bottom w:w="0" w:type="dxa"/>
              <w:right w:w="108" w:type="dxa"/>
            </w:tcMar>
            <w:vAlign w:val="bottom"/>
            <w:hideMark/>
          </w:tcPr>
          <w:p w14:paraId="29082D54" w14:textId="77777777" w:rsidR="00915A6C" w:rsidRPr="001534D8" w:rsidRDefault="00915A6C" w:rsidP="001534D8">
            <w:pPr>
              <w:spacing w:after="0" w:line="240" w:lineRule="auto"/>
              <w:jc w:val="right"/>
              <w:rPr>
                <w:rFonts w:ascii="Verdana" w:hAnsi="Verdana"/>
                <w:color w:val="FFFFFF" w:themeColor="background1"/>
                <w:sz w:val="14"/>
                <w:szCs w:val="14"/>
              </w:rPr>
            </w:pPr>
            <w:r w:rsidRPr="001534D8">
              <w:rPr>
                <w:rFonts w:ascii="Verdana" w:hAnsi="Verdana"/>
                <w:color w:val="FFFFFF" w:themeColor="background1"/>
                <w:sz w:val="14"/>
                <w:szCs w:val="14"/>
              </w:rPr>
              <w:t>Cumulative %</w:t>
            </w:r>
          </w:p>
        </w:tc>
        <w:tc>
          <w:tcPr>
            <w:tcW w:w="1048" w:type="dxa"/>
            <w:tcBorders>
              <w:top w:val="nil"/>
              <w:left w:val="nil"/>
              <w:bottom w:val="single" w:sz="8" w:space="0" w:color="auto"/>
              <w:right w:val="single" w:sz="8" w:space="0" w:color="auto"/>
            </w:tcBorders>
            <w:shd w:val="clear" w:color="auto" w:fill="00436D"/>
            <w:noWrap/>
            <w:tcMar>
              <w:top w:w="0" w:type="dxa"/>
              <w:left w:w="108" w:type="dxa"/>
              <w:bottom w:w="0" w:type="dxa"/>
              <w:right w:w="108" w:type="dxa"/>
            </w:tcMar>
            <w:vAlign w:val="bottom"/>
            <w:hideMark/>
          </w:tcPr>
          <w:p w14:paraId="39BFC0AA" w14:textId="6FA8CE0A" w:rsidR="00915A6C" w:rsidRPr="001534D8" w:rsidRDefault="00732406" w:rsidP="001534D8">
            <w:pPr>
              <w:spacing w:after="0" w:line="240" w:lineRule="auto"/>
              <w:jc w:val="right"/>
              <w:rPr>
                <w:rFonts w:ascii="Verdana" w:hAnsi="Verdana"/>
                <w:color w:val="FFFFFF" w:themeColor="background1"/>
                <w:sz w:val="14"/>
                <w:szCs w:val="14"/>
              </w:rPr>
            </w:pPr>
            <w:r w:rsidRPr="001534D8">
              <w:rPr>
                <w:rFonts w:ascii="Verdana" w:hAnsi="Verdana"/>
                <w:color w:val="FFFFFF" w:themeColor="background1"/>
                <w:sz w:val="14"/>
                <w:szCs w:val="14"/>
              </w:rPr>
              <w:t xml:space="preserve">Total Households, </w:t>
            </w:r>
            <w:r w:rsidR="00915A6C" w:rsidRPr="001534D8">
              <w:rPr>
                <w:rFonts w:ascii="Verdana" w:hAnsi="Verdana"/>
                <w:color w:val="FFFFFF" w:themeColor="background1"/>
                <w:sz w:val="14"/>
                <w:szCs w:val="14"/>
              </w:rPr>
              <w:t>Vermont</w:t>
            </w:r>
          </w:p>
        </w:tc>
        <w:tc>
          <w:tcPr>
            <w:tcW w:w="1101" w:type="dxa"/>
            <w:tcBorders>
              <w:top w:val="nil"/>
              <w:left w:val="nil"/>
              <w:bottom w:val="single" w:sz="8" w:space="0" w:color="auto"/>
              <w:right w:val="single" w:sz="8" w:space="0" w:color="auto"/>
            </w:tcBorders>
            <w:shd w:val="clear" w:color="auto" w:fill="00436D"/>
            <w:noWrap/>
            <w:tcMar>
              <w:top w:w="0" w:type="dxa"/>
              <w:left w:w="108" w:type="dxa"/>
              <w:bottom w:w="0" w:type="dxa"/>
              <w:right w:w="108" w:type="dxa"/>
            </w:tcMar>
            <w:vAlign w:val="bottom"/>
            <w:hideMark/>
          </w:tcPr>
          <w:p w14:paraId="0C4F08BC" w14:textId="77777777" w:rsidR="00915A6C" w:rsidRPr="001534D8" w:rsidRDefault="00915A6C" w:rsidP="001534D8">
            <w:pPr>
              <w:spacing w:after="0" w:line="240" w:lineRule="auto"/>
              <w:jc w:val="right"/>
              <w:rPr>
                <w:rFonts w:ascii="Verdana" w:hAnsi="Verdana"/>
                <w:color w:val="FFFFFF" w:themeColor="background1"/>
                <w:sz w:val="14"/>
                <w:szCs w:val="14"/>
              </w:rPr>
            </w:pPr>
            <w:r w:rsidRPr="001534D8">
              <w:rPr>
                <w:rFonts w:ascii="Verdana" w:hAnsi="Verdana"/>
                <w:color w:val="FFFFFF" w:themeColor="background1"/>
                <w:sz w:val="14"/>
                <w:szCs w:val="14"/>
              </w:rPr>
              <w:t>% of Total</w:t>
            </w:r>
          </w:p>
        </w:tc>
        <w:tc>
          <w:tcPr>
            <w:tcW w:w="1274" w:type="dxa"/>
            <w:tcBorders>
              <w:top w:val="nil"/>
              <w:left w:val="nil"/>
              <w:bottom w:val="single" w:sz="8" w:space="0" w:color="auto"/>
              <w:right w:val="single" w:sz="8" w:space="0" w:color="auto"/>
            </w:tcBorders>
            <w:shd w:val="clear" w:color="auto" w:fill="00436D"/>
            <w:noWrap/>
            <w:tcMar>
              <w:top w:w="0" w:type="dxa"/>
              <w:left w:w="108" w:type="dxa"/>
              <w:bottom w:w="0" w:type="dxa"/>
              <w:right w:w="108" w:type="dxa"/>
            </w:tcMar>
            <w:vAlign w:val="bottom"/>
            <w:hideMark/>
          </w:tcPr>
          <w:p w14:paraId="4F0ED901" w14:textId="77777777" w:rsidR="00915A6C" w:rsidRPr="001534D8" w:rsidRDefault="00915A6C" w:rsidP="001534D8">
            <w:pPr>
              <w:spacing w:after="0" w:line="240" w:lineRule="auto"/>
              <w:jc w:val="right"/>
              <w:rPr>
                <w:rFonts w:ascii="Verdana" w:hAnsi="Verdana"/>
                <w:color w:val="FFFFFF" w:themeColor="background1"/>
                <w:sz w:val="14"/>
                <w:szCs w:val="14"/>
              </w:rPr>
            </w:pPr>
            <w:r w:rsidRPr="001534D8">
              <w:rPr>
                <w:rFonts w:ascii="Verdana" w:hAnsi="Verdana"/>
                <w:color w:val="FFFFFF" w:themeColor="background1"/>
                <w:sz w:val="14"/>
                <w:szCs w:val="14"/>
              </w:rPr>
              <w:t>Cumulative %</w:t>
            </w:r>
          </w:p>
        </w:tc>
      </w:tr>
      <w:tr w:rsidR="00915A6C" w:rsidRPr="001534D8" w14:paraId="49E14222" w14:textId="77777777" w:rsidTr="00915A6C">
        <w:trPr>
          <w:trHeight w:val="300"/>
          <w:jc w:val="center"/>
        </w:trPr>
        <w:tc>
          <w:tcPr>
            <w:tcW w:w="345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FE9B830" w14:textId="77777777" w:rsidR="00915A6C" w:rsidRPr="001534D8" w:rsidRDefault="00915A6C" w:rsidP="001534D8">
            <w:pPr>
              <w:spacing w:after="0" w:line="240" w:lineRule="auto"/>
              <w:rPr>
                <w:rFonts w:ascii="Verdana" w:hAnsi="Verdana"/>
                <w:color w:val="000000"/>
                <w:sz w:val="14"/>
                <w:szCs w:val="14"/>
              </w:rPr>
            </w:pPr>
            <w:r w:rsidRPr="001534D8">
              <w:rPr>
                <w:rFonts w:ascii="Verdana" w:hAnsi="Verdana"/>
                <w:color w:val="000000"/>
                <w:sz w:val="14"/>
                <w:szCs w:val="14"/>
              </w:rPr>
              <w:t>Base for Tapestry Segmentation Households</w:t>
            </w:r>
          </w:p>
        </w:tc>
        <w:tc>
          <w:tcPr>
            <w:tcW w:w="162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44BE11A"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10,222,592</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E079036"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100.00%</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3346BCB" w14:textId="77777777" w:rsidR="00915A6C" w:rsidRPr="001534D8" w:rsidRDefault="00915A6C" w:rsidP="001534D8">
            <w:pPr>
              <w:spacing w:after="0" w:line="240" w:lineRule="auto"/>
              <w:jc w:val="right"/>
              <w:rPr>
                <w:rFonts w:ascii="Verdana" w:hAnsi="Verdana"/>
                <w:color w:val="000000"/>
                <w:sz w:val="14"/>
                <w:szCs w:val="14"/>
              </w:rPr>
            </w:pPr>
          </w:p>
        </w:tc>
        <w:tc>
          <w:tcPr>
            <w:tcW w:w="104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D180E1C" w14:textId="77777777" w:rsidR="00915A6C" w:rsidRPr="001534D8" w:rsidRDefault="00915A6C" w:rsidP="001534D8">
            <w:pPr>
              <w:spacing w:after="0" w:line="240" w:lineRule="auto"/>
              <w:jc w:val="right"/>
              <w:rPr>
                <w:rFonts w:ascii="Verdana" w:hAnsi="Verdana" w:cs="Calibri"/>
                <w:color w:val="000000"/>
                <w:sz w:val="14"/>
                <w:szCs w:val="14"/>
              </w:rPr>
            </w:pPr>
            <w:r w:rsidRPr="001534D8">
              <w:rPr>
                <w:rFonts w:ascii="Verdana" w:hAnsi="Verdana"/>
                <w:color w:val="000000"/>
                <w:sz w:val="14"/>
                <w:szCs w:val="14"/>
              </w:rPr>
              <w:t>266,915</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EE206F6"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100.00%</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0320470" w14:textId="77777777" w:rsidR="00915A6C" w:rsidRPr="001534D8" w:rsidRDefault="00915A6C" w:rsidP="001534D8">
            <w:pPr>
              <w:spacing w:after="0" w:line="240" w:lineRule="auto"/>
              <w:jc w:val="right"/>
              <w:rPr>
                <w:rFonts w:ascii="Verdana" w:hAnsi="Verdana"/>
                <w:color w:val="000000"/>
                <w:sz w:val="14"/>
                <w:szCs w:val="14"/>
              </w:rPr>
            </w:pPr>
          </w:p>
        </w:tc>
      </w:tr>
      <w:tr w:rsidR="00915A6C" w:rsidRPr="001534D8" w14:paraId="326592FE" w14:textId="77777777" w:rsidTr="00915A6C">
        <w:trPr>
          <w:trHeight w:val="300"/>
          <w:jc w:val="center"/>
        </w:trPr>
        <w:tc>
          <w:tcPr>
            <w:tcW w:w="345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1B2FF85" w14:textId="77777777" w:rsidR="00915A6C" w:rsidRPr="001534D8" w:rsidRDefault="00915A6C" w:rsidP="001534D8">
            <w:pPr>
              <w:spacing w:after="0" w:line="240" w:lineRule="auto"/>
              <w:rPr>
                <w:rFonts w:ascii="Verdana" w:hAnsi="Verdana" w:cs="Calibri"/>
                <w:color w:val="000000"/>
                <w:sz w:val="14"/>
                <w:szCs w:val="14"/>
              </w:rPr>
            </w:pPr>
            <w:r w:rsidRPr="001534D8">
              <w:rPr>
                <w:rFonts w:ascii="Verdana" w:hAnsi="Verdana"/>
                <w:color w:val="000000"/>
                <w:sz w:val="14"/>
                <w:szCs w:val="14"/>
              </w:rPr>
              <w:t>City Lights (8A) Tapestry Households</w:t>
            </w:r>
          </w:p>
        </w:tc>
        <w:tc>
          <w:tcPr>
            <w:tcW w:w="162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B01841C"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845,765</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435E422"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8.27%</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27DF4DF"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8.27%</w:t>
            </w:r>
          </w:p>
        </w:tc>
        <w:tc>
          <w:tcPr>
            <w:tcW w:w="104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527E70D"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0</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6D7C7F9"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0.00%</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F1F64AA"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0.00%</w:t>
            </w:r>
          </w:p>
        </w:tc>
      </w:tr>
      <w:tr w:rsidR="00915A6C" w:rsidRPr="001534D8" w14:paraId="34CD6D63" w14:textId="77777777" w:rsidTr="00915A6C">
        <w:trPr>
          <w:trHeight w:val="300"/>
          <w:jc w:val="center"/>
        </w:trPr>
        <w:tc>
          <w:tcPr>
            <w:tcW w:w="345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DC4EDD1" w14:textId="77777777" w:rsidR="00915A6C" w:rsidRPr="001534D8" w:rsidRDefault="00915A6C" w:rsidP="001534D8">
            <w:pPr>
              <w:spacing w:after="0" w:line="240" w:lineRule="auto"/>
              <w:rPr>
                <w:rFonts w:ascii="Verdana" w:hAnsi="Verdana"/>
                <w:color w:val="000000"/>
                <w:sz w:val="14"/>
                <w:szCs w:val="14"/>
              </w:rPr>
            </w:pPr>
            <w:r w:rsidRPr="001534D8">
              <w:rPr>
                <w:rFonts w:ascii="Verdana" w:hAnsi="Verdana"/>
                <w:color w:val="000000"/>
                <w:sz w:val="14"/>
                <w:szCs w:val="14"/>
              </w:rPr>
              <w:t>Savvy Suburbanites (1D) Tapestry Households</w:t>
            </w:r>
          </w:p>
        </w:tc>
        <w:tc>
          <w:tcPr>
            <w:tcW w:w="162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6E45913"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605,642</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139E1FB"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5.92%</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49F16E1"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14.19%</w:t>
            </w:r>
          </w:p>
        </w:tc>
        <w:tc>
          <w:tcPr>
            <w:tcW w:w="104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63D6E2A"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6,313</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DB7F79D"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2.37%</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5A34CFE"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2.37%</w:t>
            </w:r>
          </w:p>
        </w:tc>
      </w:tr>
      <w:tr w:rsidR="00915A6C" w:rsidRPr="001534D8" w14:paraId="392EA79A" w14:textId="77777777" w:rsidTr="00915A6C">
        <w:trPr>
          <w:trHeight w:val="300"/>
          <w:jc w:val="center"/>
        </w:trPr>
        <w:tc>
          <w:tcPr>
            <w:tcW w:w="345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7EA42E2" w14:textId="77777777" w:rsidR="00915A6C" w:rsidRPr="001534D8" w:rsidRDefault="00915A6C" w:rsidP="001534D8">
            <w:pPr>
              <w:spacing w:after="0" w:line="240" w:lineRule="auto"/>
              <w:rPr>
                <w:rFonts w:ascii="Verdana" w:hAnsi="Verdana"/>
                <w:color w:val="000000"/>
                <w:sz w:val="14"/>
                <w:szCs w:val="14"/>
              </w:rPr>
            </w:pPr>
            <w:r w:rsidRPr="001534D8">
              <w:rPr>
                <w:rFonts w:ascii="Verdana" w:hAnsi="Verdana"/>
                <w:color w:val="000000"/>
                <w:sz w:val="14"/>
                <w:szCs w:val="14"/>
              </w:rPr>
              <w:t>Top Tier (1A) Tapestry Households</w:t>
            </w:r>
          </w:p>
        </w:tc>
        <w:tc>
          <w:tcPr>
            <w:tcW w:w="162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114C2BB"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592,081</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47F1F42"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5.79%</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BDED79B"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19.98%</w:t>
            </w:r>
          </w:p>
        </w:tc>
        <w:tc>
          <w:tcPr>
            <w:tcW w:w="104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F02363A"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340</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2E73A4A"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0.13%</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BB42650"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2.50%</w:t>
            </w:r>
          </w:p>
        </w:tc>
      </w:tr>
      <w:tr w:rsidR="00915A6C" w:rsidRPr="001534D8" w14:paraId="79E5924A" w14:textId="77777777" w:rsidTr="00915A6C">
        <w:trPr>
          <w:trHeight w:val="300"/>
          <w:jc w:val="center"/>
        </w:trPr>
        <w:tc>
          <w:tcPr>
            <w:tcW w:w="345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DE07EEF" w14:textId="77777777" w:rsidR="00915A6C" w:rsidRPr="001534D8" w:rsidRDefault="00915A6C" w:rsidP="001534D8">
            <w:pPr>
              <w:spacing w:after="0" w:line="240" w:lineRule="auto"/>
              <w:rPr>
                <w:rFonts w:ascii="Verdana" w:hAnsi="Verdana"/>
                <w:color w:val="000000"/>
                <w:sz w:val="14"/>
                <w:szCs w:val="14"/>
              </w:rPr>
            </w:pPr>
            <w:r w:rsidRPr="001534D8">
              <w:rPr>
                <w:rFonts w:ascii="Verdana" w:hAnsi="Verdana"/>
                <w:color w:val="000000"/>
                <w:sz w:val="14"/>
                <w:szCs w:val="14"/>
              </w:rPr>
              <w:t>Laptops and Lattes (3A) Tapestry Households</w:t>
            </w:r>
          </w:p>
        </w:tc>
        <w:tc>
          <w:tcPr>
            <w:tcW w:w="162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872754F"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578,722</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A0B336A"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5.66%</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AC02992"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25.64%</w:t>
            </w:r>
          </w:p>
        </w:tc>
        <w:tc>
          <w:tcPr>
            <w:tcW w:w="104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907AB7D"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0</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64AD85E"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0.00%</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05B4EA9"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2.50%</w:t>
            </w:r>
          </w:p>
        </w:tc>
      </w:tr>
      <w:tr w:rsidR="00915A6C" w:rsidRPr="001534D8" w14:paraId="06645D96" w14:textId="77777777" w:rsidTr="00915A6C">
        <w:trPr>
          <w:trHeight w:val="300"/>
          <w:jc w:val="center"/>
        </w:trPr>
        <w:tc>
          <w:tcPr>
            <w:tcW w:w="345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72A2C79" w14:textId="77777777" w:rsidR="00915A6C" w:rsidRPr="001534D8" w:rsidRDefault="00915A6C" w:rsidP="001534D8">
            <w:pPr>
              <w:spacing w:after="0" w:line="240" w:lineRule="auto"/>
              <w:rPr>
                <w:rFonts w:ascii="Verdana" w:hAnsi="Verdana"/>
                <w:color w:val="000000"/>
                <w:sz w:val="14"/>
                <w:szCs w:val="14"/>
              </w:rPr>
            </w:pPr>
            <w:r w:rsidRPr="001534D8">
              <w:rPr>
                <w:rFonts w:ascii="Verdana" w:hAnsi="Verdana"/>
                <w:color w:val="000000"/>
                <w:sz w:val="14"/>
                <w:szCs w:val="14"/>
              </w:rPr>
              <w:t>Trendsetters (3C) Tapestry Households</w:t>
            </w:r>
          </w:p>
        </w:tc>
        <w:tc>
          <w:tcPr>
            <w:tcW w:w="162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7F90715"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468,582</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791847A"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4.58%</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493F99D" w14:textId="77777777" w:rsidR="00915A6C" w:rsidRPr="001534D8" w:rsidRDefault="00915A6C" w:rsidP="001534D8">
            <w:pPr>
              <w:spacing w:after="0" w:line="240" w:lineRule="auto"/>
              <w:jc w:val="right"/>
              <w:rPr>
                <w:rFonts w:ascii="Verdana" w:hAnsi="Verdana"/>
                <w:b/>
                <w:bCs/>
                <w:color w:val="000000"/>
                <w:sz w:val="14"/>
                <w:szCs w:val="14"/>
              </w:rPr>
            </w:pPr>
            <w:r w:rsidRPr="001534D8">
              <w:rPr>
                <w:rFonts w:ascii="Verdana" w:hAnsi="Verdana"/>
                <w:b/>
                <w:bCs/>
                <w:color w:val="000000"/>
                <w:sz w:val="14"/>
                <w:szCs w:val="14"/>
              </w:rPr>
              <w:t>30.22%</w:t>
            </w:r>
          </w:p>
        </w:tc>
        <w:tc>
          <w:tcPr>
            <w:tcW w:w="104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BDBC5D6"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0</w:t>
            </w:r>
          </w:p>
        </w:tc>
        <w:tc>
          <w:tcPr>
            <w:tcW w:w="11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9419FB9" w14:textId="77777777" w:rsidR="00915A6C" w:rsidRPr="001534D8" w:rsidRDefault="00915A6C" w:rsidP="001534D8">
            <w:pPr>
              <w:spacing w:after="0" w:line="240" w:lineRule="auto"/>
              <w:jc w:val="right"/>
              <w:rPr>
                <w:rFonts w:ascii="Verdana" w:hAnsi="Verdana"/>
                <w:color w:val="000000"/>
                <w:sz w:val="14"/>
                <w:szCs w:val="14"/>
              </w:rPr>
            </w:pPr>
            <w:r w:rsidRPr="001534D8">
              <w:rPr>
                <w:rFonts w:ascii="Verdana" w:hAnsi="Verdana"/>
                <w:color w:val="000000"/>
                <w:sz w:val="14"/>
                <w:szCs w:val="14"/>
              </w:rPr>
              <w:t>0.00%</w:t>
            </w:r>
          </w:p>
        </w:tc>
        <w:tc>
          <w:tcPr>
            <w:tcW w:w="12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5995526" w14:textId="77777777" w:rsidR="00915A6C" w:rsidRPr="001534D8" w:rsidRDefault="00915A6C" w:rsidP="001534D8">
            <w:pPr>
              <w:spacing w:after="0" w:line="240" w:lineRule="auto"/>
              <w:jc w:val="right"/>
              <w:rPr>
                <w:rFonts w:ascii="Verdana" w:hAnsi="Verdana"/>
                <w:b/>
                <w:bCs/>
                <w:color w:val="000000"/>
                <w:sz w:val="14"/>
                <w:szCs w:val="14"/>
              </w:rPr>
            </w:pPr>
            <w:r w:rsidRPr="001534D8">
              <w:rPr>
                <w:rFonts w:ascii="Verdana" w:hAnsi="Verdana"/>
                <w:b/>
                <w:bCs/>
                <w:color w:val="000000"/>
                <w:sz w:val="14"/>
                <w:szCs w:val="14"/>
              </w:rPr>
              <w:t>2.50%</w:t>
            </w:r>
          </w:p>
        </w:tc>
      </w:tr>
      <w:tr w:rsidR="00915A6C" w:rsidRPr="001534D8" w14:paraId="1C184A12" w14:textId="77777777" w:rsidTr="00915A6C">
        <w:trPr>
          <w:trHeight w:val="300"/>
          <w:jc w:val="center"/>
        </w:trPr>
        <w:tc>
          <w:tcPr>
            <w:tcW w:w="10880" w:type="dxa"/>
            <w:gridSpan w:val="7"/>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367019B" w14:textId="77777777" w:rsidR="00915A6C" w:rsidRPr="001534D8" w:rsidRDefault="00915A6C" w:rsidP="001534D8">
            <w:pPr>
              <w:spacing w:after="0" w:line="240" w:lineRule="auto"/>
              <w:rPr>
                <w:rFonts w:ascii="Verdana" w:hAnsi="Verdana"/>
                <w:color w:val="000000"/>
                <w:sz w:val="14"/>
                <w:szCs w:val="14"/>
              </w:rPr>
            </w:pPr>
            <w:r w:rsidRPr="001534D8">
              <w:rPr>
                <w:rFonts w:ascii="Verdana" w:hAnsi="Verdana"/>
                <w:color w:val="000000"/>
                <w:sz w:val="14"/>
                <w:szCs w:val="14"/>
              </w:rPr>
              <w:t>Source:  Compiled by Fairweather Consulting from ESRI Business Analyst.</w:t>
            </w:r>
          </w:p>
          <w:p w14:paraId="31B58767" w14:textId="77777777" w:rsidR="00915A6C" w:rsidRPr="001534D8" w:rsidRDefault="00915A6C" w:rsidP="001534D8">
            <w:pPr>
              <w:spacing w:after="0" w:line="240" w:lineRule="auto"/>
              <w:rPr>
                <w:rFonts w:ascii="Verdana" w:hAnsi="Verdana"/>
                <w:sz w:val="14"/>
                <w:szCs w:val="14"/>
              </w:rPr>
            </w:pPr>
            <w:r w:rsidRPr="001534D8">
              <w:rPr>
                <w:rFonts w:ascii="Verdana" w:hAnsi="Verdana"/>
                <w:sz w:val="14"/>
                <w:szCs w:val="14"/>
              </w:rPr>
              <w:t>*Source MSAs are New York, Boston, Hartford, Bridgeport, CT (part of the larger NYC MSA) and Burlington, VT, based upon 2018 data from the Vermont Agency of Commerce and Community Development.</w:t>
            </w:r>
          </w:p>
        </w:tc>
      </w:tr>
    </w:tbl>
    <w:p w14:paraId="3696D9C0" w14:textId="35AA87EC" w:rsidR="00083123" w:rsidRDefault="00083123"/>
    <w:p w14:paraId="7934BDA8" w14:textId="77777777" w:rsidR="005714C8" w:rsidRDefault="005714C8">
      <w:pPr>
        <w:sectPr w:rsidR="005714C8" w:rsidSect="001534D8">
          <w:pgSz w:w="12240" w:h="15840"/>
          <w:pgMar w:top="1440" w:right="1440" w:bottom="1440" w:left="1440" w:header="720" w:footer="720" w:gutter="0"/>
          <w:cols w:space="720"/>
          <w:docGrid w:linePitch="360"/>
        </w:sectPr>
      </w:pPr>
    </w:p>
    <w:tbl>
      <w:tblPr>
        <w:tblW w:w="1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1169"/>
        <w:gridCol w:w="888"/>
        <w:gridCol w:w="1169"/>
        <w:gridCol w:w="888"/>
        <w:gridCol w:w="1169"/>
        <w:gridCol w:w="888"/>
        <w:gridCol w:w="1169"/>
        <w:gridCol w:w="1612"/>
        <w:gridCol w:w="1169"/>
        <w:gridCol w:w="937"/>
        <w:gridCol w:w="1140"/>
      </w:tblGrid>
      <w:tr w:rsidR="00CE1336" w:rsidRPr="001534D8" w14:paraId="2C6108AA" w14:textId="77777777" w:rsidTr="001534D8">
        <w:trPr>
          <w:trHeight w:val="830"/>
          <w:jc w:val="center"/>
        </w:trPr>
        <w:tc>
          <w:tcPr>
            <w:tcW w:w="14939" w:type="dxa"/>
            <w:gridSpan w:val="12"/>
            <w:shd w:val="clear" w:color="auto" w:fill="00436D"/>
            <w:vAlign w:val="center"/>
            <w:hideMark/>
          </w:tcPr>
          <w:p w14:paraId="2F94AD28" w14:textId="09BEDA94" w:rsidR="00CE1336" w:rsidRPr="001534D8"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lastRenderedPageBreak/>
              <w:t xml:space="preserve">Table </w:t>
            </w:r>
            <w:r w:rsidR="00B94B89">
              <w:rPr>
                <w:rFonts w:ascii="Verdana" w:eastAsia="Times New Roman" w:hAnsi="Verdana" w:cs="Calibri"/>
                <w:color w:val="FFFFFF"/>
                <w:sz w:val="14"/>
                <w:szCs w:val="14"/>
              </w:rPr>
              <w:t>1</w:t>
            </w:r>
            <w:r w:rsidR="00273469">
              <w:rPr>
                <w:rFonts w:ascii="Verdana" w:eastAsia="Times New Roman" w:hAnsi="Verdana" w:cs="Calibri"/>
                <w:color w:val="FFFFFF"/>
                <w:sz w:val="14"/>
                <w:szCs w:val="14"/>
              </w:rPr>
              <w:t>6</w:t>
            </w:r>
            <w:r w:rsidRPr="00CE1336">
              <w:rPr>
                <w:rFonts w:ascii="Verdana" w:eastAsia="Times New Roman" w:hAnsi="Verdana" w:cs="Calibri"/>
                <w:color w:val="FFFFFF"/>
                <w:sz w:val="14"/>
                <w:szCs w:val="14"/>
              </w:rPr>
              <w:t>.</w:t>
            </w:r>
          </w:p>
          <w:p w14:paraId="431233FB" w14:textId="5909DC6A"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 xml:space="preserve">Tapestry Segments in </w:t>
            </w:r>
            <w:r w:rsidR="003D1EFE" w:rsidRPr="001534D8">
              <w:rPr>
                <w:rFonts w:ascii="Verdana" w:eastAsia="Times New Roman" w:hAnsi="Verdana" w:cs="Calibri"/>
                <w:color w:val="FFFFFF"/>
                <w:sz w:val="14"/>
                <w:szCs w:val="14"/>
              </w:rPr>
              <w:t xml:space="preserve">West Burke Drive Times, </w:t>
            </w:r>
            <w:r w:rsidRPr="00CE1336">
              <w:rPr>
                <w:rFonts w:ascii="Verdana" w:eastAsia="Times New Roman" w:hAnsi="Verdana" w:cs="Calibri"/>
                <w:color w:val="FFFFFF"/>
                <w:sz w:val="14"/>
                <w:szCs w:val="14"/>
              </w:rPr>
              <w:t xml:space="preserve">the Northeast Kingdom &amp; </w:t>
            </w:r>
            <w:r w:rsidR="003D1EFE" w:rsidRPr="001534D8">
              <w:rPr>
                <w:rFonts w:ascii="Verdana" w:eastAsia="Times New Roman" w:hAnsi="Verdana" w:cs="Calibri"/>
                <w:color w:val="FFFFFF"/>
                <w:sz w:val="14"/>
                <w:szCs w:val="14"/>
              </w:rPr>
              <w:t>Vermont</w:t>
            </w:r>
            <w:r w:rsidRPr="00CE1336">
              <w:rPr>
                <w:rFonts w:ascii="Verdana" w:eastAsia="Times New Roman" w:hAnsi="Verdana" w:cs="Calibri"/>
                <w:color w:val="FFFFFF"/>
                <w:sz w:val="14"/>
                <w:szCs w:val="14"/>
              </w:rPr>
              <w:t xml:space="preserve"> Sorted by Size of Segment in Vermont.</w:t>
            </w:r>
          </w:p>
        </w:tc>
      </w:tr>
      <w:tr w:rsidR="003D1EFE" w:rsidRPr="001534D8" w14:paraId="474F5C5B" w14:textId="77777777" w:rsidTr="001534D8">
        <w:trPr>
          <w:trHeight w:val="323"/>
          <w:jc w:val="center"/>
        </w:trPr>
        <w:tc>
          <w:tcPr>
            <w:tcW w:w="2741" w:type="dxa"/>
            <w:vMerge w:val="restart"/>
            <w:shd w:val="clear" w:color="auto" w:fill="00436D"/>
            <w:vAlign w:val="center"/>
            <w:hideMark/>
          </w:tcPr>
          <w:p w14:paraId="75CD5E82" w14:textId="7CC55100" w:rsidR="003D1EFE" w:rsidRPr="00CE1336" w:rsidRDefault="003D1EFE" w:rsidP="00CE1336">
            <w:pPr>
              <w:spacing w:after="0" w:line="240" w:lineRule="auto"/>
              <w:jc w:val="center"/>
              <w:rPr>
                <w:rFonts w:ascii="Verdana" w:eastAsia="Times New Roman" w:hAnsi="Verdana" w:cs="Calibri"/>
                <w:color w:val="FFFFFF"/>
                <w:sz w:val="14"/>
                <w:szCs w:val="14"/>
              </w:rPr>
            </w:pPr>
          </w:p>
        </w:tc>
        <w:tc>
          <w:tcPr>
            <w:tcW w:w="6171" w:type="dxa"/>
            <w:gridSpan w:val="6"/>
            <w:shd w:val="clear" w:color="auto" w:fill="00436D"/>
            <w:vAlign w:val="center"/>
            <w:hideMark/>
          </w:tcPr>
          <w:p w14:paraId="1F9C30A3" w14:textId="42DCAF9C" w:rsidR="003D1EFE" w:rsidRPr="00CE1336" w:rsidRDefault="003D1EFE" w:rsidP="003D1EFE">
            <w:pPr>
              <w:spacing w:after="0" w:line="240" w:lineRule="auto"/>
              <w:jc w:val="center"/>
              <w:rPr>
                <w:rFonts w:ascii="Verdana" w:eastAsia="Times New Roman" w:hAnsi="Verdana" w:cs="Calibri"/>
                <w:color w:val="FFFFFF"/>
                <w:sz w:val="14"/>
                <w:szCs w:val="14"/>
              </w:rPr>
            </w:pPr>
            <w:r w:rsidRPr="001534D8">
              <w:rPr>
                <w:rFonts w:ascii="Verdana" w:eastAsia="Times New Roman" w:hAnsi="Verdana" w:cs="Calibri"/>
                <w:color w:val="FFFFFF"/>
                <w:sz w:val="14"/>
                <w:szCs w:val="14"/>
              </w:rPr>
              <w:t>Drive Times from West Burke</w:t>
            </w:r>
            <w:r w:rsidRPr="00CE1336">
              <w:rPr>
                <w:rFonts w:ascii="Verdana" w:eastAsia="Times New Roman" w:hAnsi="Verdana" w:cs="Calibri"/>
                <w:color w:val="FFFFFF"/>
                <w:sz w:val="14"/>
                <w:szCs w:val="14"/>
              </w:rPr>
              <w:t> </w:t>
            </w:r>
          </w:p>
        </w:tc>
        <w:tc>
          <w:tcPr>
            <w:tcW w:w="2781" w:type="dxa"/>
            <w:gridSpan w:val="2"/>
            <w:vMerge w:val="restart"/>
            <w:shd w:val="clear" w:color="auto" w:fill="00436D"/>
            <w:vAlign w:val="center"/>
            <w:hideMark/>
          </w:tcPr>
          <w:p w14:paraId="0F428D61" w14:textId="77777777" w:rsidR="003D1EFE" w:rsidRPr="001534D8" w:rsidRDefault="003D1EFE"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 </w:t>
            </w:r>
          </w:p>
          <w:p w14:paraId="6B2DCB34" w14:textId="7841CC2B" w:rsidR="003D1EFE" w:rsidRPr="00CE1336" w:rsidRDefault="003D1EFE"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Northeast Kingdom</w:t>
            </w:r>
          </w:p>
        </w:tc>
        <w:tc>
          <w:tcPr>
            <w:tcW w:w="3246" w:type="dxa"/>
            <w:gridSpan w:val="3"/>
            <w:vMerge w:val="restart"/>
            <w:shd w:val="clear" w:color="auto" w:fill="00436D"/>
            <w:vAlign w:val="bottom"/>
            <w:hideMark/>
          </w:tcPr>
          <w:p w14:paraId="42CD4856" w14:textId="48C670B5" w:rsidR="003D1EFE" w:rsidRPr="001534D8" w:rsidRDefault="003D1EFE" w:rsidP="003D1EFE">
            <w:pPr>
              <w:spacing w:after="0" w:line="240" w:lineRule="auto"/>
              <w:jc w:val="center"/>
              <w:rPr>
                <w:rFonts w:ascii="Verdana" w:eastAsia="Times New Roman" w:hAnsi="Verdana" w:cs="Calibri"/>
                <w:color w:val="FFFFFF"/>
                <w:sz w:val="14"/>
                <w:szCs w:val="14"/>
              </w:rPr>
            </w:pPr>
          </w:p>
          <w:p w14:paraId="751713D4" w14:textId="11609F55" w:rsidR="003D1EFE" w:rsidRPr="001534D8" w:rsidRDefault="003D1EFE" w:rsidP="003D1EFE">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Vermont</w:t>
            </w:r>
          </w:p>
          <w:p w14:paraId="318E9DFA" w14:textId="7FDEAEC3" w:rsidR="003D1EFE" w:rsidRPr="00CE1336" w:rsidRDefault="003D1EFE" w:rsidP="003D1EFE">
            <w:pPr>
              <w:spacing w:after="0" w:line="240" w:lineRule="auto"/>
              <w:jc w:val="center"/>
              <w:rPr>
                <w:rFonts w:ascii="Verdana" w:eastAsia="Times New Roman" w:hAnsi="Verdana" w:cs="Calibri"/>
                <w:color w:val="FFFFFF"/>
                <w:sz w:val="14"/>
                <w:szCs w:val="14"/>
              </w:rPr>
            </w:pPr>
          </w:p>
        </w:tc>
      </w:tr>
      <w:tr w:rsidR="003D1EFE" w:rsidRPr="001534D8" w14:paraId="6FC52245" w14:textId="77777777" w:rsidTr="001534D8">
        <w:trPr>
          <w:trHeight w:val="170"/>
          <w:jc w:val="center"/>
        </w:trPr>
        <w:tc>
          <w:tcPr>
            <w:tcW w:w="2741" w:type="dxa"/>
            <w:vMerge/>
            <w:shd w:val="clear" w:color="auto" w:fill="00436D"/>
            <w:vAlign w:val="center"/>
          </w:tcPr>
          <w:p w14:paraId="29E7A7DB" w14:textId="77777777" w:rsidR="003D1EFE" w:rsidRPr="001534D8" w:rsidRDefault="003D1EFE" w:rsidP="00CE1336">
            <w:pPr>
              <w:spacing w:after="0" w:line="240" w:lineRule="auto"/>
              <w:jc w:val="center"/>
              <w:rPr>
                <w:rFonts w:ascii="Verdana" w:eastAsia="Times New Roman" w:hAnsi="Verdana" w:cs="Calibri"/>
                <w:color w:val="FFFFFF"/>
                <w:sz w:val="14"/>
                <w:szCs w:val="14"/>
              </w:rPr>
            </w:pPr>
          </w:p>
        </w:tc>
        <w:tc>
          <w:tcPr>
            <w:tcW w:w="2057" w:type="dxa"/>
            <w:gridSpan w:val="2"/>
            <w:shd w:val="clear" w:color="auto" w:fill="FF0000"/>
            <w:vAlign w:val="center"/>
          </w:tcPr>
          <w:p w14:paraId="371F5354" w14:textId="400AE378" w:rsidR="003D1EFE" w:rsidRPr="001534D8" w:rsidRDefault="001534D8" w:rsidP="00CE1336">
            <w:pPr>
              <w:spacing w:after="0" w:line="240" w:lineRule="auto"/>
              <w:jc w:val="center"/>
              <w:rPr>
                <w:rFonts w:ascii="Verdana" w:eastAsia="Times New Roman" w:hAnsi="Verdana" w:cs="Calibri"/>
                <w:color w:val="FFFFFF"/>
                <w:sz w:val="14"/>
                <w:szCs w:val="14"/>
              </w:rPr>
            </w:pPr>
            <w:r w:rsidRPr="001534D8">
              <w:rPr>
                <w:rFonts w:ascii="Verdana" w:eastAsia="Times New Roman" w:hAnsi="Verdana" w:cs="Calibri"/>
                <w:color w:val="FFFFFF"/>
                <w:sz w:val="14"/>
                <w:szCs w:val="14"/>
              </w:rPr>
              <w:t>10 minutes</w:t>
            </w:r>
          </w:p>
        </w:tc>
        <w:tc>
          <w:tcPr>
            <w:tcW w:w="2057" w:type="dxa"/>
            <w:gridSpan w:val="2"/>
            <w:shd w:val="clear" w:color="auto" w:fill="538135" w:themeFill="accent6" w:themeFillShade="BF"/>
            <w:vAlign w:val="center"/>
          </w:tcPr>
          <w:p w14:paraId="47CC7E07" w14:textId="52F2699B" w:rsidR="003D1EFE" w:rsidRPr="001534D8" w:rsidRDefault="001534D8" w:rsidP="00CE1336">
            <w:pPr>
              <w:spacing w:after="0" w:line="240" w:lineRule="auto"/>
              <w:jc w:val="center"/>
              <w:rPr>
                <w:rFonts w:ascii="Verdana" w:eastAsia="Times New Roman" w:hAnsi="Verdana" w:cs="Calibri"/>
                <w:color w:val="FFFFFF"/>
                <w:sz w:val="14"/>
                <w:szCs w:val="14"/>
              </w:rPr>
            </w:pPr>
            <w:r w:rsidRPr="001534D8">
              <w:rPr>
                <w:rFonts w:ascii="Verdana" w:eastAsia="Times New Roman" w:hAnsi="Verdana" w:cs="Calibri"/>
                <w:color w:val="FFFFFF"/>
                <w:sz w:val="14"/>
                <w:szCs w:val="14"/>
              </w:rPr>
              <w:t>20 minutes</w:t>
            </w:r>
          </w:p>
        </w:tc>
        <w:tc>
          <w:tcPr>
            <w:tcW w:w="2057" w:type="dxa"/>
            <w:gridSpan w:val="2"/>
            <w:shd w:val="clear" w:color="auto" w:fill="00436D"/>
            <w:vAlign w:val="center"/>
          </w:tcPr>
          <w:p w14:paraId="0B0BBB72" w14:textId="1DD066B8" w:rsidR="003D1EFE" w:rsidRPr="001534D8" w:rsidRDefault="001534D8" w:rsidP="00CE1336">
            <w:pPr>
              <w:spacing w:after="0" w:line="240" w:lineRule="auto"/>
              <w:jc w:val="center"/>
              <w:rPr>
                <w:rFonts w:ascii="Verdana" w:eastAsia="Times New Roman" w:hAnsi="Verdana" w:cs="Calibri"/>
                <w:color w:val="FFFFFF"/>
                <w:sz w:val="14"/>
                <w:szCs w:val="14"/>
              </w:rPr>
            </w:pPr>
            <w:r w:rsidRPr="001534D8">
              <w:rPr>
                <w:rFonts w:ascii="Verdana" w:eastAsia="Times New Roman" w:hAnsi="Verdana" w:cs="Calibri"/>
                <w:color w:val="FFFFFF"/>
                <w:sz w:val="14"/>
                <w:szCs w:val="14"/>
              </w:rPr>
              <w:t>30 minutes</w:t>
            </w:r>
          </w:p>
        </w:tc>
        <w:tc>
          <w:tcPr>
            <w:tcW w:w="2781" w:type="dxa"/>
            <w:gridSpan w:val="2"/>
            <w:vMerge/>
            <w:shd w:val="clear" w:color="auto" w:fill="00436D"/>
            <w:vAlign w:val="center"/>
          </w:tcPr>
          <w:p w14:paraId="5C22C347" w14:textId="77777777" w:rsidR="003D1EFE" w:rsidRPr="001534D8" w:rsidRDefault="003D1EFE" w:rsidP="00CE1336">
            <w:pPr>
              <w:spacing w:after="0" w:line="240" w:lineRule="auto"/>
              <w:jc w:val="center"/>
              <w:rPr>
                <w:rFonts w:ascii="Verdana" w:eastAsia="Times New Roman" w:hAnsi="Verdana" w:cs="Calibri"/>
                <w:color w:val="FFFFFF"/>
                <w:sz w:val="14"/>
                <w:szCs w:val="14"/>
              </w:rPr>
            </w:pPr>
          </w:p>
        </w:tc>
        <w:tc>
          <w:tcPr>
            <w:tcW w:w="3246" w:type="dxa"/>
            <w:gridSpan w:val="3"/>
            <w:vMerge/>
            <w:shd w:val="clear" w:color="auto" w:fill="00436D"/>
            <w:vAlign w:val="center"/>
          </w:tcPr>
          <w:p w14:paraId="3CAA63D8" w14:textId="77777777" w:rsidR="003D1EFE" w:rsidRPr="001534D8" w:rsidRDefault="003D1EFE" w:rsidP="00CE1336">
            <w:pPr>
              <w:spacing w:after="0" w:line="240" w:lineRule="auto"/>
              <w:jc w:val="center"/>
              <w:rPr>
                <w:rFonts w:ascii="Verdana" w:eastAsia="Times New Roman" w:hAnsi="Verdana" w:cs="Calibri"/>
                <w:color w:val="FFFFFF"/>
                <w:sz w:val="14"/>
                <w:szCs w:val="14"/>
              </w:rPr>
            </w:pPr>
          </w:p>
        </w:tc>
      </w:tr>
      <w:tr w:rsidR="001534D8" w:rsidRPr="001534D8" w14:paraId="70BB0AB4" w14:textId="77777777" w:rsidTr="001534D8">
        <w:trPr>
          <w:trHeight w:val="315"/>
          <w:jc w:val="center"/>
        </w:trPr>
        <w:tc>
          <w:tcPr>
            <w:tcW w:w="2741" w:type="dxa"/>
            <w:shd w:val="clear" w:color="auto" w:fill="00436D"/>
            <w:noWrap/>
            <w:vAlign w:val="center"/>
            <w:hideMark/>
          </w:tcPr>
          <w:p w14:paraId="4A96F569" w14:textId="77777777" w:rsidR="00CE1336" w:rsidRPr="00CE1336" w:rsidRDefault="00CE1336" w:rsidP="00CE1336">
            <w:pPr>
              <w:spacing w:after="0" w:line="240" w:lineRule="auto"/>
              <w:rPr>
                <w:rFonts w:ascii="Verdana" w:eastAsia="Times New Roman" w:hAnsi="Verdana" w:cs="Calibri"/>
                <w:color w:val="FFFFFF"/>
                <w:sz w:val="14"/>
                <w:szCs w:val="14"/>
              </w:rPr>
            </w:pPr>
            <w:r w:rsidRPr="00CE1336">
              <w:rPr>
                <w:rFonts w:ascii="Verdana" w:eastAsia="Times New Roman" w:hAnsi="Verdana" w:cs="Calibri"/>
                <w:color w:val="FFFFFF"/>
                <w:sz w:val="14"/>
                <w:szCs w:val="14"/>
              </w:rPr>
              <w:t xml:space="preserve"> Segment, 2019</w:t>
            </w:r>
          </w:p>
        </w:tc>
        <w:tc>
          <w:tcPr>
            <w:tcW w:w="1169" w:type="dxa"/>
            <w:shd w:val="clear" w:color="auto" w:fill="FF0000"/>
            <w:noWrap/>
            <w:vAlign w:val="center"/>
            <w:hideMark/>
          </w:tcPr>
          <w:p w14:paraId="1C519BA2"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Households</w:t>
            </w:r>
          </w:p>
        </w:tc>
        <w:tc>
          <w:tcPr>
            <w:tcW w:w="888" w:type="dxa"/>
            <w:shd w:val="clear" w:color="auto" w:fill="FF0000"/>
            <w:noWrap/>
            <w:vAlign w:val="center"/>
            <w:hideMark/>
          </w:tcPr>
          <w:p w14:paraId="01CC4B34"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 of Total</w:t>
            </w:r>
          </w:p>
        </w:tc>
        <w:tc>
          <w:tcPr>
            <w:tcW w:w="1169" w:type="dxa"/>
            <w:shd w:val="clear" w:color="auto" w:fill="538135" w:themeFill="accent6" w:themeFillShade="BF"/>
            <w:noWrap/>
            <w:vAlign w:val="center"/>
            <w:hideMark/>
          </w:tcPr>
          <w:p w14:paraId="156DC9F5"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Households</w:t>
            </w:r>
          </w:p>
        </w:tc>
        <w:tc>
          <w:tcPr>
            <w:tcW w:w="888" w:type="dxa"/>
            <w:shd w:val="clear" w:color="auto" w:fill="538135" w:themeFill="accent6" w:themeFillShade="BF"/>
            <w:noWrap/>
            <w:vAlign w:val="center"/>
            <w:hideMark/>
          </w:tcPr>
          <w:p w14:paraId="2FE97B19"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 of Total</w:t>
            </w:r>
          </w:p>
        </w:tc>
        <w:tc>
          <w:tcPr>
            <w:tcW w:w="1169" w:type="dxa"/>
            <w:shd w:val="clear" w:color="auto" w:fill="00436D"/>
            <w:noWrap/>
            <w:vAlign w:val="center"/>
            <w:hideMark/>
          </w:tcPr>
          <w:p w14:paraId="2B243651"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Households</w:t>
            </w:r>
          </w:p>
        </w:tc>
        <w:tc>
          <w:tcPr>
            <w:tcW w:w="888" w:type="dxa"/>
            <w:shd w:val="clear" w:color="auto" w:fill="00436D"/>
            <w:noWrap/>
            <w:vAlign w:val="center"/>
            <w:hideMark/>
          </w:tcPr>
          <w:p w14:paraId="274478CD"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 of Total</w:t>
            </w:r>
          </w:p>
        </w:tc>
        <w:tc>
          <w:tcPr>
            <w:tcW w:w="1169" w:type="dxa"/>
            <w:shd w:val="clear" w:color="auto" w:fill="00436D"/>
            <w:noWrap/>
            <w:vAlign w:val="center"/>
            <w:hideMark/>
          </w:tcPr>
          <w:p w14:paraId="08DB0CDE"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Households</w:t>
            </w:r>
          </w:p>
        </w:tc>
        <w:tc>
          <w:tcPr>
            <w:tcW w:w="1612" w:type="dxa"/>
            <w:shd w:val="clear" w:color="auto" w:fill="00436D"/>
            <w:noWrap/>
            <w:vAlign w:val="center"/>
            <w:hideMark/>
          </w:tcPr>
          <w:p w14:paraId="5689638F"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 of Total</w:t>
            </w:r>
          </w:p>
        </w:tc>
        <w:tc>
          <w:tcPr>
            <w:tcW w:w="1169" w:type="dxa"/>
            <w:shd w:val="clear" w:color="auto" w:fill="00436D"/>
            <w:noWrap/>
            <w:vAlign w:val="center"/>
            <w:hideMark/>
          </w:tcPr>
          <w:p w14:paraId="6FBD46A7"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Households</w:t>
            </w:r>
          </w:p>
        </w:tc>
        <w:tc>
          <w:tcPr>
            <w:tcW w:w="937" w:type="dxa"/>
            <w:shd w:val="clear" w:color="auto" w:fill="00436D"/>
            <w:noWrap/>
            <w:vAlign w:val="center"/>
            <w:hideMark/>
          </w:tcPr>
          <w:p w14:paraId="4B4C6F7A"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 of Total</w:t>
            </w:r>
          </w:p>
        </w:tc>
        <w:tc>
          <w:tcPr>
            <w:tcW w:w="1140" w:type="dxa"/>
            <w:shd w:val="clear" w:color="auto" w:fill="00436D"/>
            <w:noWrap/>
            <w:vAlign w:val="center"/>
            <w:hideMark/>
          </w:tcPr>
          <w:p w14:paraId="4E5D6A12" w14:textId="77777777" w:rsidR="00CE1336" w:rsidRPr="00CE1336" w:rsidRDefault="00CE1336" w:rsidP="00CE1336">
            <w:pPr>
              <w:spacing w:after="0" w:line="240" w:lineRule="auto"/>
              <w:jc w:val="center"/>
              <w:rPr>
                <w:rFonts w:ascii="Verdana" w:eastAsia="Times New Roman" w:hAnsi="Verdana" w:cs="Calibri"/>
                <w:color w:val="FFFFFF"/>
                <w:sz w:val="14"/>
                <w:szCs w:val="14"/>
              </w:rPr>
            </w:pPr>
            <w:r w:rsidRPr="00CE1336">
              <w:rPr>
                <w:rFonts w:ascii="Verdana" w:eastAsia="Times New Roman" w:hAnsi="Verdana" w:cs="Calibri"/>
                <w:color w:val="FFFFFF"/>
                <w:sz w:val="14"/>
                <w:szCs w:val="14"/>
              </w:rPr>
              <w:t>Cumulative %</w:t>
            </w:r>
          </w:p>
        </w:tc>
      </w:tr>
      <w:tr w:rsidR="00CE1336" w:rsidRPr="001534D8" w14:paraId="4CCF2647" w14:textId="77777777" w:rsidTr="003D1EFE">
        <w:trPr>
          <w:trHeight w:val="315"/>
          <w:jc w:val="center"/>
        </w:trPr>
        <w:tc>
          <w:tcPr>
            <w:tcW w:w="2741" w:type="dxa"/>
            <w:shd w:val="clear" w:color="000000" w:fill="CCECFF"/>
            <w:noWrap/>
            <w:vAlign w:val="center"/>
            <w:hideMark/>
          </w:tcPr>
          <w:p w14:paraId="5296973F"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Total Sample Households</w:t>
            </w:r>
          </w:p>
        </w:tc>
        <w:tc>
          <w:tcPr>
            <w:tcW w:w="1169" w:type="dxa"/>
            <w:shd w:val="clear" w:color="E2F1FB" w:fill="CCECFF"/>
            <w:noWrap/>
            <w:vAlign w:val="bottom"/>
            <w:hideMark/>
          </w:tcPr>
          <w:p w14:paraId="76352F77"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1,953</w:t>
            </w:r>
          </w:p>
        </w:tc>
        <w:tc>
          <w:tcPr>
            <w:tcW w:w="888" w:type="dxa"/>
            <w:shd w:val="clear" w:color="000000" w:fill="CCECFF"/>
            <w:noWrap/>
            <w:vAlign w:val="bottom"/>
            <w:hideMark/>
          </w:tcPr>
          <w:p w14:paraId="716AD16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100.0%</w:t>
            </w:r>
          </w:p>
        </w:tc>
        <w:tc>
          <w:tcPr>
            <w:tcW w:w="1169" w:type="dxa"/>
            <w:shd w:val="clear" w:color="E2F1FB" w:fill="CCECFF"/>
            <w:noWrap/>
            <w:vAlign w:val="bottom"/>
            <w:hideMark/>
          </w:tcPr>
          <w:p w14:paraId="29F143B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8,636</w:t>
            </w:r>
          </w:p>
        </w:tc>
        <w:tc>
          <w:tcPr>
            <w:tcW w:w="888" w:type="dxa"/>
            <w:shd w:val="clear" w:color="000000" w:fill="CCECFF"/>
            <w:noWrap/>
            <w:vAlign w:val="bottom"/>
            <w:hideMark/>
          </w:tcPr>
          <w:p w14:paraId="27BF02A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100.0%</w:t>
            </w:r>
          </w:p>
        </w:tc>
        <w:tc>
          <w:tcPr>
            <w:tcW w:w="1169" w:type="dxa"/>
            <w:shd w:val="clear" w:color="E2F1FB" w:fill="CCECFF"/>
            <w:noWrap/>
            <w:vAlign w:val="bottom"/>
            <w:hideMark/>
          </w:tcPr>
          <w:p w14:paraId="65D62F6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19,844</w:t>
            </w:r>
          </w:p>
        </w:tc>
        <w:tc>
          <w:tcPr>
            <w:tcW w:w="888" w:type="dxa"/>
            <w:shd w:val="clear" w:color="000000" w:fill="CCECFF"/>
            <w:noWrap/>
            <w:vAlign w:val="bottom"/>
            <w:hideMark/>
          </w:tcPr>
          <w:p w14:paraId="64E4DDE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100.0%</w:t>
            </w:r>
          </w:p>
        </w:tc>
        <w:tc>
          <w:tcPr>
            <w:tcW w:w="1169" w:type="dxa"/>
            <w:shd w:val="clear" w:color="000000" w:fill="CCECFF"/>
            <w:noWrap/>
            <w:vAlign w:val="bottom"/>
            <w:hideMark/>
          </w:tcPr>
          <w:p w14:paraId="3B22BBB1"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 28,017</w:t>
            </w:r>
          </w:p>
        </w:tc>
        <w:tc>
          <w:tcPr>
            <w:tcW w:w="1612" w:type="dxa"/>
            <w:shd w:val="clear" w:color="000000" w:fill="CCECFF"/>
            <w:noWrap/>
            <w:vAlign w:val="bottom"/>
            <w:hideMark/>
          </w:tcPr>
          <w:p w14:paraId="3E875309"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100.0%</w:t>
            </w:r>
          </w:p>
        </w:tc>
        <w:tc>
          <w:tcPr>
            <w:tcW w:w="1169" w:type="dxa"/>
            <w:shd w:val="clear" w:color="000000" w:fill="CCECFF"/>
            <w:noWrap/>
            <w:vAlign w:val="bottom"/>
            <w:hideMark/>
          </w:tcPr>
          <w:p w14:paraId="68896306"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266,915</w:t>
            </w:r>
          </w:p>
        </w:tc>
        <w:tc>
          <w:tcPr>
            <w:tcW w:w="937" w:type="dxa"/>
            <w:shd w:val="clear" w:color="000000" w:fill="CCECFF"/>
            <w:noWrap/>
            <w:vAlign w:val="bottom"/>
            <w:hideMark/>
          </w:tcPr>
          <w:p w14:paraId="79A8C67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100.0%</w:t>
            </w:r>
          </w:p>
        </w:tc>
        <w:tc>
          <w:tcPr>
            <w:tcW w:w="1140" w:type="dxa"/>
            <w:shd w:val="clear" w:color="000000" w:fill="CCECFF"/>
            <w:noWrap/>
            <w:vAlign w:val="bottom"/>
            <w:hideMark/>
          </w:tcPr>
          <w:p w14:paraId="5AD231D9"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 </w:t>
            </w:r>
          </w:p>
        </w:tc>
      </w:tr>
      <w:tr w:rsidR="00CE1336" w:rsidRPr="001534D8" w14:paraId="268F9E58" w14:textId="77777777" w:rsidTr="003D1EFE">
        <w:trPr>
          <w:trHeight w:val="315"/>
          <w:jc w:val="center"/>
        </w:trPr>
        <w:tc>
          <w:tcPr>
            <w:tcW w:w="2741" w:type="dxa"/>
            <w:shd w:val="clear" w:color="000000" w:fill="FFFFFF"/>
            <w:noWrap/>
            <w:vAlign w:val="center"/>
            <w:hideMark/>
          </w:tcPr>
          <w:p w14:paraId="41FC4078"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The Great Outdoors (6C)  </w:t>
            </w:r>
          </w:p>
        </w:tc>
        <w:tc>
          <w:tcPr>
            <w:tcW w:w="1169" w:type="dxa"/>
            <w:shd w:val="clear" w:color="000000" w:fill="FFFFFF"/>
            <w:noWrap/>
            <w:vAlign w:val="bottom"/>
            <w:hideMark/>
          </w:tcPr>
          <w:p w14:paraId="05420ACC"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905</w:t>
            </w:r>
          </w:p>
        </w:tc>
        <w:tc>
          <w:tcPr>
            <w:tcW w:w="888" w:type="dxa"/>
            <w:shd w:val="clear" w:color="000000" w:fill="FFFFFF"/>
            <w:noWrap/>
            <w:vAlign w:val="bottom"/>
            <w:hideMark/>
          </w:tcPr>
          <w:p w14:paraId="51A4E75C"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46.3%</w:t>
            </w:r>
          </w:p>
        </w:tc>
        <w:tc>
          <w:tcPr>
            <w:tcW w:w="1169" w:type="dxa"/>
            <w:shd w:val="clear" w:color="000000" w:fill="FFFFFF"/>
            <w:noWrap/>
            <w:vAlign w:val="bottom"/>
            <w:hideMark/>
          </w:tcPr>
          <w:p w14:paraId="3E4C978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3,522</w:t>
            </w:r>
          </w:p>
        </w:tc>
        <w:tc>
          <w:tcPr>
            <w:tcW w:w="888" w:type="dxa"/>
            <w:shd w:val="clear" w:color="000000" w:fill="FFFFFF"/>
            <w:noWrap/>
            <w:vAlign w:val="bottom"/>
            <w:hideMark/>
          </w:tcPr>
          <w:p w14:paraId="1B5EE1F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40.8%</w:t>
            </w:r>
          </w:p>
        </w:tc>
        <w:tc>
          <w:tcPr>
            <w:tcW w:w="1169" w:type="dxa"/>
            <w:shd w:val="clear" w:color="000000" w:fill="FFFFFF"/>
            <w:noWrap/>
            <w:vAlign w:val="bottom"/>
            <w:hideMark/>
          </w:tcPr>
          <w:p w14:paraId="221000EC"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5,888</w:t>
            </w:r>
          </w:p>
        </w:tc>
        <w:tc>
          <w:tcPr>
            <w:tcW w:w="888" w:type="dxa"/>
            <w:shd w:val="clear" w:color="000000" w:fill="FFFFFF"/>
            <w:noWrap/>
            <w:vAlign w:val="bottom"/>
            <w:hideMark/>
          </w:tcPr>
          <w:p w14:paraId="5B00340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29.7%</w:t>
            </w:r>
          </w:p>
        </w:tc>
        <w:tc>
          <w:tcPr>
            <w:tcW w:w="1169" w:type="dxa"/>
            <w:shd w:val="clear" w:color="000000" w:fill="FFFFFF"/>
            <w:noWrap/>
            <w:vAlign w:val="bottom"/>
            <w:hideMark/>
          </w:tcPr>
          <w:p w14:paraId="31D9BA27"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9,176</w:t>
            </w:r>
          </w:p>
        </w:tc>
        <w:tc>
          <w:tcPr>
            <w:tcW w:w="1612" w:type="dxa"/>
            <w:shd w:val="clear" w:color="000000" w:fill="FFFFFF"/>
            <w:noWrap/>
            <w:vAlign w:val="bottom"/>
            <w:hideMark/>
          </w:tcPr>
          <w:p w14:paraId="08C7456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32.8%</w:t>
            </w:r>
          </w:p>
        </w:tc>
        <w:tc>
          <w:tcPr>
            <w:tcW w:w="1169" w:type="dxa"/>
            <w:shd w:val="clear" w:color="000000" w:fill="FFFFFF"/>
            <w:noWrap/>
            <w:vAlign w:val="bottom"/>
            <w:hideMark/>
          </w:tcPr>
          <w:p w14:paraId="5FBF6FF1"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63,397</w:t>
            </w:r>
          </w:p>
        </w:tc>
        <w:tc>
          <w:tcPr>
            <w:tcW w:w="937" w:type="dxa"/>
            <w:shd w:val="clear" w:color="000000" w:fill="FFFFFF"/>
            <w:noWrap/>
            <w:vAlign w:val="bottom"/>
            <w:hideMark/>
          </w:tcPr>
          <w:p w14:paraId="4E36485E"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23.8%</w:t>
            </w:r>
          </w:p>
        </w:tc>
        <w:tc>
          <w:tcPr>
            <w:tcW w:w="1140" w:type="dxa"/>
            <w:shd w:val="clear" w:color="000000" w:fill="FFFFFF"/>
            <w:noWrap/>
            <w:vAlign w:val="bottom"/>
            <w:hideMark/>
          </w:tcPr>
          <w:p w14:paraId="1383137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23.8%</w:t>
            </w:r>
          </w:p>
        </w:tc>
      </w:tr>
      <w:tr w:rsidR="00CE1336" w:rsidRPr="001534D8" w14:paraId="79DA4C9B" w14:textId="77777777" w:rsidTr="003D1EFE">
        <w:trPr>
          <w:trHeight w:val="315"/>
          <w:jc w:val="center"/>
        </w:trPr>
        <w:tc>
          <w:tcPr>
            <w:tcW w:w="2741" w:type="dxa"/>
            <w:shd w:val="clear" w:color="000000" w:fill="FFFFFF"/>
            <w:noWrap/>
            <w:vAlign w:val="center"/>
            <w:hideMark/>
          </w:tcPr>
          <w:p w14:paraId="6EBA5A13"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In Style (5B)  </w:t>
            </w:r>
          </w:p>
        </w:tc>
        <w:tc>
          <w:tcPr>
            <w:tcW w:w="1169" w:type="dxa"/>
            <w:shd w:val="clear" w:color="000000" w:fill="FFFFFF"/>
            <w:noWrap/>
            <w:vAlign w:val="bottom"/>
            <w:hideMark/>
          </w:tcPr>
          <w:p w14:paraId="7E1E8F5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756F351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465547E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50B4C6A1"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4234FA89"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057C30C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08677E4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1612" w:type="dxa"/>
            <w:shd w:val="clear" w:color="000000" w:fill="FFFFFF"/>
            <w:noWrap/>
            <w:vAlign w:val="bottom"/>
            <w:hideMark/>
          </w:tcPr>
          <w:p w14:paraId="0563868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562C35F1"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30,135</w:t>
            </w:r>
          </w:p>
        </w:tc>
        <w:tc>
          <w:tcPr>
            <w:tcW w:w="937" w:type="dxa"/>
            <w:shd w:val="clear" w:color="000000" w:fill="FFFFFF"/>
            <w:noWrap/>
            <w:vAlign w:val="bottom"/>
            <w:hideMark/>
          </w:tcPr>
          <w:p w14:paraId="791E3D08"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11.3%</w:t>
            </w:r>
          </w:p>
        </w:tc>
        <w:tc>
          <w:tcPr>
            <w:tcW w:w="1140" w:type="dxa"/>
            <w:shd w:val="clear" w:color="000000" w:fill="FFFFFF"/>
            <w:noWrap/>
            <w:vAlign w:val="bottom"/>
            <w:hideMark/>
          </w:tcPr>
          <w:p w14:paraId="18185DFC"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35.0%</w:t>
            </w:r>
          </w:p>
        </w:tc>
      </w:tr>
      <w:tr w:rsidR="00CE1336" w:rsidRPr="001534D8" w14:paraId="6F29AB34" w14:textId="77777777" w:rsidTr="003D1EFE">
        <w:trPr>
          <w:trHeight w:val="315"/>
          <w:jc w:val="center"/>
        </w:trPr>
        <w:tc>
          <w:tcPr>
            <w:tcW w:w="2741" w:type="dxa"/>
            <w:shd w:val="clear" w:color="000000" w:fill="FFFFFF"/>
            <w:noWrap/>
            <w:vAlign w:val="center"/>
            <w:hideMark/>
          </w:tcPr>
          <w:p w14:paraId="46B9E220"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Green Acres (6A)  </w:t>
            </w:r>
          </w:p>
        </w:tc>
        <w:tc>
          <w:tcPr>
            <w:tcW w:w="1169" w:type="dxa"/>
            <w:shd w:val="clear" w:color="000000" w:fill="FFFFFF"/>
            <w:noWrap/>
            <w:vAlign w:val="bottom"/>
            <w:hideMark/>
          </w:tcPr>
          <w:p w14:paraId="6424BD5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70818D8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351F275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07362B5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4428D16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131</w:t>
            </w:r>
          </w:p>
        </w:tc>
        <w:tc>
          <w:tcPr>
            <w:tcW w:w="888" w:type="dxa"/>
            <w:shd w:val="clear" w:color="000000" w:fill="FFFFFF"/>
            <w:noWrap/>
            <w:vAlign w:val="bottom"/>
            <w:hideMark/>
          </w:tcPr>
          <w:p w14:paraId="6CF5B2AE"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0.7%</w:t>
            </w:r>
          </w:p>
        </w:tc>
        <w:tc>
          <w:tcPr>
            <w:tcW w:w="1169" w:type="dxa"/>
            <w:shd w:val="clear" w:color="000000" w:fill="FFFFFF"/>
            <w:noWrap/>
            <w:vAlign w:val="bottom"/>
            <w:hideMark/>
          </w:tcPr>
          <w:p w14:paraId="28D4B6B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551</w:t>
            </w:r>
          </w:p>
        </w:tc>
        <w:tc>
          <w:tcPr>
            <w:tcW w:w="1612" w:type="dxa"/>
            <w:shd w:val="clear" w:color="000000" w:fill="FFFFFF"/>
            <w:noWrap/>
            <w:vAlign w:val="bottom"/>
            <w:hideMark/>
          </w:tcPr>
          <w:p w14:paraId="037388D8"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2.0%</w:t>
            </w:r>
          </w:p>
        </w:tc>
        <w:tc>
          <w:tcPr>
            <w:tcW w:w="1169" w:type="dxa"/>
            <w:shd w:val="clear" w:color="000000" w:fill="FFFFFF"/>
            <w:noWrap/>
            <w:vAlign w:val="bottom"/>
            <w:hideMark/>
          </w:tcPr>
          <w:p w14:paraId="0255769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19,872</w:t>
            </w:r>
          </w:p>
        </w:tc>
        <w:tc>
          <w:tcPr>
            <w:tcW w:w="937" w:type="dxa"/>
            <w:shd w:val="clear" w:color="000000" w:fill="FFFFFF"/>
            <w:noWrap/>
            <w:vAlign w:val="bottom"/>
            <w:hideMark/>
          </w:tcPr>
          <w:p w14:paraId="23B2B068"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7.5%</w:t>
            </w:r>
          </w:p>
        </w:tc>
        <w:tc>
          <w:tcPr>
            <w:tcW w:w="1140" w:type="dxa"/>
            <w:shd w:val="clear" w:color="000000" w:fill="FFFFFF"/>
            <w:noWrap/>
            <w:vAlign w:val="bottom"/>
            <w:hideMark/>
          </w:tcPr>
          <w:p w14:paraId="192658C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42.5%</w:t>
            </w:r>
          </w:p>
        </w:tc>
      </w:tr>
      <w:tr w:rsidR="00CE1336" w:rsidRPr="001534D8" w14:paraId="6FC9A334" w14:textId="77777777" w:rsidTr="003D1EFE">
        <w:trPr>
          <w:trHeight w:val="315"/>
          <w:jc w:val="center"/>
        </w:trPr>
        <w:tc>
          <w:tcPr>
            <w:tcW w:w="2741" w:type="dxa"/>
            <w:shd w:val="clear" w:color="000000" w:fill="FFFFFF"/>
            <w:noWrap/>
            <w:vAlign w:val="center"/>
            <w:hideMark/>
          </w:tcPr>
          <w:p w14:paraId="2C99D7F6"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Parks and Rec (5C)  </w:t>
            </w:r>
          </w:p>
        </w:tc>
        <w:tc>
          <w:tcPr>
            <w:tcW w:w="1169" w:type="dxa"/>
            <w:shd w:val="clear" w:color="000000" w:fill="FFFFFF"/>
            <w:noWrap/>
            <w:vAlign w:val="bottom"/>
            <w:hideMark/>
          </w:tcPr>
          <w:p w14:paraId="24FECBC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5DDBD80C"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55FC26E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456CCD3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7A08E53B" w14:textId="40F5FBCA"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w:t>
            </w:r>
            <w:r w:rsidRPr="001534D8">
              <w:rPr>
                <w:rFonts w:ascii="Verdana" w:eastAsia="Times New Roman" w:hAnsi="Verdana" w:cs="Calibri"/>
                <w:color w:val="000000"/>
                <w:sz w:val="14"/>
                <w:szCs w:val="14"/>
              </w:rPr>
              <w:t>,</w:t>
            </w:r>
            <w:r w:rsidRPr="00CE1336">
              <w:rPr>
                <w:rFonts w:ascii="Verdana" w:eastAsia="Times New Roman" w:hAnsi="Verdana" w:cs="Calibri"/>
                <w:color w:val="000000"/>
                <w:sz w:val="14"/>
                <w:szCs w:val="14"/>
              </w:rPr>
              <w:t>492</w:t>
            </w:r>
          </w:p>
        </w:tc>
        <w:tc>
          <w:tcPr>
            <w:tcW w:w="888" w:type="dxa"/>
            <w:shd w:val="clear" w:color="000000" w:fill="FFFFFF"/>
            <w:noWrap/>
            <w:vAlign w:val="bottom"/>
            <w:hideMark/>
          </w:tcPr>
          <w:p w14:paraId="424F021E"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7.5%</w:t>
            </w:r>
          </w:p>
        </w:tc>
        <w:tc>
          <w:tcPr>
            <w:tcW w:w="1169" w:type="dxa"/>
            <w:shd w:val="clear" w:color="000000" w:fill="FFFFFF"/>
            <w:noWrap/>
            <w:vAlign w:val="bottom"/>
            <w:hideMark/>
          </w:tcPr>
          <w:p w14:paraId="6C11122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763</w:t>
            </w:r>
          </w:p>
        </w:tc>
        <w:tc>
          <w:tcPr>
            <w:tcW w:w="1612" w:type="dxa"/>
            <w:shd w:val="clear" w:color="000000" w:fill="FFFFFF"/>
            <w:noWrap/>
            <w:vAlign w:val="bottom"/>
            <w:hideMark/>
          </w:tcPr>
          <w:p w14:paraId="65F1AF5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2.7%</w:t>
            </w:r>
          </w:p>
        </w:tc>
        <w:tc>
          <w:tcPr>
            <w:tcW w:w="1169" w:type="dxa"/>
            <w:shd w:val="clear" w:color="000000" w:fill="FFFFFF"/>
            <w:noWrap/>
            <w:vAlign w:val="bottom"/>
            <w:hideMark/>
          </w:tcPr>
          <w:p w14:paraId="03E17D4C"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12,439</w:t>
            </w:r>
          </w:p>
        </w:tc>
        <w:tc>
          <w:tcPr>
            <w:tcW w:w="937" w:type="dxa"/>
            <w:shd w:val="clear" w:color="000000" w:fill="FFFFFF"/>
            <w:noWrap/>
            <w:vAlign w:val="bottom"/>
            <w:hideMark/>
          </w:tcPr>
          <w:p w14:paraId="7C907F68"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4.7%</w:t>
            </w:r>
          </w:p>
        </w:tc>
        <w:tc>
          <w:tcPr>
            <w:tcW w:w="1140" w:type="dxa"/>
            <w:shd w:val="clear" w:color="000000" w:fill="FFFFFF"/>
            <w:noWrap/>
            <w:vAlign w:val="bottom"/>
            <w:hideMark/>
          </w:tcPr>
          <w:p w14:paraId="4E74BED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47.2%</w:t>
            </w:r>
          </w:p>
        </w:tc>
      </w:tr>
      <w:tr w:rsidR="00CE1336" w:rsidRPr="001534D8" w14:paraId="0168B035" w14:textId="77777777" w:rsidTr="003D1EFE">
        <w:trPr>
          <w:trHeight w:val="315"/>
          <w:jc w:val="center"/>
        </w:trPr>
        <w:tc>
          <w:tcPr>
            <w:tcW w:w="2741" w:type="dxa"/>
            <w:shd w:val="clear" w:color="000000" w:fill="FFFFFF"/>
            <w:noWrap/>
            <w:vAlign w:val="center"/>
            <w:hideMark/>
          </w:tcPr>
          <w:p w14:paraId="2586FA14"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Emerald City (8B)  </w:t>
            </w:r>
          </w:p>
        </w:tc>
        <w:tc>
          <w:tcPr>
            <w:tcW w:w="1169" w:type="dxa"/>
            <w:shd w:val="clear" w:color="000000" w:fill="FFFFFF"/>
            <w:noWrap/>
            <w:vAlign w:val="bottom"/>
            <w:hideMark/>
          </w:tcPr>
          <w:p w14:paraId="4634923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69DAA76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04558060"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5F2AA7C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02748E3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4C816C10"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1C1B7A9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1612" w:type="dxa"/>
            <w:shd w:val="clear" w:color="000000" w:fill="FFFFFF"/>
            <w:noWrap/>
            <w:vAlign w:val="bottom"/>
            <w:hideMark/>
          </w:tcPr>
          <w:p w14:paraId="653B6027"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31E49BD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11,943</w:t>
            </w:r>
          </w:p>
        </w:tc>
        <w:tc>
          <w:tcPr>
            <w:tcW w:w="937" w:type="dxa"/>
            <w:shd w:val="clear" w:color="000000" w:fill="FFFFFF"/>
            <w:noWrap/>
            <w:vAlign w:val="bottom"/>
            <w:hideMark/>
          </w:tcPr>
          <w:p w14:paraId="2A3AB77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4.5%</w:t>
            </w:r>
          </w:p>
        </w:tc>
        <w:tc>
          <w:tcPr>
            <w:tcW w:w="1140" w:type="dxa"/>
            <w:shd w:val="clear" w:color="000000" w:fill="FFFFFF"/>
            <w:noWrap/>
            <w:vAlign w:val="bottom"/>
            <w:hideMark/>
          </w:tcPr>
          <w:p w14:paraId="299CDA1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51.6%</w:t>
            </w:r>
          </w:p>
        </w:tc>
      </w:tr>
      <w:tr w:rsidR="00CE1336" w:rsidRPr="001534D8" w14:paraId="18A16CA0" w14:textId="77777777" w:rsidTr="003D1EFE">
        <w:trPr>
          <w:trHeight w:val="315"/>
          <w:jc w:val="center"/>
        </w:trPr>
        <w:tc>
          <w:tcPr>
            <w:tcW w:w="2741" w:type="dxa"/>
            <w:shd w:val="clear" w:color="000000" w:fill="FFFFFF"/>
            <w:noWrap/>
            <w:vAlign w:val="center"/>
            <w:hideMark/>
          </w:tcPr>
          <w:p w14:paraId="283C85AC"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Old and Newcomers (8F)  </w:t>
            </w:r>
          </w:p>
        </w:tc>
        <w:tc>
          <w:tcPr>
            <w:tcW w:w="1169" w:type="dxa"/>
            <w:shd w:val="clear" w:color="000000" w:fill="FFFFFF"/>
            <w:noWrap/>
            <w:vAlign w:val="bottom"/>
            <w:hideMark/>
          </w:tcPr>
          <w:p w14:paraId="34E0D59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 </w:t>
            </w:r>
          </w:p>
        </w:tc>
        <w:tc>
          <w:tcPr>
            <w:tcW w:w="888" w:type="dxa"/>
            <w:shd w:val="clear" w:color="000000" w:fill="FFFFFF"/>
            <w:noWrap/>
            <w:vAlign w:val="bottom"/>
            <w:hideMark/>
          </w:tcPr>
          <w:p w14:paraId="306F4A2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387D7EA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 </w:t>
            </w:r>
          </w:p>
        </w:tc>
        <w:tc>
          <w:tcPr>
            <w:tcW w:w="888" w:type="dxa"/>
            <w:shd w:val="clear" w:color="000000" w:fill="FFFFFF"/>
            <w:noWrap/>
            <w:vAlign w:val="bottom"/>
            <w:hideMark/>
          </w:tcPr>
          <w:p w14:paraId="41705D6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0EBC8906"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847</w:t>
            </w:r>
          </w:p>
        </w:tc>
        <w:tc>
          <w:tcPr>
            <w:tcW w:w="888" w:type="dxa"/>
            <w:shd w:val="clear" w:color="000000" w:fill="FFFFFF"/>
            <w:noWrap/>
            <w:vAlign w:val="bottom"/>
            <w:hideMark/>
          </w:tcPr>
          <w:p w14:paraId="71E152A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4.3%</w:t>
            </w:r>
          </w:p>
        </w:tc>
        <w:tc>
          <w:tcPr>
            <w:tcW w:w="1169" w:type="dxa"/>
            <w:shd w:val="clear" w:color="000000" w:fill="FFFFFF"/>
            <w:noWrap/>
            <w:vAlign w:val="bottom"/>
            <w:hideMark/>
          </w:tcPr>
          <w:p w14:paraId="6C2D396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469</w:t>
            </w:r>
          </w:p>
        </w:tc>
        <w:tc>
          <w:tcPr>
            <w:tcW w:w="1612" w:type="dxa"/>
            <w:shd w:val="clear" w:color="000000" w:fill="FFFFFF"/>
            <w:noWrap/>
            <w:vAlign w:val="bottom"/>
            <w:hideMark/>
          </w:tcPr>
          <w:p w14:paraId="1DFFB86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1.7%</w:t>
            </w:r>
          </w:p>
        </w:tc>
        <w:tc>
          <w:tcPr>
            <w:tcW w:w="1169" w:type="dxa"/>
            <w:shd w:val="clear" w:color="000000" w:fill="FFFFFF"/>
            <w:noWrap/>
            <w:vAlign w:val="bottom"/>
            <w:hideMark/>
          </w:tcPr>
          <w:p w14:paraId="7652F441"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11,912</w:t>
            </w:r>
          </w:p>
        </w:tc>
        <w:tc>
          <w:tcPr>
            <w:tcW w:w="937" w:type="dxa"/>
            <w:shd w:val="clear" w:color="000000" w:fill="FFFFFF"/>
            <w:noWrap/>
            <w:vAlign w:val="bottom"/>
            <w:hideMark/>
          </w:tcPr>
          <w:p w14:paraId="67714677"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4.5%</w:t>
            </w:r>
          </w:p>
        </w:tc>
        <w:tc>
          <w:tcPr>
            <w:tcW w:w="1140" w:type="dxa"/>
            <w:shd w:val="clear" w:color="000000" w:fill="FFFFFF"/>
            <w:noWrap/>
            <w:vAlign w:val="bottom"/>
            <w:hideMark/>
          </w:tcPr>
          <w:p w14:paraId="7FA92FF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56.1%</w:t>
            </w:r>
          </w:p>
        </w:tc>
      </w:tr>
      <w:tr w:rsidR="00CE1336" w:rsidRPr="001534D8" w14:paraId="50BBFB4B" w14:textId="77777777" w:rsidTr="003D1EFE">
        <w:trPr>
          <w:trHeight w:val="315"/>
          <w:jc w:val="center"/>
        </w:trPr>
        <w:tc>
          <w:tcPr>
            <w:tcW w:w="2741" w:type="dxa"/>
            <w:shd w:val="clear" w:color="000000" w:fill="FFFFFF"/>
            <w:noWrap/>
            <w:vAlign w:val="center"/>
            <w:hideMark/>
          </w:tcPr>
          <w:p w14:paraId="03D0E69C"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Set to Impress (11D)  </w:t>
            </w:r>
          </w:p>
        </w:tc>
        <w:tc>
          <w:tcPr>
            <w:tcW w:w="1169" w:type="dxa"/>
            <w:shd w:val="clear" w:color="000000" w:fill="FFFFFF"/>
            <w:noWrap/>
            <w:vAlign w:val="bottom"/>
            <w:hideMark/>
          </w:tcPr>
          <w:p w14:paraId="002B8FC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 </w:t>
            </w:r>
          </w:p>
        </w:tc>
        <w:tc>
          <w:tcPr>
            <w:tcW w:w="888" w:type="dxa"/>
            <w:shd w:val="clear" w:color="000000" w:fill="FFFFFF"/>
            <w:noWrap/>
            <w:vAlign w:val="bottom"/>
            <w:hideMark/>
          </w:tcPr>
          <w:p w14:paraId="22381D2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5DC3937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602</w:t>
            </w:r>
          </w:p>
        </w:tc>
        <w:tc>
          <w:tcPr>
            <w:tcW w:w="888" w:type="dxa"/>
            <w:shd w:val="clear" w:color="000000" w:fill="FFFFFF"/>
            <w:noWrap/>
            <w:vAlign w:val="bottom"/>
            <w:hideMark/>
          </w:tcPr>
          <w:p w14:paraId="32FE630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7.0%</w:t>
            </w:r>
          </w:p>
        </w:tc>
        <w:tc>
          <w:tcPr>
            <w:tcW w:w="1169" w:type="dxa"/>
            <w:shd w:val="clear" w:color="000000" w:fill="FFFFFF"/>
            <w:noWrap/>
            <w:vAlign w:val="bottom"/>
            <w:hideMark/>
          </w:tcPr>
          <w:p w14:paraId="642AC37C" w14:textId="37C9448F"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w:t>
            </w:r>
            <w:r w:rsidRPr="001534D8">
              <w:rPr>
                <w:rFonts w:ascii="Verdana" w:eastAsia="Times New Roman" w:hAnsi="Verdana" w:cs="Calibri"/>
                <w:color w:val="000000"/>
                <w:sz w:val="14"/>
                <w:szCs w:val="14"/>
              </w:rPr>
              <w:t>,</w:t>
            </w:r>
            <w:r w:rsidRPr="00CE1336">
              <w:rPr>
                <w:rFonts w:ascii="Verdana" w:eastAsia="Times New Roman" w:hAnsi="Verdana" w:cs="Calibri"/>
                <w:color w:val="000000"/>
                <w:sz w:val="14"/>
                <w:szCs w:val="14"/>
              </w:rPr>
              <w:t>629</w:t>
            </w:r>
          </w:p>
        </w:tc>
        <w:tc>
          <w:tcPr>
            <w:tcW w:w="888" w:type="dxa"/>
            <w:shd w:val="clear" w:color="000000" w:fill="FFFFFF"/>
            <w:noWrap/>
            <w:vAlign w:val="bottom"/>
            <w:hideMark/>
          </w:tcPr>
          <w:p w14:paraId="579A5D1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8.2%</w:t>
            </w:r>
          </w:p>
        </w:tc>
        <w:tc>
          <w:tcPr>
            <w:tcW w:w="1169" w:type="dxa"/>
            <w:shd w:val="clear" w:color="000000" w:fill="FFFFFF"/>
            <w:noWrap/>
            <w:vAlign w:val="bottom"/>
            <w:hideMark/>
          </w:tcPr>
          <w:p w14:paraId="57F2FF0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948</w:t>
            </w:r>
          </w:p>
        </w:tc>
        <w:tc>
          <w:tcPr>
            <w:tcW w:w="1612" w:type="dxa"/>
            <w:shd w:val="clear" w:color="000000" w:fill="FFFFFF"/>
            <w:noWrap/>
            <w:vAlign w:val="bottom"/>
            <w:hideMark/>
          </w:tcPr>
          <w:p w14:paraId="202F3D36"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3.4%</w:t>
            </w:r>
          </w:p>
        </w:tc>
        <w:tc>
          <w:tcPr>
            <w:tcW w:w="1169" w:type="dxa"/>
            <w:shd w:val="clear" w:color="000000" w:fill="FFFFFF"/>
            <w:noWrap/>
            <w:vAlign w:val="bottom"/>
            <w:hideMark/>
          </w:tcPr>
          <w:p w14:paraId="4F4C0FE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9,150</w:t>
            </w:r>
          </w:p>
        </w:tc>
        <w:tc>
          <w:tcPr>
            <w:tcW w:w="937" w:type="dxa"/>
            <w:shd w:val="clear" w:color="000000" w:fill="FFFFFF"/>
            <w:noWrap/>
            <w:vAlign w:val="bottom"/>
            <w:hideMark/>
          </w:tcPr>
          <w:p w14:paraId="340A7E69"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3.4%</w:t>
            </w:r>
          </w:p>
        </w:tc>
        <w:tc>
          <w:tcPr>
            <w:tcW w:w="1140" w:type="dxa"/>
            <w:shd w:val="clear" w:color="000000" w:fill="FFFFFF"/>
            <w:noWrap/>
            <w:vAlign w:val="bottom"/>
            <w:hideMark/>
          </w:tcPr>
          <w:p w14:paraId="11A06128"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59.5%</w:t>
            </w:r>
          </w:p>
        </w:tc>
      </w:tr>
      <w:tr w:rsidR="00CE1336" w:rsidRPr="001534D8" w14:paraId="0A9812C6" w14:textId="77777777" w:rsidTr="003D1EFE">
        <w:trPr>
          <w:trHeight w:val="315"/>
          <w:jc w:val="center"/>
        </w:trPr>
        <w:tc>
          <w:tcPr>
            <w:tcW w:w="2741" w:type="dxa"/>
            <w:shd w:val="clear" w:color="000000" w:fill="FFFFFF"/>
            <w:noWrap/>
            <w:vAlign w:val="center"/>
            <w:hideMark/>
          </w:tcPr>
          <w:p w14:paraId="56A45C30"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Rustbelt Traditions (5D)  </w:t>
            </w:r>
          </w:p>
        </w:tc>
        <w:tc>
          <w:tcPr>
            <w:tcW w:w="1169" w:type="dxa"/>
            <w:shd w:val="clear" w:color="000000" w:fill="FFFFFF"/>
            <w:noWrap/>
            <w:vAlign w:val="bottom"/>
            <w:hideMark/>
          </w:tcPr>
          <w:p w14:paraId="7A718582"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891</w:t>
            </w:r>
          </w:p>
        </w:tc>
        <w:tc>
          <w:tcPr>
            <w:tcW w:w="888" w:type="dxa"/>
            <w:shd w:val="clear" w:color="000000" w:fill="FFFFFF"/>
            <w:noWrap/>
            <w:vAlign w:val="bottom"/>
            <w:hideMark/>
          </w:tcPr>
          <w:p w14:paraId="701BD7E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45.6%</w:t>
            </w:r>
          </w:p>
        </w:tc>
        <w:tc>
          <w:tcPr>
            <w:tcW w:w="1169" w:type="dxa"/>
            <w:shd w:val="clear" w:color="000000" w:fill="FFFFFF"/>
            <w:noWrap/>
            <w:vAlign w:val="bottom"/>
            <w:hideMark/>
          </w:tcPr>
          <w:p w14:paraId="773635D8" w14:textId="006184D9"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w:t>
            </w:r>
            <w:r w:rsidRPr="001534D8">
              <w:rPr>
                <w:rFonts w:ascii="Verdana" w:eastAsia="Times New Roman" w:hAnsi="Verdana" w:cs="Calibri"/>
                <w:color w:val="000000"/>
                <w:sz w:val="14"/>
                <w:szCs w:val="14"/>
              </w:rPr>
              <w:t>,</w:t>
            </w:r>
            <w:r w:rsidRPr="00CE1336">
              <w:rPr>
                <w:rFonts w:ascii="Verdana" w:eastAsia="Times New Roman" w:hAnsi="Verdana" w:cs="Calibri"/>
                <w:color w:val="000000"/>
                <w:sz w:val="14"/>
                <w:szCs w:val="14"/>
              </w:rPr>
              <w:t>443</w:t>
            </w:r>
          </w:p>
        </w:tc>
        <w:tc>
          <w:tcPr>
            <w:tcW w:w="888" w:type="dxa"/>
            <w:shd w:val="clear" w:color="000000" w:fill="FFFFFF"/>
            <w:noWrap/>
            <w:vAlign w:val="bottom"/>
            <w:hideMark/>
          </w:tcPr>
          <w:p w14:paraId="75BC8E96"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28.3%</w:t>
            </w:r>
          </w:p>
        </w:tc>
        <w:tc>
          <w:tcPr>
            <w:tcW w:w="1169" w:type="dxa"/>
            <w:shd w:val="clear" w:color="000000" w:fill="FFFFFF"/>
            <w:noWrap/>
            <w:vAlign w:val="bottom"/>
            <w:hideMark/>
          </w:tcPr>
          <w:p w14:paraId="5DB6F8B7" w14:textId="3F57E310"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w:t>
            </w:r>
            <w:r w:rsidRPr="001534D8">
              <w:rPr>
                <w:rFonts w:ascii="Verdana" w:eastAsia="Times New Roman" w:hAnsi="Verdana" w:cs="Calibri"/>
                <w:color w:val="000000"/>
                <w:sz w:val="14"/>
                <w:szCs w:val="14"/>
              </w:rPr>
              <w:t>,</w:t>
            </w:r>
            <w:r w:rsidRPr="00CE1336">
              <w:rPr>
                <w:rFonts w:ascii="Verdana" w:eastAsia="Times New Roman" w:hAnsi="Verdana" w:cs="Calibri"/>
                <w:color w:val="000000"/>
                <w:sz w:val="14"/>
                <w:szCs w:val="14"/>
              </w:rPr>
              <w:t>654</w:t>
            </w:r>
          </w:p>
        </w:tc>
        <w:tc>
          <w:tcPr>
            <w:tcW w:w="888" w:type="dxa"/>
            <w:shd w:val="clear" w:color="000000" w:fill="FFFFFF"/>
            <w:noWrap/>
            <w:vAlign w:val="bottom"/>
            <w:hideMark/>
          </w:tcPr>
          <w:p w14:paraId="4F7077C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13.4%</w:t>
            </w:r>
          </w:p>
        </w:tc>
        <w:tc>
          <w:tcPr>
            <w:tcW w:w="1169" w:type="dxa"/>
            <w:shd w:val="clear" w:color="000000" w:fill="FFFFFF"/>
            <w:noWrap/>
            <w:vAlign w:val="bottom"/>
            <w:hideMark/>
          </w:tcPr>
          <w:p w14:paraId="28B0957E"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1,017</w:t>
            </w:r>
          </w:p>
        </w:tc>
        <w:tc>
          <w:tcPr>
            <w:tcW w:w="1612" w:type="dxa"/>
            <w:shd w:val="clear" w:color="000000" w:fill="FFFFFF"/>
            <w:noWrap/>
            <w:vAlign w:val="bottom"/>
            <w:hideMark/>
          </w:tcPr>
          <w:p w14:paraId="1963C816"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3.6%</w:t>
            </w:r>
          </w:p>
        </w:tc>
        <w:tc>
          <w:tcPr>
            <w:tcW w:w="1169" w:type="dxa"/>
            <w:shd w:val="clear" w:color="000000" w:fill="FFFFFF"/>
            <w:noWrap/>
            <w:vAlign w:val="bottom"/>
            <w:hideMark/>
          </w:tcPr>
          <w:p w14:paraId="23FFA82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7,686</w:t>
            </w:r>
          </w:p>
        </w:tc>
        <w:tc>
          <w:tcPr>
            <w:tcW w:w="937" w:type="dxa"/>
            <w:shd w:val="clear" w:color="000000" w:fill="FFFFFF"/>
            <w:noWrap/>
            <w:vAlign w:val="bottom"/>
            <w:hideMark/>
          </w:tcPr>
          <w:p w14:paraId="21E2571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2.9%</w:t>
            </w:r>
          </w:p>
        </w:tc>
        <w:tc>
          <w:tcPr>
            <w:tcW w:w="1140" w:type="dxa"/>
            <w:shd w:val="clear" w:color="000000" w:fill="FFFFFF"/>
            <w:noWrap/>
            <w:vAlign w:val="bottom"/>
            <w:hideMark/>
          </w:tcPr>
          <w:p w14:paraId="03345B1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62.4%</w:t>
            </w:r>
          </w:p>
        </w:tc>
      </w:tr>
      <w:tr w:rsidR="00CE1336" w:rsidRPr="001534D8" w14:paraId="7129D6E7" w14:textId="77777777" w:rsidTr="003D1EFE">
        <w:trPr>
          <w:trHeight w:val="315"/>
          <w:jc w:val="center"/>
        </w:trPr>
        <w:tc>
          <w:tcPr>
            <w:tcW w:w="2741" w:type="dxa"/>
            <w:shd w:val="clear" w:color="000000" w:fill="FFFFFF"/>
            <w:noWrap/>
            <w:vAlign w:val="center"/>
            <w:hideMark/>
          </w:tcPr>
          <w:p w14:paraId="0714E1FE"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College Towns (14B)  </w:t>
            </w:r>
          </w:p>
        </w:tc>
        <w:tc>
          <w:tcPr>
            <w:tcW w:w="1169" w:type="dxa"/>
            <w:shd w:val="clear" w:color="000000" w:fill="FFFFFF"/>
            <w:noWrap/>
            <w:vAlign w:val="bottom"/>
            <w:hideMark/>
          </w:tcPr>
          <w:p w14:paraId="472E9040"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6060C0A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7ACC35C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07376B49"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741B834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5E88C1C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3F7F51C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1612" w:type="dxa"/>
            <w:shd w:val="clear" w:color="000000" w:fill="FFFFFF"/>
            <w:noWrap/>
            <w:vAlign w:val="bottom"/>
            <w:hideMark/>
          </w:tcPr>
          <w:p w14:paraId="1272032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3AEF0B2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7,511</w:t>
            </w:r>
          </w:p>
        </w:tc>
        <w:tc>
          <w:tcPr>
            <w:tcW w:w="937" w:type="dxa"/>
            <w:shd w:val="clear" w:color="000000" w:fill="FFFFFF"/>
            <w:noWrap/>
            <w:vAlign w:val="bottom"/>
            <w:hideMark/>
          </w:tcPr>
          <w:p w14:paraId="7F8B2B1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2.8%</w:t>
            </w:r>
          </w:p>
        </w:tc>
        <w:tc>
          <w:tcPr>
            <w:tcW w:w="1140" w:type="dxa"/>
            <w:shd w:val="clear" w:color="000000" w:fill="FFFFFF"/>
            <w:noWrap/>
            <w:vAlign w:val="bottom"/>
            <w:hideMark/>
          </w:tcPr>
          <w:p w14:paraId="1901B282"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65.2%</w:t>
            </w:r>
          </w:p>
        </w:tc>
      </w:tr>
      <w:tr w:rsidR="00CE1336" w:rsidRPr="001534D8" w14:paraId="66672CE2" w14:textId="77777777" w:rsidTr="003D1EFE">
        <w:trPr>
          <w:trHeight w:val="315"/>
          <w:jc w:val="center"/>
        </w:trPr>
        <w:tc>
          <w:tcPr>
            <w:tcW w:w="2741" w:type="dxa"/>
            <w:shd w:val="clear" w:color="000000" w:fill="FFFFFF"/>
            <w:noWrap/>
            <w:vAlign w:val="center"/>
            <w:hideMark/>
          </w:tcPr>
          <w:p w14:paraId="6D26462A"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Salt of the Earth (6B)  </w:t>
            </w:r>
          </w:p>
        </w:tc>
        <w:tc>
          <w:tcPr>
            <w:tcW w:w="1169" w:type="dxa"/>
            <w:shd w:val="clear" w:color="000000" w:fill="FFFFFF"/>
            <w:noWrap/>
            <w:vAlign w:val="bottom"/>
            <w:hideMark/>
          </w:tcPr>
          <w:p w14:paraId="705EA8F9"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 </w:t>
            </w:r>
          </w:p>
        </w:tc>
        <w:tc>
          <w:tcPr>
            <w:tcW w:w="888" w:type="dxa"/>
            <w:shd w:val="clear" w:color="000000" w:fill="FFFFFF"/>
            <w:noWrap/>
            <w:vAlign w:val="bottom"/>
            <w:hideMark/>
          </w:tcPr>
          <w:p w14:paraId="7A855210"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67AA288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 </w:t>
            </w:r>
          </w:p>
        </w:tc>
        <w:tc>
          <w:tcPr>
            <w:tcW w:w="888" w:type="dxa"/>
            <w:shd w:val="clear" w:color="000000" w:fill="FFFFFF"/>
            <w:noWrap/>
            <w:vAlign w:val="bottom"/>
            <w:hideMark/>
          </w:tcPr>
          <w:p w14:paraId="05E1682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3364B6D2"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105</w:t>
            </w:r>
          </w:p>
        </w:tc>
        <w:tc>
          <w:tcPr>
            <w:tcW w:w="888" w:type="dxa"/>
            <w:shd w:val="clear" w:color="000000" w:fill="FFFFFF"/>
            <w:noWrap/>
            <w:vAlign w:val="bottom"/>
            <w:hideMark/>
          </w:tcPr>
          <w:p w14:paraId="39C6614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0.5%</w:t>
            </w:r>
          </w:p>
        </w:tc>
        <w:tc>
          <w:tcPr>
            <w:tcW w:w="1169" w:type="dxa"/>
            <w:shd w:val="clear" w:color="000000" w:fill="FFFFFF"/>
            <w:noWrap/>
            <w:vAlign w:val="bottom"/>
            <w:hideMark/>
          </w:tcPr>
          <w:p w14:paraId="0A8F4D4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1,807</w:t>
            </w:r>
          </w:p>
        </w:tc>
        <w:tc>
          <w:tcPr>
            <w:tcW w:w="1612" w:type="dxa"/>
            <w:shd w:val="clear" w:color="000000" w:fill="FFFFFF"/>
            <w:noWrap/>
            <w:vAlign w:val="bottom"/>
            <w:hideMark/>
          </w:tcPr>
          <w:p w14:paraId="36940D6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6.5%</w:t>
            </w:r>
          </w:p>
        </w:tc>
        <w:tc>
          <w:tcPr>
            <w:tcW w:w="1169" w:type="dxa"/>
            <w:shd w:val="clear" w:color="000000" w:fill="FFFFFF"/>
            <w:noWrap/>
            <w:vAlign w:val="bottom"/>
            <w:hideMark/>
          </w:tcPr>
          <w:p w14:paraId="68D42C18"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6,725</w:t>
            </w:r>
          </w:p>
        </w:tc>
        <w:tc>
          <w:tcPr>
            <w:tcW w:w="937" w:type="dxa"/>
            <w:shd w:val="clear" w:color="000000" w:fill="FFFFFF"/>
            <w:noWrap/>
            <w:vAlign w:val="bottom"/>
            <w:hideMark/>
          </w:tcPr>
          <w:p w14:paraId="2EAC8D94"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2.5%</w:t>
            </w:r>
          </w:p>
        </w:tc>
        <w:tc>
          <w:tcPr>
            <w:tcW w:w="1140" w:type="dxa"/>
            <w:shd w:val="clear" w:color="000000" w:fill="FFFFFF"/>
            <w:noWrap/>
            <w:vAlign w:val="bottom"/>
            <w:hideMark/>
          </w:tcPr>
          <w:p w14:paraId="2CC0401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67.7%</w:t>
            </w:r>
          </w:p>
        </w:tc>
      </w:tr>
      <w:tr w:rsidR="00CE1336" w:rsidRPr="001534D8" w14:paraId="0ACD019C" w14:textId="77777777" w:rsidTr="003D1EFE">
        <w:trPr>
          <w:trHeight w:val="315"/>
          <w:jc w:val="center"/>
        </w:trPr>
        <w:tc>
          <w:tcPr>
            <w:tcW w:w="2741" w:type="dxa"/>
            <w:shd w:val="clear" w:color="000000" w:fill="FFFFFF"/>
            <w:noWrap/>
            <w:vAlign w:val="center"/>
            <w:hideMark/>
          </w:tcPr>
          <w:p w14:paraId="1F31D057"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Midlife Constants (5E)  </w:t>
            </w:r>
          </w:p>
        </w:tc>
        <w:tc>
          <w:tcPr>
            <w:tcW w:w="1169" w:type="dxa"/>
            <w:shd w:val="clear" w:color="000000" w:fill="FFFFFF"/>
            <w:noWrap/>
            <w:vAlign w:val="bottom"/>
            <w:hideMark/>
          </w:tcPr>
          <w:p w14:paraId="5512653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3DC186A9"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4457C428"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38</w:t>
            </w:r>
          </w:p>
        </w:tc>
        <w:tc>
          <w:tcPr>
            <w:tcW w:w="888" w:type="dxa"/>
            <w:shd w:val="clear" w:color="000000" w:fill="FFFFFF"/>
            <w:noWrap/>
            <w:vAlign w:val="bottom"/>
            <w:hideMark/>
          </w:tcPr>
          <w:p w14:paraId="760D064C"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0.4%</w:t>
            </w:r>
          </w:p>
        </w:tc>
        <w:tc>
          <w:tcPr>
            <w:tcW w:w="1169" w:type="dxa"/>
            <w:shd w:val="clear" w:color="000000" w:fill="FFFFFF"/>
            <w:noWrap/>
            <w:vAlign w:val="bottom"/>
            <w:hideMark/>
          </w:tcPr>
          <w:p w14:paraId="6CB794A8" w14:textId="29AEB0BC"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w:t>
            </w:r>
            <w:r w:rsidRPr="001534D8">
              <w:rPr>
                <w:rFonts w:ascii="Verdana" w:eastAsia="Times New Roman" w:hAnsi="Verdana" w:cs="Calibri"/>
                <w:color w:val="000000"/>
                <w:sz w:val="14"/>
                <w:szCs w:val="14"/>
              </w:rPr>
              <w:t>,</w:t>
            </w:r>
            <w:r w:rsidRPr="00CE1336">
              <w:rPr>
                <w:rFonts w:ascii="Verdana" w:eastAsia="Times New Roman" w:hAnsi="Verdana" w:cs="Calibri"/>
                <w:color w:val="000000"/>
                <w:sz w:val="14"/>
                <w:szCs w:val="14"/>
              </w:rPr>
              <w:t>004</w:t>
            </w:r>
          </w:p>
        </w:tc>
        <w:tc>
          <w:tcPr>
            <w:tcW w:w="888" w:type="dxa"/>
            <w:shd w:val="clear" w:color="000000" w:fill="FFFFFF"/>
            <w:noWrap/>
            <w:vAlign w:val="bottom"/>
            <w:hideMark/>
          </w:tcPr>
          <w:p w14:paraId="59CEE56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10.1%</w:t>
            </w:r>
          </w:p>
        </w:tc>
        <w:tc>
          <w:tcPr>
            <w:tcW w:w="1169" w:type="dxa"/>
            <w:shd w:val="clear" w:color="000000" w:fill="FFFFFF"/>
            <w:noWrap/>
            <w:vAlign w:val="bottom"/>
            <w:hideMark/>
          </w:tcPr>
          <w:p w14:paraId="714330F9"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894</w:t>
            </w:r>
          </w:p>
        </w:tc>
        <w:tc>
          <w:tcPr>
            <w:tcW w:w="1612" w:type="dxa"/>
            <w:shd w:val="clear" w:color="000000" w:fill="FFFFFF"/>
            <w:noWrap/>
            <w:vAlign w:val="bottom"/>
            <w:hideMark/>
          </w:tcPr>
          <w:p w14:paraId="39BAC621"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3.2%</w:t>
            </w:r>
          </w:p>
        </w:tc>
        <w:tc>
          <w:tcPr>
            <w:tcW w:w="1169" w:type="dxa"/>
            <w:shd w:val="clear" w:color="000000" w:fill="FFFFFF"/>
            <w:noWrap/>
            <w:vAlign w:val="bottom"/>
            <w:hideMark/>
          </w:tcPr>
          <w:p w14:paraId="4D4FBBA0"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6,667</w:t>
            </w:r>
          </w:p>
        </w:tc>
        <w:tc>
          <w:tcPr>
            <w:tcW w:w="937" w:type="dxa"/>
            <w:shd w:val="clear" w:color="000000" w:fill="FFFFFF"/>
            <w:noWrap/>
            <w:vAlign w:val="bottom"/>
            <w:hideMark/>
          </w:tcPr>
          <w:p w14:paraId="06DDC896"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2.5%</w:t>
            </w:r>
          </w:p>
        </w:tc>
        <w:tc>
          <w:tcPr>
            <w:tcW w:w="1140" w:type="dxa"/>
            <w:shd w:val="clear" w:color="000000" w:fill="FFFFFF"/>
            <w:noWrap/>
            <w:vAlign w:val="bottom"/>
            <w:hideMark/>
          </w:tcPr>
          <w:p w14:paraId="0564E5B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70.2%</w:t>
            </w:r>
          </w:p>
        </w:tc>
      </w:tr>
      <w:tr w:rsidR="00CE1336" w:rsidRPr="001534D8" w14:paraId="73FB0904" w14:textId="77777777" w:rsidTr="003D1EFE">
        <w:trPr>
          <w:trHeight w:val="315"/>
          <w:jc w:val="center"/>
        </w:trPr>
        <w:tc>
          <w:tcPr>
            <w:tcW w:w="2741" w:type="dxa"/>
            <w:shd w:val="clear" w:color="000000" w:fill="FFFFFF"/>
            <w:noWrap/>
            <w:vAlign w:val="center"/>
            <w:hideMark/>
          </w:tcPr>
          <w:p w14:paraId="75C381A1"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Small Town Simplicity (12C)  </w:t>
            </w:r>
          </w:p>
        </w:tc>
        <w:tc>
          <w:tcPr>
            <w:tcW w:w="1169" w:type="dxa"/>
            <w:shd w:val="clear" w:color="000000" w:fill="FFFFFF"/>
            <w:noWrap/>
            <w:vAlign w:val="bottom"/>
            <w:hideMark/>
          </w:tcPr>
          <w:p w14:paraId="6850F406"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54</w:t>
            </w:r>
          </w:p>
        </w:tc>
        <w:tc>
          <w:tcPr>
            <w:tcW w:w="888" w:type="dxa"/>
            <w:shd w:val="clear" w:color="000000" w:fill="FFFFFF"/>
            <w:noWrap/>
            <w:vAlign w:val="bottom"/>
            <w:hideMark/>
          </w:tcPr>
          <w:p w14:paraId="04AE71C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2.8%</w:t>
            </w:r>
          </w:p>
        </w:tc>
        <w:tc>
          <w:tcPr>
            <w:tcW w:w="1169" w:type="dxa"/>
            <w:shd w:val="clear" w:color="000000" w:fill="FFFFFF"/>
            <w:noWrap/>
            <w:vAlign w:val="bottom"/>
            <w:hideMark/>
          </w:tcPr>
          <w:p w14:paraId="3350CDB2" w14:textId="0EB993A3"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w:t>
            </w:r>
            <w:r w:rsidRPr="001534D8">
              <w:rPr>
                <w:rFonts w:ascii="Verdana" w:eastAsia="Times New Roman" w:hAnsi="Verdana" w:cs="Calibri"/>
                <w:color w:val="000000"/>
                <w:sz w:val="14"/>
                <w:szCs w:val="14"/>
              </w:rPr>
              <w:t>,</w:t>
            </w:r>
            <w:r w:rsidRPr="00CE1336">
              <w:rPr>
                <w:rFonts w:ascii="Verdana" w:eastAsia="Times New Roman" w:hAnsi="Verdana" w:cs="Calibri"/>
                <w:color w:val="000000"/>
                <w:sz w:val="14"/>
                <w:szCs w:val="14"/>
              </w:rPr>
              <w:t>313</w:t>
            </w:r>
          </w:p>
        </w:tc>
        <w:tc>
          <w:tcPr>
            <w:tcW w:w="888" w:type="dxa"/>
            <w:shd w:val="clear" w:color="000000" w:fill="FFFFFF"/>
            <w:noWrap/>
            <w:vAlign w:val="bottom"/>
            <w:hideMark/>
          </w:tcPr>
          <w:p w14:paraId="3DEFE1A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15.2%</w:t>
            </w:r>
          </w:p>
        </w:tc>
        <w:tc>
          <w:tcPr>
            <w:tcW w:w="1169" w:type="dxa"/>
            <w:shd w:val="clear" w:color="000000" w:fill="FFFFFF"/>
            <w:noWrap/>
            <w:vAlign w:val="bottom"/>
            <w:hideMark/>
          </w:tcPr>
          <w:p w14:paraId="36B1BD02" w14:textId="2DBEE08F"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w:t>
            </w:r>
            <w:r w:rsidRPr="001534D8">
              <w:rPr>
                <w:rFonts w:ascii="Verdana" w:eastAsia="Times New Roman" w:hAnsi="Verdana" w:cs="Calibri"/>
                <w:color w:val="000000"/>
                <w:sz w:val="14"/>
                <w:szCs w:val="14"/>
              </w:rPr>
              <w:t>,</w:t>
            </w:r>
            <w:r w:rsidRPr="00CE1336">
              <w:rPr>
                <w:rFonts w:ascii="Verdana" w:eastAsia="Times New Roman" w:hAnsi="Verdana" w:cs="Calibri"/>
                <w:color w:val="000000"/>
                <w:sz w:val="14"/>
                <w:szCs w:val="14"/>
              </w:rPr>
              <w:t>912</w:t>
            </w:r>
          </w:p>
        </w:tc>
        <w:tc>
          <w:tcPr>
            <w:tcW w:w="888" w:type="dxa"/>
            <w:shd w:val="clear" w:color="000000" w:fill="FFFFFF"/>
            <w:noWrap/>
            <w:vAlign w:val="bottom"/>
            <w:hideMark/>
          </w:tcPr>
          <w:p w14:paraId="5BACC5AC"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9.6%</w:t>
            </w:r>
          </w:p>
        </w:tc>
        <w:tc>
          <w:tcPr>
            <w:tcW w:w="1169" w:type="dxa"/>
            <w:shd w:val="clear" w:color="000000" w:fill="FFFFFF"/>
            <w:noWrap/>
            <w:vAlign w:val="bottom"/>
            <w:hideMark/>
          </w:tcPr>
          <w:p w14:paraId="0E28506C"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3,435</w:t>
            </w:r>
          </w:p>
        </w:tc>
        <w:tc>
          <w:tcPr>
            <w:tcW w:w="1612" w:type="dxa"/>
            <w:shd w:val="clear" w:color="000000" w:fill="FFFFFF"/>
            <w:noWrap/>
            <w:vAlign w:val="bottom"/>
            <w:hideMark/>
          </w:tcPr>
          <w:p w14:paraId="3BA1F928"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12.3%</w:t>
            </w:r>
          </w:p>
        </w:tc>
        <w:tc>
          <w:tcPr>
            <w:tcW w:w="1169" w:type="dxa"/>
            <w:shd w:val="clear" w:color="000000" w:fill="FFFFFF"/>
            <w:noWrap/>
            <w:vAlign w:val="bottom"/>
            <w:hideMark/>
          </w:tcPr>
          <w:p w14:paraId="4FE036AB"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6,397</w:t>
            </w:r>
          </w:p>
        </w:tc>
        <w:tc>
          <w:tcPr>
            <w:tcW w:w="937" w:type="dxa"/>
            <w:shd w:val="clear" w:color="000000" w:fill="FFFFFF"/>
            <w:noWrap/>
            <w:vAlign w:val="bottom"/>
            <w:hideMark/>
          </w:tcPr>
          <w:p w14:paraId="679E0E5E"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2.4%</w:t>
            </w:r>
          </w:p>
        </w:tc>
        <w:tc>
          <w:tcPr>
            <w:tcW w:w="1140" w:type="dxa"/>
            <w:shd w:val="clear" w:color="000000" w:fill="FFFFFF"/>
            <w:noWrap/>
            <w:vAlign w:val="bottom"/>
            <w:hideMark/>
          </w:tcPr>
          <w:p w14:paraId="359A1A98"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72.6%</w:t>
            </w:r>
          </w:p>
        </w:tc>
      </w:tr>
      <w:tr w:rsidR="00CE1336" w:rsidRPr="001534D8" w14:paraId="7CBA4A6D" w14:textId="77777777" w:rsidTr="003D1EFE">
        <w:trPr>
          <w:trHeight w:val="315"/>
          <w:jc w:val="center"/>
        </w:trPr>
        <w:tc>
          <w:tcPr>
            <w:tcW w:w="2741" w:type="dxa"/>
            <w:shd w:val="clear" w:color="000000" w:fill="FFFFFF"/>
            <w:noWrap/>
            <w:vAlign w:val="center"/>
            <w:hideMark/>
          </w:tcPr>
          <w:p w14:paraId="0095C974"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 xml:space="preserve"> Savvy Suburbanites (1D)  </w:t>
            </w:r>
          </w:p>
        </w:tc>
        <w:tc>
          <w:tcPr>
            <w:tcW w:w="1169" w:type="dxa"/>
            <w:shd w:val="clear" w:color="000000" w:fill="FFFFFF"/>
            <w:noWrap/>
            <w:vAlign w:val="bottom"/>
            <w:hideMark/>
          </w:tcPr>
          <w:p w14:paraId="0D5E294E"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706357B9"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2E293700"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7E2FD4B0"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0BFF4E0A"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888" w:type="dxa"/>
            <w:shd w:val="clear" w:color="000000" w:fill="FFFFFF"/>
            <w:noWrap/>
            <w:vAlign w:val="bottom"/>
            <w:hideMark/>
          </w:tcPr>
          <w:p w14:paraId="5C6190E6"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2600BB65"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w:t>
            </w:r>
          </w:p>
        </w:tc>
        <w:tc>
          <w:tcPr>
            <w:tcW w:w="1612" w:type="dxa"/>
            <w:shd w:val="clear" w:color="000000" w:fill="FFFFFF"/>
            <w:noWrap/>
            <w:vAlign w:val="bottom"/>
            <w:hideMark/>
          </w:tcPr>
          <w:p w14:paraId="0521E47E"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0.0%</w:t>
            </w:r>
          </w:p>
        </w:tc>
        <w:tc>
          <w:tcPr>
            <w:tcW w:w="1169" w:type="dxa"/>
            <w:shd w:val="clear" w:color="000000" w:fill="FFFFFF"/>
            <w:noWrap/>
            <w:vAlign w:val="bottom"/>
            <w:hideMark/>
          </w:tcPr>
          <w:p w14:paraId="00475E3D"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6,313</w:t>
            </w:r>
          </w:p>
        </w:tc>
        <w:tc>
          <w:tcPr>
            <w:tcW w:w="937" w:type="dxa"/>
            <w:shd w:val="clear" w:color="000000" w:fill="FFFFFF"/>
            <w:noWrap/>
            <w:vAlign w:val="bottom"/>
            <w:hideMark/>
          </w:tcPr>
          <w:p w14:paraId="4CF700EF"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2.4%</w:t>
            </w:r>
          </w:p>
        </w:tc>
        <w:tc>
          <w:tcPr>
            <w:tcW w:w="1140" w:type="dxa"/>
            <w:shd w:val="clear" w:color="000000" w:fill="FFFFFF"/>
            <w:noWrap/>
            <w:vAlign w:val="bottom"/>
            <w:hideMark/>
          </w:tcPr>
          <w:p w14:paraId="3AEBA233" w14:textId="77777777" w:rsidR="00CE1336" w:rsidRPr="00CE1336" w:rsidRDefault="00CE1336" w:rsidP="003D1EFE">
            <w:pPr>
              <w:spacing w:after="0" w:line="240" w:lineRule="auto"/>
              <w:jc w:val="right"/>
              <w:rPr>
                <w:rFonts w:ascii="Verdana" w:eastAsia="Times New Roman" w:hAnsi="Verdana" w:cs="Calibri"/>
                <w:color w:val="000000"/>
                <w:sz w:val="14"/>
                <w:szCs w:val="14"/>
              </w:rPr>
            </w:pPr>
            <w:r w:rsidRPr="00CE1336">
              <w:rPr>
                <w:rFonts w:ascii="Verdana" w:eastAsia="Times New Roman" w:hAnsi="Verdana" w:cs="Calibri"/>
                <w:color w:val="000000"/>
                <w:sz w:val="14"/>
                <w:szCs w:val="14"/>
              </w:rPr>
              <w:t>75.0%</w:t>
            </w:r>
          </w:p>
        </w:tc>
      </w:tr>
      <w:tr w:rsidR="00CE1336" w:rsidRPr="00CE1336" w14:paraId="7C5A6503" w14:textId="77777777" w:rsidTr="00CE1336">
        <w:trPr>
          <w:trHeight w:val="315"/>
          <w:jc w:val="center"/>
        </w:trPr>
        <w:tc>
          <w:tcPr>
            <w:tcW w:w="14939" w:type="dxa"/>
            <w:gridSpan w:val="12"/>
            <w:shd w:val="clear" w:color="auto" w:fill="auto"/>
            <w:noWrap/>
            <w:vAlign w:val="center"/>
            <w:hideMark/>
          </w:tcPr>
          <w:p w14:paraId="11C637E1" w14:textId="77777777" w:rsidR="00CE1336" w:rsidRPr="00CE1336" w:rsidRDefault="00CE1336" w:rsidP="00CE1336">
            <w:pPr>
              <w:spacing w:after="0" w:line="240" w:lineRule="auto"/>
              <w:rPr>
                <w:rFonts w:ascii="Verdana" w:eastAsia="Times New Roman" w:hAnsi="Verdana" w:cs="Calibri"/>
                <w:color w:val="000000"/>
                <w:sz w:val="14"/>
                <w:szCs w:val="14"/>
              </w:rPr>
            </w:pPr>
            <w:r w:rsidRPr="00CE1336">
              <w:rPr>
                <w:rFonts w:ascii="Verdana" w:eastAsia="Times New Roman" w:hAnsi="Verdana" w:cs="Calibri"/>
                <w:color w:val="000000"/>
                <w:sz w:val="14"/>
                <w:szCs w:val="14"/>
              </w:rPr>
              <w:t>Source:  compiled by Fairweather Consulting from ESRI Business Analyst.</w:t>
            </w:r>
          </w:p>
        </w:tc>
      </w:tr>
    </w:tbl>
    <w:p w14:paraId="3F82653F" w14:textId="77777777" w:rsidR="005714C8" w:rsidRDefault="005714C8">
      <w:pPr>
        <w:sectPr w:rsidR="005714C8" w:rsidSect="005714C8">
          <w:pgSz w:w="15840" w:h="12240" w:orient="landscape"/>
          <w:pgMar w:top="1440" w:right="1440" w:bottom="1440" w:left="1440" w:header="720" w:footer="720" w:gutter="0"/>
          <w:cols w:space="720"/>
          <w:docGrid w:linePitch="360"/>
        </w:sect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1980"/>
        <w:gridCol w:w="1530"/>
      </w:tblGrid>
      <w:tr w:rsidR="00A90FA8" w:rsidRPr="00AF1A06" w14:paraId="15C311F9" w14:textId="77777777" w:rsidTr="00AF1A06">
        <w:trPr>
          <w:trHeight w:val="225"/>
          <w:jc w:val="center"/>
        </w:trPr>
        <w:tc>
          <w:tcPr>
            <w:tcW w:w="7195" w:type="dxa"/>
            <w:gridSpan w:val="3"/>
            <w:shd w:val="clear" w:color="auto" w:fill="00436D"/>
          </w:tcPr>
          <w:p w14:paraId="0696E289" w14:textId="56A2B253" w:rsidR="00A90FA8" w:rsidRPr="00AF1A06" w:rsidRDefault="00A90FA8" w:rsidP="00234913">
            <w:pPr>
              <w:spacing w:after="0" w:line="240" w:lineRule="auto"/>
              <w:jc w:val="center"/>
              <w:rPr>
                <w:rFonts w:ascii="Verdana" w:eastAsia="Times New Roman" w:hAnsi="Verdana" w:cstheme="minorHAnsi"/>
                <w:color w:val="FFFFFF" w:themeColor="background1"/>
                <w:sz w:val="16"/>
                <w:szCs w:val="16"/>
              </w:rPr>
            </w:pPr>
            <w:r w:rsidRPr="00AF1A06">
              <w:rPr>
                <w:rFonts w:ascii="Verdana" w:eastAsia="Times New Roman" w:hAnsi="Verdana" w:cstheme="minorHAnsi"/>
                <w:color w:val="FFFFFF" w:themeColor="background1"/>
                <w:sz w:val="16"/>
                <w:szCs w:val="16"/>
              </w:rPr>
              <w:lastRenderedPageBreak/>
              <w:t>Table 1</w:t>
            </w:r>
            <w:r w:rsidR="00273469">
              <w:rPr>
                <w:rFonts w:ascii="Verdana" w:eastAsia="Times New Roman" w:hAnsi="Verdana" w:cstheme="minorHAnsi"/>
                <w:color w:val="FFFFFF" w:themeColor="background1"/>
                <w:sz w:val="16"/>
                <w:szCs w:val="16"/>
              </w:rPr>
              <w:t>7</w:t>
            </w:r>
            <w:r w:rsidRPr="00AF1A06">
              <w:rPr>
                <w:rFonts w:ascii="Verdana" w:eastAsia="Times New Roman" w:hAnsi="Verdana" w:cstheme="minorHAnsi"/>
                <w:color w:val="FFFFFF" w:themeColor="background1"/>
                <w:sz w:val="16"/>
                <w:szCs w:val="16"/>
              </w:rPr>
              <w:t>.</w:t>
            </w:r>
          </w:p>
          <w:p w14:paraId="657D5F6F" w14:textId="77777777" w:rsidR="00A90FA8" w:rsidRPr="00AF1A06" w:rsidRDefault="00A90FA8" w:rsidP="00234913">
            <w:pPr>
              <w:spacing w:after="0" w:line="240" w:lineRule="auto"/>
              <w:jc w:val="center"/>
              <w:rPr>
                <w:rFonts w:ascii="Verdana" w:eastAsia="Times New Roman" w:hAnsi="Verdana" w:cstheme="minorHAnsi"/>
                <w:color w:val="FFFFFF" w:themeColor="background1"/>
                <w:sz w:val="16"/>
                <w:szCs w:val="16"/>
              </w:rPr>
            </w:pPr>
            <w:r w:rsidRPr="00AF1A06">
              <w:rPr>
                <w:rFonts w:ascii="Verdana" w:eastAsia="Times New Roman" w:hAnsi="Verdana" w:cstheme="minorHAnsi"/>
                <w:color w:val="FFFFFF" w:themeColor="background1"/>
                <w:sz w:val="16"/>
                <w:szCs w:val="16"/>
              </w:rPr>
              <w:t>Distribution of Households by Prizm Segment within a 30-minute drive from the border into Quebec.</w:t>
            </w:r>
          </w:p>
        </w:tc>
      </w:tr>
      <w:tr w:rsidR="00A90FA8" w:rsidRPr="00AF1A06" w14:paraId="4323AF9B" w14:textId="77777777" w:rsidTr="00AF1A06">
        <w:trPr>
          <w:trHeight w:val="225"/>
          <w:jc w:val="center"/>
        </w:trPr>
        <w:tc>
          <w:tcPr>
            <w:tcW w:w="3685" w:type="dxa"/>
            <w:shd w:val="clear" w:color="auto" w:fill="00436D"/>
            <w:hideMark/>
          </w:tcPr>
          <w:p w14:paraId="77953F77" w14:textId="77777777" w:rsidR="00A90FA8" w:rsidRPr="00AF1A06" w:rsidRDefault="00A90FA8" w:rsidP="00234913">
            <w:pPr>
              <w:spacing w:after="0" w:line="240" w:lineRule="auto"/>
              <w:rPr>
                <w:rFonts w:ascii="Verdana" w:eastAsia="Times New Roman" w:hAnsi="Verdana" w:cstheme="minorHAnsi"/>
                <w:color w:val="FFFFFF" w:themeColor="background1"/>
                <w:sz w:val="16"/>
                <w:szCs w:val="16"/>
              </w:rPr>
            </w:pPr>
            <w:r w:rsidRPr="00AF1A06">
              <w:rPr>
                <w:rFonts w:ascii="Verdana" w:eastAsia="Times New Roman" w:hAnsi="Verdana" w:cstheme="minorHAnsi"/>
                <w:color w:val="FFFFFF" w:themeColor="background1"/>
                <w:sz w:val="16"/>
                <w:szCs w:val="16"/>
              </w:rPr>
              <w:t> </w:t>
            </w:r>
          </w:p>
        </w:tc>
        <w:tc>
          <w:tcPr>
            <w:tcW w:w="1980" w:type="dxa"/>
            <w:shd w:val="clear" w:color="auto" w:fill="00436D"/>
            <w:hideMark/>
          </w:tcPr>
          <w:p w14:paraId="33B0B968" w14:textId="77777777" w:rsidR="00A90FA8" w:rsidRPr="00AF1A06" w:rsidRDefault="00A90FA8" w:rsidP="00234913">
            <w:pPr>
              <w:spacing w:after="0" w:line="240" w:lineRule="auto"/>
              <w:jc w:val="center"/>
              <w:rPr>
                <w:rFonts w:ascii="Verdana" w:eastAsia="Times New Roman" w:hAnsi="Verdana" w:cstheme="minorHAnsi"/>
                <w:color w:val="FFFFFF" w:themeColor="background1"/>
                <w:sz w:val="16"/>
                <w:szCs w:val="16"/>
              </w:rPr>
            </w:pPr>
            <w:r w:rsidRPr="00AF1A06">
              <w:rPr>
                <w:rFonts w:ascii="Verdana" w:eastAsia="Times New Roman" w:hAnsi="Verdana" w:cstheme="minorHAnsi"/>
                <w:color w:val="FFFFFF" w:themeColor="background1"/>
                <w:sz w:val="16"/>
                <w:szCs w:val="16"/>
              </w:rPr>
              <w:t>2019 Households</w:t>
            </w:r>
          </w:p>
        </w:tc>
        <w:tc>
          <w:tcPr>
            <w:tcW w:w="1530" w:type="dxa"/>
            <w:shd w:val="clear" w:color="auto" w:fill="00436D"/>
            <w:noWrap/>
            <w:vAlign w:val="bottom"/>
            <w:hideMark/>
          </w:tcPr>
          <w:p w14:paraId="1DC5AA51" w14:textId="77777777" w:rsidR="00A90FA8" w:rsidRPr="00AF1A06" w:rsidRDefault="00A90FA8" w:rsidP="00234913">
            <w:pPr>
              <w:spacing w:after="0" w:line="240" w:lineRule="auto"/>
              <w:jc w:val="center"/>
              <w:rPr>
                <w:rFonts w:ascii="Verdana" w:eastAsia="Times New Roman" w:hAnsi="Verdana" w:cstheme="minorHAnsi"/>
                <w:color w:val="FFFFFF" w:themeColor="background1"/>
                <w:sz w:val="16"/>
                <w:szCs w:val="16"/>
              </w:rPr>
            </w:pPr>
          </w:p>
        </w:tc>
      </w:tr>
      <w:tr w:rsidR="00A90FA8" w:rsidRPr="00AF1A06" w14:paraId="53A7FD2B" w14:textId="77777777" w:rsidTr="00AF1A06">
        <w:trPr>
          <w:trHeight w:val="225"/>
          <w:jc w:val="center"/>
        </w:trPr>
        <w:tc>
          <w:tcPr>
            <w:tcW w:w="3685" w:type="dxa"/>
            <w:shd w:val="clear" w:color="auto" w:fill="00436D"/>
            <w:hideMark/>
          </w:tcPr>
          <w:p w14:paraId="4B14A067" w14:textId="77777777" w:rsidR="00A90FA8" w:rsidRPr="00AF1A06" w:rsidRDefault="00A90FA8" w:rsidP="00234913">
            <w:pPr>
              <w:spacing w:after="0" w:line="240" w:lineRule="auto"/>
              <w:rPr>
                <w:rFonts w:ascii="Verdana" w:eastAsia="Times New Roman" w:hAnsi="Verdana" w:cstheme="minorHAnsi"/>
                <w:b/>
                <w:bCs/>
                <w:color w:val="FFFFFF" w:themeColor="background1"/>
                <w:sz w:val="16"/>
                <w:szCs w:val="16"/>
              </w:rPr>
            </w:pPr>
            <w:r w:rsidRPr="00AF1A06">
              <w:rPr>
                <w:rFonts w:ascii="Verdana" w:eastAsia="Times New Roman" w:hAnsi="Verdana" w:cstheme="minorHAnsi"/>
                <w:b/>
                <w:bCs/>
                <w:color w:val="FFFFFF" w:themeColor="background1"/>
                <w:sz w:val="16"/>
                <w:szCs w:val="16"/>
              </w:rPr>
              <w:t> </w:t>
            </w:r>
          </w:p>
        </w:tc>
        <w:tc>
          <w:tcPr>
            <w:tcW w:w="1980" w:type="dxa"/>
            <w:shd w:val="clear" w:color="auto" w:fill="00436D"/>
            <w:hideMark/>
          </w:tcPr>
          <w:p w14:paraId="715A7A1D" w14:textId="77777777" w:rsidR="00A90FA8" w:rsidRPr="00AF1A06" w:rsidRDefault="00A90FA8" w:rsidP="00234913">
            <w:pPr>
              <w:spacing w:after="0" w:line="240" w:lineRule="auto"/>
              <w:jc w:val="right"/>
              <w:rPr>
                <w:rFonts w:ascii="Verdana" w:eastAsia="Times New Roman" w:hAnsi="Verdana" w:cstheme="minorHAnsi"/>
                <w:color w:val="FFFFFF" w:themeColor="background1"/>
                <w:sz w:val="16"/>
                <w:szCs w:val="16"/>
              </w:rPr>
            </w:pPr>
            <w:r w:rsidRPr="00AF1A06">
              <w:rPr>
                <w:rFonts w:ascii="Verdana" w:eastAsia="Times New Roman" w:hAnsi="Verdana" w:cstheme="minorHAnsi"/>
                <w:color w:val="FFFFFF" w:themeColor="background1"/>
                <w:sz w:val="16"/>
                <w:szCs w:val="16"/>
              </w:rPr>
              <w:t> </w:t>
            </w:r>
          </w:p>
        </w:tc>
        <w:tc>
          <w:tcPr>
            <w:tcW w:w="1530" w:type="dxa"/>
            <w:shd w:val="clear" w:color="auto" w:fill="00436D"/>
            <w:hideMark/>
          </w:tcPr>
          <w:p w14:paraId="370B9D8D" w14:textId="77777777" w:rsidR="00A90FA8" w:rsidRPr="00AF1A06" w:rsidRDefault="00A90FA8" w:rsidP="00234913">
            <w:pPr>
              <w:spacing w:after="0" w:line="240" w:lineRule="auto"/>
              <w:jc w:val="right"/>
              <w:rPr>
                <w:rFonts w:ascii="Verdana" w:eastAsia="Times New Roman" w:hAnsi="Verdana" w:cstheme="minorHAnsi"/>
                <w:color w:val="FFFFFF" w:themeColor="background1"/>
                <w:sz w:val="16"/>
                <w:szCs w:val="16"/>
              </w:rPr>
            </w:pPr>
            <w:r w:rsidRPr="00AF1A06">
              <w:rPr>
                <w:rFonts w:ascii="Verdana" w:eastAsia="Times New Roman" w:hAnsi="Verdana" w:cstheme="minorHAnsi"/>
                <w:color w:val="FFFFFF" w:themeColor="background1"/>
                <w:sz w:val="16"/>
                <w:szCs w:val="16"/>
              </w:rPr>
              <w:t>Cumulative</w:t>
            </w:r>
          </w:p>
        </w:tc>
      </w:tr>
      <w:tr w:rsidR="00A90FA8" w:rsidRPr="00AF1A06" w14:paraId="2E5789AF" w14:textId="77777777" w:rsidTr="00AF1A06">
        <w:trPr>
          <w:trHeight w:val="225"/>
          <w:jc w:val="center"/>
        </w:trPr>
        <w:tc>
          <w:tcPr>
            <w:tcW w:w="3685" w:type="dxa"/>
            <w:shd w:val="clear" w:color="auto" w:fill="00436D"/>
            <w:hideMark/>
          </w:tcPr>
          <w:p w14:paraId="6EA83761" w14:textId="77777777" w:rsidR="00A90FA8" w:rsidRPr="00AF1A06" w:rsidRDefault="00A90FA8" w:rsidP="00234913">
            <w:pPr>
              <w:spacing w:after="0" w:line="240" w:lineRule="auto"/>
              <w:rPr>
                <w:rFonts w:ascii="Verdana" w:eastAsia="Times New Roman" w:hAnsi="Verdana" w:cstheme="minorHAnsi"/>
                <w:color w:val="FFFFFF" w:themeColor="background1"/>
                <w:sz w:val="16"/>
                <w:szCs w:val="16"/>
              </w:rPr>
            </w:pPr>
            <w:r w:rsidRPr="00AF1A06">
              <w:rPr>
                <w:rFonts w:ascii="Verdana" w:eastAsia="Times New Roman" w:hAnsi="Verdana" w:cstheme="minorHAnsi"/>
                <w:color w:val="FFFFFF" w:themeColor="background1"/>
                <w:sz w:val="16"/>
                <w:szCs w:val="16"/>
              </w:rPr>
              <w:t>Prizm5 Segment</w:t>
            </w:r>
          </w:p>
        </w:tc>
        <w:tc>
          <w:tcPr>
            <w:tcW w:w="1980" w:type="dxa"/>
            <w:shd w:val="clear" w:color="auto" w:fill="00436D"/>
            <w:hideMark/>
          </w:tcPr>
          <w:p w14:paraId="46617F7F" w14:textId="77777777" w:rsidR="00A90FA8" w:rsidRPr="00AF1A06" w:rsidRDefault="00A90FA8" w:rsidP="00234913">
            <w:pPr>
              <w:spacing w:after="0" w:line="240" w:lineRule="auto"/>
              <w:jc w:val="right"/>
              <w:rPr>
                <w:rFonts w:ascii="Verdana" w:eastAsia="Times New Roman" w:hAnsi="Verdana" w:cstheme="minorHAnsi"/>
                <w:color w:val="FFFFFF" w:themeColor="background1"/>
                <w:sz w:val="16"/>
                <w:szCs w:val="16"/>
              </w:rPr>
            </w:pPr>
            <w:r w:rsidRPr="00AF1A06">
              <w:rPr>
                <w:rFonts w:ascii="Verdana" w:eastAsia="Times New Roman" w:hAnsi="Verdana" w:cstheme="minorHAnsi"/>
                <w:color w:val="FFFFFF" w:themeColor="background1"/>
                <w:sz w:val="16"/>
                <w:szCs w:val="16"/>
              </w:rPr>
              <w:t>Percent</w:t>
            </w:r>
          </w:p>
        </w:tc>
        <w:tc>
          <w:tcPr>
            <w:tcW w:w="1530" w:type="dxa"/>
            <w:shd w:val="clear" w:color="auto" w:fill="00436D"/>
            <w:hideMark/>
          </w:tcPr>
          <w:p w14:paraId="2564FD56" w14:textId="77777777" w:rsidR="00A90FA8" w:rsidRPr="00AF1A06" w:rsidRDefault="00A90FA8" w:rsidP="00234913">
            <w:pPr>
              <w:spacing w:after="0" w:line="240" w:lineRule="auto"/>
              <w:jc w:val="right"/>
              <w:rPr>
                <w:rFonts w:ascii="Verdana" w:eastAsia="Times New Roman" w:hAnsi="Verdana" w:cstheme="minorHAnsi"/>
                <w:color w:val="FFFFFF" w:themeColor="background1"/>
                <w:sz w:val="16"/>
                <w:szCs w:val="16"/>
              </w:rPr>
            </w:pPr>
            <w:r w:rsidRPr="00AF1A06">
              <w:rPr>
                <w:rFonts w:ascii="Verdana" w:eastAsia="Times New Roman" w:hAnsi="Verdana" w:cstheme="minorHAnsi"/>
                <w:color w:val="FFFFFF" w:themeColor="background1"/>
                <w:sz w:val="16"/>
                <w:szCs w:val="16"/>
              </w:rPr>
              <w:t>Percent</w:t>
            </w:r>
          </w:p>
        </w:tc>
      </w:tr>
      <w:tr w:rsidR="00A90FA8" w:rsidRPr="00AF1A06" w14:paraId="2EBC3FD0" w14:textId="77777777" w:rsidTr="00234913">
        <w:trPr>
          <w:trHeight w:val="210"/>
          <w:jc w:val="center"/>
        </w:trPr>
        <w:tc>
          <w:tcPr>
            <w:tcW w:w="3685" w:type="dxa"/>
            <w:shd w:val="clear" w:color="auto" w:fill="auto"/>
            <w:hideMark/>
          </w:tcPr>
          <w:p w14:paraId="6F49D650" w14:textId="77777777" w:rsidR="00A90FA8" w:rsidRPr="00AF1A06" w:rsidRDefault="00A90FA8" w:rsidP="00234913">
            <w:pPr>
              <w:spacing w:after="0" w:line="240" w:lineRule="auto"/>
              <w:rPr>
                <w:rFonts w:ascii="Verdana" w:eastAsia="Times New Roman" w:hAnsi="Verdana" w:cstheme="minorHAnsi"/>
                <w:sz w:val="16"/>
                <w:szCs w:val="16"/>
              </w:rPr>
            </w:pPr>
            <w:proofErr w:type="spellStart"/>
            <w:r w:rsidRPr="00AF1A06">
              <w:rPr>
                <w:rFonts w:ascii="Verdana" w:eastAsia="Times New Roman" w:hAnsi="Verdana" w:cstheme="minorHAnsi"/>
                <w:sz w:val="16"/>
                <w:szCs w:val="16"/>
              </w:rPr>
              <w:t>Vieille</w:t>
            </w:r>
            <w:proofErr w:type="spellEnd"/>
            <w:r w:rsidRPr="00AF1A06">
              <w:rPr>
                <w:rFonts w:ascii="Verdana" w:eastAsia="Times New Roman" w:hAnsi="Verdana" w:cstheme="minorHAnsi"/>
                <w:sz w:val="16"/>
                <w:szCs w:val="16"/>
              </w:rPr>
              <w:t xml:space="preserve"> Ecole</w:t>
            </w:r>
          </w:p>
        </w:tc>
        <w:tc>
          <w:tcPr>
            <w:tcW w:w="1980" w:type="dxa"/>
            <w:shd w:val="clear" w:color="auto" w:fill="auto"/>
            <w:hideMark/>
          </w:tcPr>
          <w:p w14:paraId="7EAFAFCC"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19.4%</w:t>
            </w:r>
          </w:p>
        </w:tc>
        <w:tc>
          <w:tcPr>
            <w:tcW w:w="1530" w:type="dxa"/>
            <w:shd w:val="clear" w:color="auto" w:fill="auto"/>
            <w:hideMark/>
          </w:tcPr>
          <w:p w14:paraId="34F82550"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19.4%</w:t>
            </w:r>
          </w:p>
        </w:tc>
      </w:tr>
      <w:tr w:rsidR="00A90FA8" w:rsidRPr="00AF1A06" w14:paraId="557E176F" w14:textId="77777777" w:rsidTr="00234913">
        <w:trPr>
          <w:trHeight w:val="210"/>
          <w:jc w:val="center"/>
        </w:trPr>
        <w:tc>
          <w:tcPr>
            <w:tcW w:w="3685" w:type="dxa"/>
            <w:shd w:val="clear" w:color="000000" w:fill="F3F3F3"/>
            <w:hideMark/>
          </w:tcPr>
          <w:p w14:paraId="06E8C890" w14:textId="77777777" w:rsidR="00A90FA8" w:rsidRPr="00AF1A06" w:rsidRDefault="00A90FA8" w:rsidP="00234913">
            <w:pPr>
              <w:spacing w:after="0" w:line="240" w:lineRule="auto"/>
              <w:rPr>
                <w:rFonts w:ascii="Verdana" w:eastAsia="Times New Roman" w:hAnsi="Verdana" w:cstheme="minorHAnsi"/>
                <w:sz w:val="16"/>
                <w:szCs w:val="16"/>
              </w:rPr>
            </w:pPr>
            <w:r w:rsidRPr="00AF1A06">
              <w:rPr>
                <w:rFonts w:ascii="Verdana" w:eastAsia="Times New Roman" w:hAnsi="Verdana" w:cstheme="minorHAnsi"/>
                <w:sz w:val="16"/>
                <w:szCs w:val="16"/>
              </w:rPr>
              <w:t xml:space="preserve">Bons </w:t>
            </w:r>
            <w:proofErr w:type="spellStart"/>
            <w:r w:rsidRPr="00AF1A06">
              <w:rPr>
                <w:rFonts w:ascii="Verdana" w:eastAsia="Times New Roman" w:hAnsi="Verdana" w:cstheme="minorHAnsi"/>
                <w:sz w:val="16"/>
                <w:szCs w:val="16"/>
              </w:rPr>
              <w:t>Vivants</w:t>
            </w:r>
            <w:proofErr w:type="spellEnd"/>
          </w:p>
        </w:tc>
        <w:tc>
          <w:tcPr>
            <w:tcW w:w="1980" w:type="dxa"/>
            <w:shd w:val="clear" w:color="000000" w:fill="F3F3F3"/>
            <w:hideMark/>
          </w:tcPr>
          <w:p w14:paraId="2B62E00E"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16.6%</w:t>
            </w:r>
          </w:p>
        </w:tc>
        <w:tc>
          <w:tcPr>
            <w:tcW w:w="1530" w:type="dxa"/>
            <w:shd w:val="clear" w:color="000000" w:fill="F3F3F3"/>
            <w:hideMark/>
          </w:tcPr>
          <w:p w14:paraId="0B3A4537"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36.0%</w:t>
            </w:r>
          </w:p>
        </w:tc>
      </w:tr>
      <w:tr w:rsidR="00A90FA8" w:rsidRPr="00AF1A06" w14:paraId="603CF289" w14:textId="77777777" w:rsidTr="00234913">
        <w:trPr>
          <w:trHeight w:val="225"/>
          <w:jc w:val="center"/>
        </w:trPr>
        <w:tc>
          <w:tcPr>
            <w:tcW w:w="3685" w:type="dxa"/>
            <w:shd w:val="clear" w:color="auto" w:fill="auto"/>
            <w:hideMark/>
          </w:tcPr>
          <w:p w14:paraId="6155EFF6" w14:textId="77777777" w:rsidR="00A90FA8" w:rsidRPr="00AF1A06" w:rsidRDefault="00A90FA8" w:rsidP="00234913">
            <w:pPr>
              <w:spacing w:after="0" w:line="240" w:lineRule="auto"/>
              <w:rPr>
                <w:rFonts w:ascii="Verdana" w:eastAsia="Times New Roman" w:hAnsi="Verdana" w:cstheme="minorHAnsi"/>
                <w:sz w:val="16"/>
                <w:szCs w:val="16"/>
              </w:rPr>
            </w:pPr>
            <w:r w:rsidRPr="00AF1A06">
              <w:rPr>
                <w:rFonts w:ascii="Verdana" w:eastAsia="Times New Roman" w:hAnsi="Verdana" w:cstheme="minorHAnsi"/>
                <w:sz w:val="16"/>
                <w:szCs w:val="16"/>
              </w:rPr>
              <w:t xml:space="preserve">La Vie </w:t>
            </w:r>
            <w:proofErr w:type="spellStart"/>
            <w:r w:rsidRPr="00AF1A06">
              <w:rPr>
                <w:rFonts w:ascii="Verdana" w:eastAsia="Times New Roman" w:hAnsi="Verdana" w:cstheme="minorHAnsi"/>
                <w:sz w:val="16"/>
                <w:szCs w:val="16"/>
              </w:rPr>
              <w:t>Bucolique</w:t>
            </w:r>
            <w:proofErr w:type="spellEnd"/>
          </w:p>
        </w:tc>
        <w:tc>
          <w:tcPr>
            <w:tcW w:w="1980" w:type="dxa"/>
            <w:shd w:val="clear" w:color="auto" w:fill="auto"/>
            <w:hideMark/>
          </w:tcPr>
          <w:p w14:paraId="38E3AD20"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11.2%</w:t>
            </w:r>
          </w:p>
        </w:tc>
        <w:tc>
          <w:tcPr>
            <w:tcW w:w="1530" w:type="dxa"/>
            <w:shd w:val="clear" w:color="auto" w:fill="auto"/>
            <w:hideMark/>
          </w:tcPr>
          <w:p w14:paraId="117568AA"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47.2%</w:t>
            </w:r>
          </w:p>
        </w:tc>
      </w:tr>
      <w:tr w:rsidR="00A90FA8" w:rsidRPr="00AF1A06" w14:paraId="2FA55F66" w14:textId="77777777" w:rsidTr="00234913">
        <w:trPr>
          <w:trHeight w:val="225"/>
          <w:jc w:val="center"/>
        </w:trPr>
        <w:tc>
          <w:tcPr>
            <w:tcW w:w="3685" w:type="dxa"/>
            <w:shd w:val="clear" w:color="000000" w:fill="F3F3F3"/>
            <w:hideMark/>
          </w:tcPr>
          <w:p w14:paraId="1D315520" w14:textId="77777777" w:rsidR="00A90FA8" w:rsidRPr="00AF1A06" w:rsidRDefault="00A90FA8" w:rsidP="00234913">
            <w:pPr>
              <w:spacing w:after="0" w:line="240" w:lineRule="auto"/>
              <w:rPr>
                <w:rFonts w:ascii="Verdana" w:eastAsia="Times New Roman" w:hAnsi="Verdana" w:cstheme="minorHAnsi"/>
                <w:sz w:val="16"/>
                <w:szCs w:val="16"/>
              </w:rPr>
            </w:pPr>
            <w:r w:rsidRPr="00AF1A06">
              <w:rPr>
                <w:rFonts w:ascii="Verdana" w:eastAsia="Times New Roman" w:hAnsi="Verdana" w:cstheme="minorHAnsi"/>
                <w:sz w:val="16"/>
                <w:szCs w:val="16"/>
              </w:rPr>
              <w:t>Fete au Village</w:t>
            </w:r>
          </w:p>
        </w:tc>
        <w:tc>
          <w:tcPr>
            <w:tcW w:w="1980" w:type="dxa"/>
            <w:shd w:val="clear" w:color="000000" w:fill="F3F3F3"/>
            <w:hideMark/>
          </w:tcPr>
          <w:p w14:paraId="089B80EC"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9.2%</w:t>
            </w:r>
          </w:p>
        </w:tc>
        <w:tc>
          <w:tcPr>
            <w:tcW w:w="1530" w:type="dxa"/>
            <w:shd w:val="clear" w:color="000000" w:fill="F3F3F3"/>
            <w:hideMark/>
          </w:tcPr>
          <w:p w14:paraId="50AD9E79"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56.4%</w:t>
            </w:r>
          </w:p>
        </w:tc>
      </w:tr>
      <w:tr w:rsidR="00A90FA8" w:rsidRPr="00AF1A06" w14:paraId="7C1A2E4E" w14:textId="77777777" w:rsidTr="00234913">
        <w:trPr>
          <w:trHeight w:val="225"/>
          <w:jc w:val="center"/>
        </w:trPr>
        <w:tc>
          <w:tcPr>
            <w:tcW w:w="3685" w:type="dxa"/>
            <w:shd w:val="clear" w:color="auto" w:fill="auto"/>
            <w:hideMark/>
          </w:tcPr>
          <w:p w14:paraId="7649A4EB" w14:textId="77777777" w:rsidR="00A90FA8" w:rsidRPr="00AF1A06" w:rsidRDefault="00A90FA8" w:rsidP="00234913">
            <w:pPr>
              <w:spacing w:after="0" w:line="240" w:lineRule="auto"/>
              <w:rPr>
                <w:rFonts w:ascii="Verdana" w:eastAsia="Times New Roman" w:hAnsi="Verdana" w:cstheme="minorHAnsi"/>
                <w:sz w:val="16"/>
                <w:szCs w:val="16"/>
              </w:rPr>
            </w:pPr>
            <w:proofErr w:type="spellStart"/>
            <w:r w:rsidRPr="00AF1A06">
              <w:rPr>
                <w:rFonts w:ascii="Verdana" w:eastAsia="Times New Roman" w:hAnsi="Verdana" w:cstheme="minorHAnsi"/>
                <w:sz w:val="16"/>
                <w:szCs w:val="16"/>
              </w:rPr>
              <w:t>Survivre</w:t>
            </w:r>
            <w:proofErr w:type="spellEnd"/>
            <w:r w:rsidRPr="00AF1A06">
              <w:rPr>
                <w:rFonts w:ascii="Verdana" w:eastAsia="Times New Roman" w:hAnsi="Verdana" w:cstheme="minorHAnsi"/>
                <w:sz w:val="16"/>
                <w:szCs w:val="16"/>
              </w:rPr>
              <w:t xml:space="preserve"> </w:t>
            </w:r>
            <w:proofErr w:type="spellStart"/>
            <w:r w:rsidRPr="00AF1A06">
              <w:rPr>
                <w:rFonts w:ascii="Verdana" w:eastAsia="Times New Roman" w:hAnsi="Verdana" w:cstheme="minorHAnsi"/>
                <w:sz w:val="16"/>
                <w:szCs w:val="16"/>
              </w:rPr>
              <w:t>en</w:t>
            </w:r>
            <w:proofErr w:type="spellEnd"/>
            <w:r w:rsidRPr="00AF1A06">
              <w:rPr>
                <w:rFonts w:ascii="Verdana" w:eastAsia="Times New Roman" w:hAnsi="Verdana" w:cstheme="minorHAnsi"/>
                <w:sz w:val="16"/>
                <w:szCs w:val="16"/>
              </w:rPr>
              <w:t xml:space="preserve"> Ville</w:t>
            </w:r>
          </w:p>
        </w:tc>
        <w:tc>
          <w:tcPr>
            <w:tcW w:w="1980" w:type="dxa"/>
            <w:shd w:val="clear" w:color="auto" w:fill="auto"/>
            <w:hideMark/>
          </w:tcPr>
          <w:p w14:paraId="0248B58C"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7.9%</w:t>
            </w:r>
          </w:p>
        </w:tc>
        <w:tc>
          <w:tcPr>
            <w:tcW w:w="1530" w:type="dxa"/>
            <w:shd w:val="clear" w:color="auto" w:fill="auto"/>
            <w:hideMark/>
          </w:tcPr>
          <w:p w14:paraId="3A697E2C" w14:textId="77777777" w:rsidR="00A90FA8" w:rsidRPr="00AF1A06" w:rsidRDefault="00A90FA8" w:rsidP="00234913">
            <w:pPr>
              <w:spacing w:after="0" w:line="240" w:lineRule="auto"/>
              <w:jc w:val="right"/>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64.3%</w:t>
            </w:r>
          </w:p>
        </w:tc>
      </w:tr>
      <w:tr w:rsidR="00A90FA8" w:rsidRPr="00AF1A06" w14:paraId="0CF58341" w14:textId="77777777" w:rsidTr="00234913">
        <w:trPr>
          <w:trHeight w:val="225"/>
          <w:jc w:val="center"/>
        </w:trPr>
        <w:tc>
          <w:tcPr>
            <w:tcW w:w="7195" w:type="dxa"/>
            <w:gridSpan w:val="3"/>
            <w:shd w:val="clear" w:color="000000" w:fill="F3F3F3"/>
          </w:tcPr>
          <w:p w14:paraId="15CA4CEB" w14:textId="47C1DEE3" w:rsidR="00A90FA8" w:rsidRPr="00AF1A06" w:rsidRDefault="00A90FA8" w:rsidP="00234913">
            <w:pPr>
              <w:spacing w:after="0" w:line="240" w:lineRule="auto"/>
              <w:rPr>
                <w:rFonts w:ascii="Verdana" w:eastAsia="Times New Roman" w:hAnsi="Verdana" w:cstheme="minorHAnsi"/>
                <w:color w:val="000000"/>
                <w:sz w:val="16"/>
                <w:szCs w:val="16"/>
              </w:rPr>
            </w:pPr>
            <w:r w:rsidRPr="00AF1A06">
              <w:rPr>
                <w:rFonts w:ascii="Verdana" w:eastAsia="Times New Roman" w:hAnsi="Verdana" w:cstheme="minorHAnsi"/>
                <w:color w:val="000000"/>
                <w:sz w:val="16"/>
                <w:szCs w:val="16"/>
              </w:rPr>
              <w:t xml:space="preserve">Source:  </w:t>
            </w:r>
            <w:r w:rsidR="00AF1A06">
              <w:rPr>
                <w:rFonts w:ascii="Verdana" w:eastAsia="Times New Roman" w:hAnsi="Verdana" w:cstheme="minorHAnsi"/>
                <w:color w:val="000000"/>
                <w:sz w:val="16"/>
                <w:szCs w:val="16"/>
              </w:rPr>
              <w:t xml:space="preserve">Compiled by Fairweather Consulting using </w:t>
            </w:r>
            <w:r w:rsidRPr="00AF1A06">
              <w:rPr>
                <w:rFonts w:ascii="Verdana" w:eastAsia="Times New Roman" w:hAnsi="Verdana" w:cstheme="minorHAnsi"/>
                <w:color w:val="000000"/>
                <w:sz w:val="16"/>
                <w:szCs w:val="16"/>
              </w:rPr>
              <w:t>data based upon 19,473 households as compiled by ESRI Business Analyst</w:t>
            </w:r>
          </w:p>
        </w:tc>
      </w:tr>
    </w:tbl>
    <w:p w14:paraId="75D05648" w14:textId="0842D9E0" w:rsidR="00AD4462" w:rsidRDefault="00AD4462" w:rsidP="00AD4462"/>
    <w:p w14:paraId="07AD155C" w14:textId="3128D545" w:rsidR="00F47CC3" w:rsidRDefault="001E3681" w:rsidP="000F0023">
      <w:pPr>
        <w:pStyle w:val="Heading1"/>
      </w:pPr>
      <w:bookmarkStart w:id="34" w:name="_Toc72832498"/>
      <w:r>
        <w:t>IV.  Zoning</w:t>
      </w:r>
      <w:r w:rsidR="00527F30">
        <w:t xml:space="preserve">, Infrastructure and </w:t>
      </w:r>
      <w:r>
        <w:t>the Community Vision</w:t>
      </w:r>
      <w:bookmarkEnd w:id="34"/>
    </w:p>
    <w:p w14:paraId="675D6682" w14:textId="77777777" w:rsidR="008C7877" w:rsidRDefault="003D3700" w:rsidP="00AD4462">
      <w:r>
        <w:t>The current zoning regulations for West Burke</w:t>
      </w:r>
      <w:r w:rsidR="008C7877">
        <w:t xml:space="preserve"> is “Village Mixed Use (VMU).”  </w:t>
      </w:r>
      <w:r>
        <w:t xml:space="preserve"> have been developed </w:t>
      </w:r>
      <w:r w:rsidR="004E4DFA">
        <w:t xml:space="preserve">with densities </w:t>
      </w:r>
      <w:r w:rsidR="008C7877">
        <w:t xml:space="preserve">that </w:t>
      </w:r>
      <w:r w:rsidR="004E4DFA">
        <w:t>vary, based on whether or not there is municipal (“off-lot”) water and sewer</w:t>
      </w:r>
      <w:r w:rsidR="008C7877">
        <w:t xml:space="preserve"> present</w:t>
      </w:r>
      <w:r w:rsidR="004E4DFA">
        <w:t xml:space="preserve">.  </w:t>
      </w:r>
      <w:r w:rsidR="008C7877">
        <w:t>The provisions are outlined in Table 18.</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3D11A2" w:rsidRPr="003D11A2" w14:paraId="4F8A1DB5" w14:textId="77777777" w:rsidTr="003D11A2">
        <w:tc>
          <w:tcPr>
            <w:tcW w:w="9350" w:type="dxa"/>
            <w:gridSpan w:val="6"/>
            <w:shd w:val="clear" w:color="auto" w:fill="00436D"/>
          </w:tcPr>
          <w:p w14:paraId="6BD7BCA1" w14:textId="77777777" w:rsidR="008C7877" w:rsidRPr="003D11A2" w:rsidRDefault="008C7877" w:rsidP="008C7877">
            <w:pPr>
              <w:jc w:val="center"/>
              <w:rPr>
                <w:rFonts w:ascii="Verdana" w:hAnsi="Verdana"/>
                <w:color w:val="FFFFFF" w:themeColor="background1"/>
                <w:sz w:val="16"/>
                <w:szCs w:val="16"/>
              </w:rPr>
            </w:pPr>
            <w:r w:rsidRPr="003D11A2">
              <w:rPr>
                <w:rFonts w:ascii="Verdana" w:hAnsi="Verdana"/>
                <w:color w:val="FFFFFF" w:themeColor="background1"/>
                <w:sz w:val="16"/>
                <w:szCs w:val="16"/>
              </w:rPr>
              <w:t>Table 18.</w:t>
            </w:r>
          </w:p>
          <w:p w14:paraId="3942B798" w14:textId="0BF9FCBE" w:rsidR="008C7877" w:rsidRPr="003D11A2" w:rsidRDefault="008C7877" w:rsidP="008C7877">
            <w:pPr>
              <w:jc w:val="center"/>
              <w:rPr>
                <w:rFonts w:ascii="Verdana" w:hAnsi="Verdana"/>
                <w:color w:val="FFFFFF" w:themeColor="background1"/>
                <w:sz w:val="16"/>
                <w:szCs w:val="16"/>
              </w:rPr>
            </w:pPr>
            <w:r w:rsidRPr="003D11A2">
              <w:rPr>
                <w:rFonts w:ascii="Verdana" w:hAnsi="Verdana"/>
                <w:color w:val="FFFFFF" w:themeColor="background1"/>
                <w:sz w:val="16"/>
                <w:szCs w:val="16"/>
              </w:rPr>
              <w:t>Provisions of Current Zoning for West Burke (Village Mixed Use—VMU)</w:t>
            </w:r>
          </w:p>
        </w:tc>
      </w:tr>
      <w:tr w:rsidR="008C7877" w14:paraId="2C5E2AB9" w14:textId="77777777" w:rsidTr="003D11A2">
        <w:tc>
          <w:tcPr>
            <w:tcW w:w="1558" w:type="dxa"/>
            <w:shd w:val="clear" w:color="auto" w:fill="00436D"/>
            <w:vAlign w:val="bottom"/>
          </w:tcPr>
          <w:p w14:paraId="52406914" w14:textId="4FA4B106" w:rsidR="008C7877" w:rsidRPr="003D11A2" w:rsidRDefault="008C7877" w:rsidP="003D11A2">
            <w:pPr>
              <w:rPr>
                <w:rFonts w:ascii="Verdana" w:hAnsi="Verdana"/>
                <w:color w:val="FFFFFF" w:themeColor="background1"/>
                <w:sz w:val="16"/>
                <w:szCs w:val="16"/>
              </w:rPr>
            </w:pPr>
            <w:r w:rsidRPr="003D11A2">
              <w:rPr>
                <w:rFonts w:ascii="Verdana" w:hAnsi="Verdana"/>
                <w:color w:val="FFFFFF" w:themeColor="background1"/>
                <w:sz w:val="16"/>
                <w:szCs w:val="16"/>
              </w:rPr>
              <w:t>Water/Sewer</w:t>
            </w:r>
          </w:p>
        </w:tc>
        <w:tc>
          <w:tcPr>
            <w:tcW w:w="1558" w:type="dxa"/>
            <w:shd w:val="clear" w:color="auto" w:fill="00436D"/>
            <w:vAlign w:val="bottom"/>
          </w:tcPr>
          <w:p w14:paraId="0C0C059A" w14:textId="6D11837B" w:rsidR="008C7877" w:rsidRPr="003D11A2" w:rsidRDefault="008C7877" w:rsidP="003D11A2">
            <w:pPr>
              <w:jc w:val="center"/>
              <w:rPr>
                <w:rFonts w:ascii="Verdana" w:hAnsi="Verdana"/>
                <w:color w:val="FFFFFF" w:themeColor="background1"/>
                <w:sz w:val="16"/>
                <w:szCs w:val="16"/>
              </w:rPr>
            </w:pPr>
            <w:r w:rsidRPr="003D11A2">
              <w:rPr>
                <w:rFonts w:ascii="Verdana" w:hAnsi="Verdana"/>
                <w:color w:val="FFFFFF" w:themeColor="background1"/>
                <w:sz w:val="16"/>
                <w:szCs w:val="16"/>
              </w:rPr>
              <w:t>Minimum Lot Size*</w:t>
            </w:r>
          </w:p>
        </w:tc>
        <w:tc>
          <w:tcPr>
            <w:tcW w:w="1558" w:type="dxa"/>
            <w:shd w:val="clear" w:color="auto" w:fill="00436D"/>
            <w:vAlign w:val="bottom"/>
          </w:tcPr>
          <w:p w14:paraId="443F968C" w14:textId="4C6A98FB" w:rsidR="008C7877" w:rsidRPr="003D11A2" w:rsidRDefault="008C7877" w:rsidP="003D11A2">
            <w:pPr>
              <w:jc w:val="center"/>
              <w:rPr>
                <w:rFonts w:ascii="Verdana" w:hAnsi="Verdana"/>
                <w:color w:val="FFFFFF" w:themeColor="background1"/>
                <w:sz w:val="16"/>
                <w:szCs w:val="16"/>
              </w:rPr>
            </w:pPr>
            <w:r w:rsidRPr="003D11A2">
              <w:rPr>
                <w:rFonts w:ascii="Verdana" w:hAnsi="Verdana"/>
                <w:color w:val="FFFFFF" w:themeColor="background1"/>
                <w:sz w:val="16"/>
                <w:szCs w:val="16"/>
              </w:rPr>
              <w:t>Minimum Lot Width</w:t>
            </w:r>
          </w:p>
        </w:tc>
        <w:tc>
          <w:tcPr>
            <w:tcW w:w="1558" w:type="dxa"/>
            <w:shd w:val="clear" w:color="auto" w:fill="00436D"/>
            <w:vAlign w:val="bottom"/>
          </w:tcPr>
          <w:p w14:paraId="567F5C23" w14:textId="3208A2A6" w:rsidR="008C7877" w:rsidRPr="003D11A2" w:rsidRDefault="008C7877" w:rsidP="003D11A2">
            <w:pPr>
              <w:jc w:val="center"/>
              <w:rPr>
                <w:rFonts w:ascii="Verdana" w:hAnsi="Verdana"/>
                <w:color w:val="FFFFFF" w:themeColor="background1"/>
                <w:sz w:val="16"/>
                <w:szCs w:val="16"/>
              </w:rPr>
            </w:pPr>
            <w:r w:rsidRPr="003D11A2">
              <w:rPr>
                <w:rFonts w:ascii="Verdana" w:hAnsi="Verdana"/>
                <w:color w:val="FFFFFF" w:themeColor="background1"/>
                <w:sz w:val="16"/>
                <w:szCs w:val="16"/>
              </w:rPr>
              <w:t>Front Set Back</w:t>
            </w:r>
          </w:p>
        </w:tc>
        <w:tc>
          <w:tcPr>
            <w:tcW w:w="1559" w:type="dxa"/>
            <w:shd w:val="clear" w:color="auto" w:fill="00436D"/>
            <w:vAlign w:val="bottom"/>
          </w:tcPr>
          <w:p w14:paraId="6EFE9E67" w14:textId="226A37C3" w:rsidR="008C7877" w:rsidRPr="003D11A2" w:rsidRDefault="008C7877" w:rsidP="003D11A2">
            <w:pPr>
              <w:jc w:val="center"/>
              <w:rPr>
                <w:rFonts w:ascii="Verdana" w:hAnsi="Verdana"/>
                <w:color w:val="FFFFFF" w:themeColor="background1"/>
                <w:sz w:val="16"/>
                <w:szCs w:val="16"/>
              </w:rPr>
            </w:pPr>
            <w:r w:rsidRPr="003D11A2">
              <w:rPr>
                <w:rFonts w:ascii="Verdana" w:hAnsi="Verdana"/>
                <w:color w:val="FFFFFF" w:themeColor="background1"/>
                <w:sz w:val="16"/>
                <w:szCs w:val="16"/>
              </w:rPr>
              <w:t>Side Setback</w:t>
            </w:r>
          </w:p>
        </w:tc>
        <w:tc>
          <w:tcPr>
            <w:tcW w:w="1559" w:type="dxa"/>
            <w:shd w:val="clear" w:color="auto" w:fill="00436D"/>
            <w:vAlign w:val="bottom"/>
          </w:tcPr>
          <w:p w14:paraId="390FC0A4" w14:textId="2EE3D079" w:rsidR="008C7877" w:rsidRPr="003D11A2" w:rsidRDefault="008C7877" w:rsidP="003D11A2">
            <w:pPr>
              <w:jc w:val="center"/>
              <w:rPr>
                <w:rFonts w:ascii="Verdana" w:hAnsi="Verdana"/>
                <w:color w:val="FFFFFF" w:themeColor="background1"/>
                <w:sz w:val="16"/>
                <w:szCs w:val="16"/>
              </w:rPr>
            </w:pPr>
            <w:r w:rsidRPr="003D11A2">
              <w:rPr>
                <w:rFonts w:ascii="Verdana" w:hAnsi="Verdana"/>
                <w:color w:val="FFFFFF" w:themeColor="background1"/>
                <w:sz w:val="16"/>
                <w:szCs w:val="16"/>
              </w:rPr>
              <w:t>Rear Setback</w:t>
            </w:r>
          </w:p>
        </w:tc>
      </w:tr>
      <w:tr w:rsidR="008C7877" w14:paraId="57F99B06" w14:textId="77777777" w:rsidTr="003D11A2">
        <w:tc>
          <w:tcPr>
            <w:tcW w:w="1558" w:type="dxa"/>
            <w:vAlign w:val="bottom"/>
          </w:tcPr>
          <w:p w14:paraId="3399B833" w14:textId="31EA08B4" w:rsidR="008C7877" w:rsidRPr="003D11A2" w:rsidRDefault="008C7877" w:rsidP="003D11A2">
            <w:pPr>
              <w:rPr>
                <w:rFonts w:ascii="Verdana" w:hAnsi="Verdana"/>
                <w:sz w:val="16"/>
                <w:szCs w:val="16"/>
              </w:rPr>
            </w:pPr>
            <w:r w:rsidRPr="003D11A2">
              <w:rPr>
                <w:rFonts w:ascii="Verdana" w:hAnsi="Verdana"/>
                <w:sz w:val="16"/>
                <w:szCs w:val="16"/>
              </w:rPr>
              <w:t xml:space="preserve">Off-lot water </w:t>
            </w:r>
            <w:r w:rsidRPr="003D11A2">
              <w:rPr>
                <w:rFonts w:ascii="Verdana" w:hAnsi="Verdana"/>
                <w:b/>
                <w:bCs/>
                <w:i/>
                <w:iCs/>
                <w:sz w:val="16"/>
                <w:szCs w:val="16"/>
              </w:rPr>
              <w:t>and</w:t>
            </w:r>
            <w:r w:rsidRPr="003D11A2">
              <w:rPr>
                <w:rFonts w:ascii="Verdana" w:hAnsi="Verdana"/>
                <w:sz w:val="16"/>
                <w:szCs w:val="16"/>
              </w:rPr>
              <w:t xml:space="preserve"> sewer</w:t>
            </w:r>
          </w:p>
        </w:tc>
        <w:tc>
          <w:tcPr>
            <w:tcW w:w="1558" w:type="dxa"/>
            <w:vAlign w:val="bottom"/>
          </w:tcPr>
          <w:p w14:paraId="2B3C50D3" w14:textId="3BC8EF3F" w:rsidR="008C7877" w:rsidRPr="003D11A2" w:rsidRDefault="003D11A2" w:rsidP="003D11A2">
            <w:pPr>
              <w:jc w:val="center"/>
              <w:rPr>
                <w:rFonts w:ascii="Verdana" w:hAnsi="Verdana"/>
                <w:sz w:val="16"/>
                <w:szCs w:val="16"/>
              </w:rPr>
            </w:pPr>
            <w:r w:rsidRPr="003D11A2">
              <w:rPr>
                <w:rFonts w:ascii="Verdana" w:hAnsi="Verdana"/>
                <w:sz w:val="16"/>
                <w:szCs w:val="16"/>
              </w:rPr>
              <w:t xml:space="preserve">.25 acre (10,890 </w:t>
            </w:r>
            <w:proofErr w:type="spellStart"/>
            <w:r w:rsidRPr="003D11A2">
              <w:rPr>
                <w:rFonts w:ascii="Verdana" w:hAnsi="Verdana"/>
                <w:sz w:val="16"/>
                <w:szCs w:val="16"/>
              </w:rPr>
              <w:t>sq.ft</w:t>
            </w:r>
            <w:proofErr w:type="spellEnd"/>
            <w:r w:rsidRPr="003D11A2">
              <w:rPr>
                <w:rFonts w:ascii="Verdana" w:hAnsi="Verdana"/>
                <w:sz w:val="16"/>
                <w:szCs w:val="16"/>
              </w:rPr>
              <w:t>.)</w:t>
            </w:r>
          </w:p>
        </w:tc>
        <w:tc>
          <w:tcPr>
            <w:tcW w:w="1558" w:type="dxa"/>
            <w:vAlign w:val="bottom"/>
          </w:tcPr>
          <w:p w14:paraId="43F56F64" w14:textId="7E109C60" w:rsidR="008C7877" w:rsidRPr="003D11A2" w:rsidRDefault="003D11A2" w:rsidP="003D11A2">
            <w:pPr>
              <w:jc w:val="center"/>
              <w:rPr>
                <w:rFonts w:ascii="Verdana" w:hAnsi="Verdana"/>
                <w:sz w:val="16"/>
                <w:szCs w:val="16"/>
              </w:rPr>
            </w:pPr>
            <w:r w:rsidRPr="003D11A2">
              <w:rPr>
                <w:rFonts w:ascii="Verdana" w:hAnsi="Verdana"/>
                <w:sz w:val="16"/>
                <w:szCs w:val="16"/>
              </w:rPr>
              <w:t>80 feet</w:t>
            </w:r>
          </w:p>
        </w:tc>
        <w:tc>
          <w:tcPr>
            <w:tcW w:w="1558" w:type="dxa"/>
            <w:vAlign w:val="bottom"/>
          </w:tcPr>
          <w:p w14:paraId="39BF26C5" w14:textId="41653A6C" w:rsidR="008C7877" w:rsidRPr="003D11A2" w:rsidRDefault="003D11A2" w:rsidP="003D11A2">
            <w:pPr>
              <w:jc w:val="center"/>
              <w:rPr>
                <w:rFonts w:ascii="Verdana" w:hAnsi="Verdana"/>
                <w:sz w:val="16"/>
                <w:szCs w:val="16"/>
              </w:rPr>
            </w:pPr>
            <w:r w:rsidRPr="003D11A2">
              <w:rPr>
                <w:rFonts w:ascii="Verdana" w:hAnsi="Verdana"/>
                <w:sz w:val="16"/>
                <w:szCs w:val="16"/>
              </w:rPr>
              <w:t>40 feet minimum</w:t>
            </w:r>
          </w:p>
        </w:tc>
        <w:tc>
          <w:tcPr>
            <w:tcW w:w="1559" w:type="dxa"/>
            <w:vAlign w:val="bottom"/>
          </w:tcPr>
          <w:p w14:paraId="753F2C6E" w14:textId="00C82279" w:rsidR="008C7877" w:rsidRPr="003D11A2" w:rsidRDefault="003D11A2" w:rsidP="003D11A2">
            <w:pPr>
              <w:jc w:val="center"/>
              <w:rPr>
                <w:rFonts w:ascii="Verdana" w:hAnsi="Verdana"/>
                <w:sz w:val="16"/>
                <w:szCs w:val="16"/>
              </w:rPr>
            </w:pPr>
            <w:r w:rsidRPr="003D11A2">
              <w:rPr>
                <w:rFonts w:ascii="Verdana" w:hAnsi="Verdana"/>
                <w:sz w:val="16"/>
                <w:szCs w:val="16"/>
              </w:rPr>
              <w:t>10 feet minimum</w:t>
            </w:r>
          </w:p>
        </w:tc>
        <w:tc>
          <w:tcPr>
            <w:tcW w:w="1559" w:type="dxa"/>
            <w:vAlign w:val="bottom"/>
          </w:tcPr>
          <w:p w14:paraId="13986223" w14:textId="378542E7" w:rsidR="008C7877" w:rsidRPr="003D11A2" w:rsidRDefault="003D11A2" w:rsidP="003D11A2">
            <w:pPr>
              <w:jc w:val="center"/>
              <w:rPr>
                <w:rFonts w:ascii="Verdana" w:hAnsi="Verdana"/>
                <w:sz w:val="16"/>
                <w:szCs w:val="16"/>
              </w:rPr>
            </w:pPr>
            <w:r w:rsidRPr="003D11A2">
              <w:rPr>
                <w:rFonts w:ascii="Verdana" w:hAnsi="Verdana"/>
                <w:sz w:val="16"/>
                <w:szCs w:val="16"/>
              </w:rPr>
              <w:t>15 feet minimum</w:t>
            </w:r>
          </w:p>
        </w:tc>
      </w:tr>
      <w:tr w:rsidR="008C7877" w14:paraId="19E42B9C" w14:textId="77777777" w:rsidTr="003D11A2">
        <w:tc>
          <w:tcPr>
            <w:tcW w:w="1558" w:type="dxa"/>
            <w:shd w:val="clear" w:color="auto" w:fill="E7E6E6" w:themeFill="background2"/>
            <w:vAlign w:val="bottom"/>
          </w:tcPr>
          <w:p w14:paraId="1DBD2BDE" w14:textId="4BC9BCB5" w:rsidR="008C7877" w:rsidRPr="003D11A2" w:rsidRDefault="008C7877" w:rsidP="003D11A2">
            <w:pPr>
              <w:rPr>
                <w:rFonts w:ascii="Verdana" w:hAnsi="Verdana"/>
                <w:sz w:val="16"/>
                <w:szCs w:val="16"/>
              </w:rPr>
            </w:pPr>
            <w:r w:rsidRPr="003D11A2">
              <w:rPr>
                <w:rFonts w:ascii="Verdana" w:hAnsi="Verdana"/>
                <w:sz w:val="16"/>
                <w:szCs w:val="16"/>
              </w:rPr>
              <w:t xml:space="preserve">Off-lot water </w:t>
            </w:r>
            <w:r w:rsidRPr="003D11A2">
              <w:rPr>
                <w:rFonts w:ascii="Verdana" w:hAnsi="Verdana"/>
                <w:b/>
                <w:bCs/>
                <w:i/>
                <w:iCs/>
                <w:sz w:val="16"/>
                <w:szCs w:val="16"/>
              </w:rPr>
              <w:t>or</w:t>
            </w:r>
            <w:r w:rsidRPr="003D11A2">
              <w:rPr>
                <w:rFonts w:ascii="Verdana" w:hAnsi="Verdana"/>
                <w:sz w:val="16"/>
                <w:szCs w:val="16"/>
              </w:rPr>
              <w:t xml:space="preserve"> sewer</w:t>
            </w:r>
          </w:p>
        </w:tc>
        <w:tc>
          <w:tcPr>
            <w:tcW w:w="1558" w:type="dxa"/>
            <w:shd w:val="clear" w:color="auto" w:fill="E7E6E6" w:themeFill="background2"/>
            <w:vAlign w:val="bottom"/>
          </w:tcPr>
          <w:p w14:paraId="7D48B2B2" w14:textId="28AEDF3F" w:rsidR="008C7877" w:rsidRPr="003D11A2" w:rsidRDefault="003D11A2" w:rsidP="003D11A2">
            <w:pPr>
              <w:jc w:val="center"/>
              <w:rPr>
                <w:rFonts w:ascii="Verdana" w:hAnsi="Verdana"/>
                <w:sz w:val="16"/>
                <w:szCs w:val="16"/>
              </w:rPr>
            </w:pPr>
            <w:r w:rsidRPr="003D11A2">
              <w:rPr>
                <w:rFonts w:ascii="Verdana" w:hAnsi="Verdana"/>
                <w:sz w:val="16"/>
                <w:szCs w:val="16"/>
              </w:rPr>
              <w:t xml:space="preserve">.35 acre (15,246 </w:t>
            </w:r>
            <w:proofErr w:type="spellStart"/>
            <w:r w:rsidRPr="003D11A2">
              <w:rPr>
                <w:rFonts w:ascii="Verdana" w:hAnsi="Verdana"/>
                <w:sz w:val="16"/>
                <w:szCs w:val="16"/>
              </w:rPr>
              <w:t>sq.ft</w:t>
            </w:r>
            <w:proofErr w:type="spellEnd"/>
            <w:r w:rsidRPr="003D11A2">
              <w:rPr>
                <w:rFonts w:ascii="Verdana" w:hAnsi="Verdana"/>
                <w:sz w:val="16"/>
                <w:szCs w:val="16"/>
              </w:rPr>
              <w:t>.)</w:t>
            </w:r>
          </w:p>
        </w:tc>
        <w:tc>
          <w:tcPr>
            <w:tcW w:w="1558" w:type="dxa"/>
            <w:shd w:val="clear" w:color="auto" w:fill="E7E6E6" w:themeFill="background2"/>
            <w:vAlign w:val="bottom"/>
          </w:tcPr>
          <w:p w14:paraId="68FC48B4" w14:textId="6631EEF3" w:rsidR="008C7877" w:rsidRPr="003D11A2" w:rsidRDefault="003D11A2" w:rsidP="003D11A2">
            <w:pPr>
              <w:jc w:val="center"/>
              <w:rPr>
                <w:rFonts w:ascii="Verdana" w:hAnsi="Verdana"/>
                <w:sz w:val="16"/>
                <w:szCs w:val="16"/>
              </w:rPr>
            </w:pPr>
            <w:r w:rsidRPr="003D11A2">
              <w:rPr>
                <w:rFonts w:ascii="Verdana" w:hAnsi="Verdana"/>
                <w:sz w:val="16"/>
                <w:szCs w:val="16"/>
              </w:rPr>
              <w:t>80 feet</w:t>
            </w:r>
          </w:p>
        </w:tc>
        <w:tc>
          <w:tcPr>
            <w:tcW w:w="1558" w:type="dxa"/>
            <w:shd w:val="clear" w:color="auto" w:fill="E7E6E6" w:themeFill="background2"/>
            <w:vAlign w:val="bottom"/>
          </w:tcPr>
          <w:p w14:paraId="317E0CEA" w14:textId="64D3ACF1" w:rsidR="008C7877" w:rsidRPr="003D11A2" w:rsidRDefault="003D11A2" w:rsidP="003D11A2">
            <w:pPr>
              <w:jc w:val="center"/>
              <w:rPr>
                <w:rFonts w:ascii="Verdana" w:hAnsi="Verdana"/>
                <w:sz w:val="16"/>
                <w:szCs w:val="16"/>
              </w:rPr>
            </w:pPr>
            <w:r w:rsidRPr="003D11A2">
              <w:rPr>
                <w:rFonts w:ascii="Verdana" w:hAnsi="Verdana"/>
                <w:sz w:val="16"/>
                <w:szCs w:val="16"/>
              </w:rPr>
              <w:t>40 feet minimum</w:t>
            </w:r>
          </w:p>
        </w:tc>
        <w:tc>
          <w:tcPr>
            <w:tcW w:w="1559" w:type="dxa"/>
            <w:shd w:val="clear" w:color="auto" w:fill="E7E6E6" w:themeFill="background2"/>
            <w:vAlign w:val="bottom"/>
          </w:tcPr>
          <w:p w14:paraId="4BC23996" w14:textId="404F6D5B" w:rsidR="008C7877" w:rsidRPr="003D11A2" w:rsidRDefault="003D11A2" w:rsidP="003D11A2">
            <w:pPr>
              <w:jc w:val="center"/>
              <w:rPr>
                <w:rFonts w:ascii="Verdana" w:hAnsi="Verdana"/>
                <w:sz w:val="16"/>
                <w:szCs w:val="16"/>
              </w:rPr>
            </w:pPr>
            <w:r w:rsidRPr="003D11A2">
              <w:rPr>
                <w:rFonts w:ascii="Verdana" w:hAnsi="Verdana"/>
                <w:sz w:val="16"/>
                <w:szCs w:val="16"/>
              </w:rPr>
              <w:t>10 feet minimum</w:t>
            </w:r>
          </w:p>
        </w:tc>
        <w:tc>
          <w:tcPr>
            <w:tcW w:w="1559" w:type="dxa"/>
            <w:shd w:val="clear" w:color="auto" w:fill="E7E6E6" w:themeFill="background2"/>
            <w:vAlign w:val="bottom"/>
          </w:tcPr>
          <w:p w14:paraId="7527FB64" w14:textId="6B501518" w:rsidR="008C7877" w:rsidRPr="003D11A2" w:rsidRDefault="003D11A2" w:rsidP="003D11A2">
            <w:pPr>
              <w:jc w:val="center"/>
              <w:rPr>
                <w:rFonts w:ascii="Verdana" w:hAnsi="Verdana"/>
                <w:sz w:val="16"/>
                <w:szCs w:val="16"/>
              </w:rPr>
            </w:pPr>
            <w:r w:rsidRPr="003D11A2">
              <w:rPr>
                <w:rFonts w:ascii="Verdana" w:hAnsi="Verdana"/>
                <w:sz w:val="16"/>
                <w:szCs w:val="16"/>
              </w:rPr>
              <w:t>15 feet minimum</w:t>
            </w:r>
          </w:p>
        </w:tc>
      </w:tr>
      <w:tr w:rsidR="008C7877" w14:paraId="3A26647C" w14:textId="77777777" w:rsidTr="003D11A2">
        <w:tc>
          <w:tcPr>
            <w:tcW w:w="1558" w:type="dxa"/>
            <w:vAlign w:val="bottom"/>
          </w:tcPr>
          <w:p w14:paraId="6169B1F2" w14:textId="31183F63" w:rsidR="008C7877" w:rsidRPr="003D11A2" w:rsidRDefault="008C7877" w:rsidP="003D11A2">
            <w:pPr>
              <w:rPr>
                <w:rFonts w:ascii="Verdana" w:hAnsi="Verdana"/>
                <w:sz w:val="16"/>
                <w:szCs w:val="16"/>
              </w:rPr>
            </w:pPr>
            <w:r w:rsidRPr="003D11A2">
              <w:rPr>
                <w:rFonts w:ascii="Verdana" w:hAnsi="Verdana"/>
                <w:sz w:val="16"/>
                <w:szCs w:val="16"/>
              </w:rPr>
              <w:t xml:space="preserve">No off-lot water </w:t>
            </w:r>
            <w:r w:rsidRPr="003D11A2">
              <w:rPr>
                <w:rFonts w:ascii="Verdana" w:hAnsi="Verdana"/>
                <w:b/>
                <w:bCs/>
                <w:i/>
                <w:iCs/>
                <w:sz w:val="16"/>
                <w:szCs w:val="16"/>
              </w:rPr>
              <w:t>or</w:t>
            </w:r>
            <w:r w:rsidRPr="003D11A2">
              <w:rPr>
                <w:rFonts w:ascii="Verdana" w:hAnsi="Verdana"/>
                <w:sz w:val="16"/>
                <w:szCs w:val="16"/>
              </w:rPr>
              <w:t xml:space="preserve"> sewer</w:t>
            </w:r>
          </w:p>
        </w:tc>
        <w:tc>
          <w:tcPr>
            <w:tcW w:w="1558" w:type="dxa"/>
            <w:vAlign w:val="bottom"/>
          </w:tcPr>
          <w:p w14:paraId="2EDC8C8C" w14:textId="73E4CFDD" w:rsidR="008C7877" w:rsidRPr="003D11A2" w:rsidRDefault="003D11A2" w:rsidP="003D11A2">
            <w:pPr>
              <w:jc w:val="center"/>
              <w:rPr>
                <w:rFonts w:ascii="Verdana" w:hAnsi="Verdana"/>
                <w:sz w:val="16"/>
                <w:szCs w:val="16"/>
              </w:rPr>
            </w:pPr>
            <w:r w:rsidRPr="003D11A2">
              <w:rPr>
                <w:rFonts w:ascii="Verdana" w:hAnsi="Verdana"/>
                <w:sz w:val="16"/>
                <w:szCs w:val="16"/>
              </w:rPr>
              <w:t xml:space="preserve">.75 acre (32,670 </w:t>
            </w:r>
            <w:proofErr w:type="spellStart"/>
            <w:r w:rsidRPr="003D11A2">
              <w:rPr>
                <w:rFonts w:ascii="Verdana" w:hAnsi="Verdana"/>
                <w:sz w:val="16"/>
                <w:szCs w:val="16"/>
              </w:rPr>
              <w:t>sq.ft</w:t>
            </w:r>
            <w:proofErr w:type="spellEnd"/>
            <w:r w:rsidRPr="003D11A2">
              <w:rPr>
                <w:rFonts w:ascii="Verdana" w:hAnsi="Verdana"/>
                <w:sz w:val="16"/>
                <w:szCs w:val="16"/>
              </w:rPr>
              <w:t>.)</w:t>
            </w:r>
          </w:p>
        </w:tc>
        <w:tc>
          <w:tcPr>
            <w:tcW w:w="1558" w:type="dxa"/>
            <w:vAlign w:val="bottom"/>
          </w:tcPr>
          <w:p w14:paraId="5E08A575" w14:textId="4FA4D342" w:rsidR="008C7877" w:rsidRPr="003D11A2" w:rsidRDefault="003D11A2" w:rsidP="003D11A2">
            <w:pPr>
              <w:jc w:val="center"/>
              <w:rPr>
                <w:rFonts w:ascii="Verdana" w:hAnsi="Verdana"/>
                <w:sz w:val="16"/>
                <w:szCs w:val="16"/>
              </w:rPr>
            </w:pPr>
            <w:r w:rsidRPr="003D11A2">
              <w:rPr>
                <w:rFonts w:ascii="Verdana" w:hAnsi="Verdana"/>
                <w:sz w:val="16"/>
                <w:szCs w:val="16"/>
              </w:rPr>
              <w:t>150 feet</w:t>
            </w:r>
          </w:p>
        </w:tc>
        <w:tc>
          <w:tcPr>
            <w:tcW w:w="1558" w:type="dxa"/>
            <w:vAlign w:val="bottom"/>
          </w:tcPr>
          <w:p w14:paraId="0CC0681A" w14:textId="3E788984" w:rsidR="008C7877" w:rsidRPr="003D11A2" w:rsidRDefault="003D11A2" w:rsidP="003D11A2">
            <w:pPr>
              <w:jc w:val="center"/>
              <w:rPr>
                <w:rFonts w:ascii="Verdana" w:hAnsi="Verdana"/>
                <w:sz w:val="16"/>
                <w:szCs w:val="16"/>
              </w:rPr>
            </w:pPr>
            <w:r w:rsidRPr="003D11A2">
              <w:rPr>
                <w:rFonts w:ascii="Verdana" w:hAnsi="Verdana"/>
                <w:sz w:val="16"/>
                <w:szCs w:val="16"/>
              </w:rPr>
              <w:t>55 feet minimum</w:t>
            </w:r>
          </w:p>
        </w:tc>
        <w:tc>
          <w:tcPr>
            <w:tcW w:w="1559" w:type="dxa"/>
            <w:vAlign w:val="bottom"/>
          </w:tcPr>
          <w:p w14:paraId="4C6664D1" w14:textId="280D93F8" w:rsidR="008C7877" w:rsidRPr="003D11A2" w:rsidRDefault="003D11A2" w:rsidP="003D11A2">
            <w:pPr>
              <w:jc w:val="center"/>
              <w:rPr>
                <w:rFonts w:ascii="Verdana" w:hAnsi="Verdana"/>
                <w:sz w:val="16"/>
                <w:szCs w:val="16"/>
              </w:rPr>
            </w:pPr>
            <w:r w:rsidRPr="003D11A2">
              <w:rPr>
                <w:rFonts w:ascii="Verdana" w:hAnsi="Verdana"/>
                <w:sz w:val="16"/>
                <w:szCs w:val="16"/>
              </w:rPr>
              <w:t>15 feet minimum</w:t>
            </w:r>
          </w:p>
        </w:tc>
        <w:tc>
          <w:tcPr>
            <w:tcW w:w="1559" w:type="dxa"/>
            <w:vAlign w:val="bottom"/>
          </w:tcPr>
          <w:p w14:paraId="0F3688AF" w14:textId="7738E8BD" w:rsidR="008C7877" w:rsidRPr="003D11A2" w:rsidRDefault="003D11A2" w:rsidP="003D11A2">
            <w:pPr>
              <w:jc w:val="center"/>
              <w:rPr>
                <w:rFonts w:ascii="Verdana" w:hAnsi="Verdana"/>
                <w:sz w:val="16"/>
                <w:szCs w:val="16"/>
              </w:rPr>
            </w:pPr>
            <w:r w:rsidRPr="003D11A2">
              <w:rPr>
                <w:rFonts w:ascii="Verdana" w:hAnsi="Verdana"/>
                <w:sz w:val="16"/>
                <w:szCs w:val="16"/>
              </w:rPr>
              <w:t xml:space="preserve">25 </w:t>
            </w:r>
            <w:r>
              <w:rPr>
                <w:rFonts w:ascii="Verdana" w:hAnsi="Verdana"/>
                <w:sz w:val="16"/>
                <w:szCs w:val="16"/>
              </w:rPr>
              <w:t>f</w:t>
            </w:r>
            <w:r w:rsidRPr="003D11A2">
              <w:rPr>
                <w:rFonts w:ascii="Verdana" w:hAnsi="Verdana"/>
                <w:sz w:val="16"/>
                <w:szCs w:val="16"/>
              </w:rPr>
              <w:t>eet minimum</w:t>
            </w:r>
          </w:p>
        </w:tc>
      </w:tr>
      <w:tr w:rsidR="008C7877" w14:paraId="38EB5FAD" w14:textId="77777777" w:rsidTr="003D11A2">
        <w:tc>
          <w:tcPr>
            <w:tcW w:w="9350" w:type="dxa"/>
            <w:gridSpan w:val="6"/>
            <w:shd w:val="clear" w:color="auto" w:fill="E7E6E6" w:themeFill="background2"/>
          </w:tcPr>
          <w:p w14:paraId="27606ABB" w14:textId="58CBCB23" w:rsidR="008C7877" w:rsidRPr="003D11A2" w:rsidRDefault="003D11A2" w:rsidP="00AD4462">
            <w:pPr>
              <w:rPr>
                <w:rFonts w:ascii="Verdana" w:hAnsi="Verdana"/>
                <w:sz w:val="16"/>
                <w:szCs w:val="16"/>
              </w:rPr>
            </w:pPr>
            <w:r w:rsidRPr="003D11A2">
              <w:rPr>
                <w:rFonts w:ascii="Verdana" w:hAnsi="Verdana"/>
                <w:sz w:val="16"/>
                <w:szCs w:val="16"/>
              </w:rPr>
              <w:t>*Minimum lot size applies to single-lot developments.</w:t>
            </w:r>
          </w:p>
        </w:tc>
      </w:tr>
      <w:tr w:rsidR="008C7877" w14:paraId="0BB462CE" w14:textId="77777777" w:rsidTr="00626CAB">
        <w:tc>
          <w:tcPr>
            <w:tcW w:w="9350" w:type="dxa"/>
            <w:gridSpan w:val="6"/>
          </w:tcPr>
          <w:p w14:paraId="17D97042" w14:textId="2A724F91" w:rsidR="008C7877" w:rsidRPr="003D11A2" w:rsidRDefault="008C7877" w:rsidP="00AD4462">
            <w:pPr>
              <w:rPr>
                <w:rFonts w:ascii="Verdana" w:hAnsi="Verdana"/>
                <w:sz w:val="16"/>
                <w:szCs w:val="16"/>
              </w:rPr>
            </w:pPr>
            <w:r w:rsidRPr="003D11A2">
              <w:rPr>
                <w:rFonts w:ascii="Verdana" w:hAnsi="Verdana"/>
                <w:sz w:val="16"/>
                <w:szCs w:val="16"/>
              </w:rPr>
              <w:t>Source: compiled by Fairweather Consulting from Burke Zoning and Subdivision Regulations - Revised April 10, 2018</w:t>
            </w:r>
          </w:p>
        </w:tc>
      </w:tr>
    </w:tbl>
    <w:p w14:paraId="7AE3F6C4" w14:textId="77777777" w:rsidR="008C7877" w:rsidRDefault="008C7877" w:rsidP="00AD4462"/>
    <w:p w14:paraId="1899807F" w14:textId="09B0BC93" w:rsidR="008C7877" w:rsidRDefault="000F0023" w:rsidP="000F0023">
      <w:pPr>
        <w:jc w:val="both"/>
      </w:pPr>
      <w:r>
        <w:rPr>
          <w:noProof/>
        </w:rPr>
        <mc:AlternateContent>
          <mc:Choice Requires="wps">
            <w:drawing>
              <wp:anchor distT="0" distB="0" distL="114300" distR="114300" simplePos="0" relativeHeight="251661312" behindDoc="0" locked="0" layoutInCell="1" allowOverlap="1" wp14:anchorId="5C82163B" wp14:editId="55762B6C">
                <wp:simplePos x="0" y="0"/>
                <wp:positionH relativeFrom="margin">
                  <wp:align>right</wp:align>
                </wp:positionH>
                <wp:positionV relativeFrom="paragraph">
                  <wp:posOffset>60960</wp:posOffset>
                </wp:positionV>
                <wp:extent cx="3990975" cy="2800350"/>
                <wp:effectExtent l="0" t="0" r="28575" b="19050"/>
                <wp:wrapSquare wrapText="bothSides"/>
                <wp:docPr id="5" name="Text Box 5"/>
                <wp:cNvGraphicFramePr/>
                <a:graphic xmlns:a="http://schemas.openxmlformats.org/drawingml/2006/main">
                  <a:graphicData uri="http://schemas.microsoft.com/office/word/2010/wordprocessingShape">
                    <wps:wsp>
                      <wps:cNvSpPr txBox="1"/>
                      <wps:spPr>
                        <a:xfrm>
                          <a:off x="0" y="0"/>
                          <a:ext cx="3990975" cy="2800350"/>
                        </a:xfrm>
                        <a:prstGeom prst="rect">
                          <a:avLst/>
                        </a:prstGeom>
                        <a:solidFill>
                          <a:schemeClr val="lt1"/>
                        </a:solidFill>
                        <a:ln w="6350">
                          <a:solidFill>
                            <a:prstClr val="black"/>
                          </a:solidFill>
                        </a:ln>
                      </wps:spPr>
                      <wps:txbx>
                        <w:txbxContent>
                          <w:p w14:paraId="20BD4E46" w14:textId="77FDF83F" w:rsidR="00626CAB" w:rsidRDefault="00626CAB" w:rsidP="00AC7AE3">
                            <w:pPr>
                              <w:jc w:val="center"/>
                            </w:pPr>
                            <w:r>
                              <w:t xml:space="preserve">Figure </w:t>
                            </w:r>
                            <w:r w:rsidR="001A01E7">
                              <w:t>5</w:t>
                            </w:r>
                            <w:r>
                              <w:t>.  Historic Shallow Set Backs in West Burke.</w:t>
                            </w:r>
                          </w:p>
                          <w:p w14:paraId="63E2DB88" w14:textId="5CEB9699" w:rsidR="00626CAB" w:rsidRDefault="00626CAB">
                            <w:r w:rsidRPr="00AC7AE3">
                              <w:rPr>
                                <w:noProof/>
                              </w:rPr>
                              <w:drawing>
                                <wp:inline distT="0" distB="0" distL="0" distR="0" wp14:anchorId="54FD589A" wp14:editId="76D59733">
                                  <wp:extent cx="3801745" cy="2399030"/>
                                  <wp:effectExtent l="0" t="0" r="8255" b="1270"/>
                                  <wp:docPr id="6" name="Picture 5">
                                    <a:extLst xmlns:a="http://schemas.openxmlformats.org/drawingml/2006/main">
                                      <a:ext uri="{FF2B5EF4-FFF2-40B4-BE49-F238E27FC236}">
                                        <a16:creationId xmlns:a16="http://schemas.microsoft.com/office/drawing/2014/main" id="{ACF65241-8FC5-44D6-879F-3210549AE3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CF65241-8FC5-44D6-879F-3210549AE320}"/>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801745" cy="23990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shape w14:anchorId="5C82163B" id="_x0000_s1032" type="#_x0000_t202" style="position:absolute;left:0;text-align:left;margin-left:263.05pt;margin-top:4.8pt;width:314.25pt;height:220.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" fillcolor="white [3201]" strokeweight=".5pt">
                <v:textbox>
                  <w:txbxContent>
                    <w:p w14:paraId="20BD4E46" w14:textId="77FDF83F" w:rsidR="00626CAB" w:rsidRDefault="00626CAB" w:rsidP="00AC7AE3">
                      <w:pPr>
                        <w:jc w:val="center"/>
                      </w:pPr>
                      <w:r>
                        <w:t xml:space="preserve">Figure </w:t>
                      </w:r>
                      <w:r w:rsidR="001A01E7">
                        <w:t>5</w:t>
                      </w:r>
                      <w:r>
                        <w:t>.  Historic Shallow Set Backs in West Burke.</w:t>
                      </w:r>
                    </w:p>
                    <w:p w14:paraId="63E2DB88" w14:textId="5CEB9699" w:rsidR="00626CAB" w:rsidRDefault="00626CAB">
                      <w:r w:rsidRPr="00AC7AE3">
                        <w:rPr>
                          <w:noProof/>
                        </w:rPr>
                        <w:drawing>
                          <wp:inline distT="0" distB="0" distL="0" distR="0" wp14:anchorId="54FD589A" wp14:editId="76D59733">
                            <wp:extent cx="3801745" cy="2399030"/>
                            <wp:effectExtent l="0" t="0" r="8255" b="1270"/>
                            <wp:docPr id="6" name="Picture 5">
                              <a:extLst xmlns:a="http://schemas.openxmlformats.org/drawingml/2006/main">
                                <a:ext uri="{FF2B5EF4-FFF2-40B4-BE49-F238E27FC236}">
                                  <a16:creationId xmlns:a16="http://schemas.microsoft.com/office/drawing/2014/main" id="{ACF65241-8FC5-44D6-879F-3210549AE3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CF65241-8FC5-44D6-879F-3210549AE320}"/>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801745" cy="2399030"/>
                                    </a:xfrm>
                                    <a:prstGeom prst="rect">
                                      <a:avLst/>
                                    </a:prstGeom>
                                  </pic:spPr>
                                </pic:pic>
                              </a:graphicData>
                            </a:graphic>
                          </wp:inline>
                        </w:drawing>
                      </w:r>
                    </w:p>
                  </w:txbxContent>
                </v:textbox>
                <w10:wrap type="square" anchorx="margin"/>
              </v:shape>
            </w:pict>
          </mc:Fallback>
        </mc:AlternateContent>
      </w:r>
      <w:r w:rsidR="00527F30">
        <w:t xml:space="preserve">As sewer and water infrastructure become available, the Town may wish to revise setbacks from specifying minimum setbacks to defining maximum setbacks.  This will help ensure that development in West Burke is consistent with the historic character of the Village, which features buildings fronting the </w:t>
      </w:r>
      <w:r w:rsidR="00001708">
        <w:t xml:space="preserve">sidewalks along the road, creating a “street wall” that provides a more inviting pedestrian experience. (See Figure </w:t>
      </w:r>
      <w:r w:rsidR="007404D7">
        <w:t>5</w:t>
      </w:r>
      <w:r w:rsidR="00001708">
        <w:t>.)</w:t>
      </w:r>
    </w:p>
    <w:p w14:paraId="60704849" w14:textId="77777777" w:rsidR="00001708" w:rsidRDefault="00001708" w:rsidP="00AD4462"/>
    <w:p w14:paraId="4E9571AA" w14:textId="77777777" w:rsidR="008C7877" w:rsidRDefault="008C7877" w:rsidP="00AD4462"/>
    <w:p w14:paraId="548B0B48" w14:textId="33D81CED" w:rsidR="00AD4462" w:rsidRDefault="00851B0B" w:rsidP="00AD4462">
      <w:pPr>
        <w:pStyle w:val="Heading1"/>
      </w:pPr>
      <w:bookmarkStart w:id="35" w:name="_Toc72832499"/>
      <w:r>
        <w:t xml:space="preserve">V. </w:t>
      </w:r>
      <w:r w:rsidR="00AD4462">
        <w:t xml:space="preserve">Conclusions:  </w:t>
      </w:r>
      <w:r w:rsidR="008C4D88">
        <w:t>T</w:t>
      </w:r>
      <w:r w:rsidR="00AD4462">
        <w:t>he Importance of Niche Operations in Manufacturing, Outdoor Recreation, Food-related Activities</w:t>
      </w:r>
      <w:r w:rsidR="00376EE6">
        <w:t>, Housing</w:t>
      </w:r>
      <w:r w:rsidR="00AD4462">
        <w:t xml:space="preserve"> and Culture</w:t>
      </w:r>
      <w:bookmarkEnd w:id="35"/>
    </w:p>
    <w:p w14:paraId="6E4DAD90" w14:textId="77777777" w:rsidR="008440CF" w:rsidRDefault="008440CF" w:rsidP="001B211D">
      <w:pPr>
        <w:jc w:val="both"/>
      </w:pPr>
    </w:p>
    <w:p w14:paraId="6FBC08E5" w14:textId="0CD1F917" w:rsidR="00855CB8" w:rsidRDefault="00376EE6" w:rsidP="001B211D">
      <w:pPr>
        <w:jc w:val="both"/>
      </w:pPr>
      <w:r>
        <w:t>Based upon the analysis compiled here, West Burke has several opportunities to bring activity and enterprises into the Village.  In every case, these are specialized niches in such sectors and manufacturing, services, outdoor recreation, food-related activities, housing and culture.</w:t>
      </w:r>
    </w:p>
    <w:p w14:paraId="67FBF4C0" w14:textId="5C77211B" w:rsidR="00376EE6" w:rsidRDefault="001C15CE" w:rsidP="00376EE6">
      <w:pPr>
        <w:jc w:val="both"/>
      </w:pPr>
      <w:r>
        <w:rPr>
          <w:b/>
          <w:bCs/>
          <w:i/>
          <w:iCs/>
        </w:rPr>
        <w:t xml:space="preserve">Small Scale </w:t>
      </w:r>
      <w:r w:rsidR="00376EE6" w:rsidRPr="008440CF">
        <w:rPr>
          <w:b/>
          <w:bCs/>
          <w:i/>
          <w:iCs/>
        </w:rPr>
        <w:t>Manufacturing:</w:t>
      </w:r>
      <w:r w:rsidR="00376EE6">
        <w:t xml:space="preserve">  it may be possible for West Burke to attract firms in Beverages, Food Manufacturing or Wood products. Smaller enterprises from these sectors are often found in village or hamlet areas.  Based on the average size of manufacturers provided in Table 2, it would be reasonable to expect such enterprises to have up to </w:t>
      </w:r>
      <w:r w:rsidR="008C4D88">
        <w:t>seven</w:t>
      </w:r>
      <w:r w:rsidR="00376EE6">
        <w:t xml:space="preserve"> employees.</w:t>
      </w:r>
    </w:p>
    <w:p w14:paraId="1CDC110B" w14:textId="0F283F6B" w:rsidR="008C4D88" w:rsidRDefault="008C4D88" w:rsidP="008C4D88">
      <w:pPr>
        <w:jc w:val="both"/>
      </w:pPr>
      <w:r w:rsidRPr="008440CF">
        <w:rPr>
          <w:b/>
          <w:bCs/>
          <w:i/>
          <w:iCs/>
        </w:rPr>
        <w:t>Outdoor Recreation &amp; Food-related Businesses:</w:t>
      </w:r>
      <w:r>
        <w:t xml:space="preserve">  The results of the analysis of surplus/leakage and the MPI data indicate that specialty food services and outdoor recreation are in relatively strong demand by residents of the area.  Clearly, the market preferences of visitors, while not identical to residents, are highly complementary.  It should be possible to use the additional demand from visitors to help support local businesses that may be created or attracted in the areas of outdoor recreation, food and even cultural activities.</w:t>
      </w:r>
      <w:r w:rsidRPr="008C4D88">
        <w:t xml:space="preserve"> </w:t>
      </w:r>
      <w:r>
        <w:t>Based on the data in Table 2, retail operations may be expected to employ about 3 individuals.  Restaurants employ approximately seven people, on average.</w:t>
      </w:r>
    </w:p>
    <w:p w14:paraId="5E421E00" w14:textId="77777777" w:rsidR="008C4D88" w:rsidRDefault="008C4D88" w:rsidP="008C4D88">
      <w:pPr>
        <w:jc w:val="both"/>
        <w:rPr>
          <w:rFonts w:eastAsia="Times New Roman" w:cstheme="minorHAnsi"/>
        </w:rPr>
      </w:pPr>
      <w:r w:rsidRPr="008440CF">
        <w:rPr>
          <w:rFonts w:eastAsia="Times New Roman" w:cstheme="minorHAnsi"/>
          <w:b/>
          <w:bCs/>
          <w:i/>
          <w:iCs/>
        </w:rPr>
        <w:t>Housing:</w:t>
      </w:r>
      <w:r>
        <w:rPr>
          <w:rFonts w:eastAsia="Times New Roman" w:cstheme="minorHAnsi"/>
        </w:rPr>
        <w:t xml:space="preserve">  In sum, though modest in nature, there is demand for housing that could be captured in West Burke.  This includes modest growth in family housing, and an equally modest rise in housing units to serve the senior population as those </w:t>
      </w:r>
      <w:r w:rsidRPr="0003634C">
        <w:rPr>
          <w:rFonts w:eastAsia="Times New Roman" w:cstheme="minorHAnsi"/>
        </w:rPr>
        <w:t xml:space="preserve">households downsize.  </w:t>
      </w:r>
      <w:r>
        <w:rPr>
          <w:rFonts w:eastAsia="Times New Roman" w:cstheme="minorHAnsi"/>
        </w:rPr>
        <w:t>Finally, the s</w:t>
      </w:r>
      <w:r w:rsidRPr="0003634C">
        <w:rPr>
          <w:rFonts w:eastAsia="Times New Roman" w:cstheme="minorHAnsi"/>
        </w:rPr>
        <w:t xml:space="preserve">econd home market </w:t>
      </w:r>
      <w:r>
        <w:rPr>
          <w:rFonts w:eastAsia="Times New Roman" w:cstheme="minorHAnsi"/>
        </w:rPr>
        <w:t>has long been an important</w:t>
      </w:r>
      <w:r w:rsidRPr="0003634C">
        <w:rPr>
          <w:rFonts w:eastAsia="Times New Roman" w:cstheme="minorHAnsi"/>
        </w:rPr>
        <w:t xml:space="preserve"> niche</w:t>
      </w:r>
      <w:r>
        <w:rPr>
          <w:rFonts w:eastAsia="Times New Roman" w:cstheme="minorHAnsi"/>
        </w:rPr>
        <w:t xml:space="preserve"> for the area</w:t>
      </w:r>
      <w:r w:rsidRPr="0003634C">
        <w:rPr>
          <w:rFonts w:eastAsia="Times New Roman" w:cstheme="minorHAnsi"/>
        </w:rPr>
        <w:t>.</w:t>
      </w:r>
      <w:r>
        <w:rPr>
          <w:rFonts w:eastAsia="Times New Roman" w:cstheme="minorHAnsi"/>
        </w:rPr>
        <w:t xml:space="preserve">  This can be expected continue with the growing demand for outdoor recreation and for alternatives to year-round housing in major population centers in the wake of the COVID-19 pandemic.  For example, if, over a five-year period, forty new housing units are created in the 10-minute drive time, it may be possible for West Burke to capture 5 to 10 of these units as family “starter” homes, senior housing or possibly vacation homes.</w:t>
      </w:r>
    </w:p>
    <w:p w14:paraId="5BCD3391" w14:textId="35084EB8" w:rsidR="008C4D88" w:rsidRDefault="008C4D88" w:rsidP="008C4D88">
      <w:pPr>
        <w:jc w:val="both"/>
      </w:pPr>
      <w:r w:rsidRPr="008440CF">
        <w:rPr>
          <w:b/>
          <w:bCs/>
          <w:i/>
          <w:iCs/>
        </w:rPr>
        <w:t>Cultural Activities:</w:t>
      </w:r>
      <w:r>
        <w:t xml:space="preserve">  Given local interest in artisanal activities and country and rock music, it may be possible to create a local arts center in West Burke.  But this is likely to be a not-for-profit that will require ongoing philanthropic support.  Such an enterprise would be an important addition to the Village but could not by itself be expected to be a drive of economic revitalization.</w:t>
      </w:r>
    </w:p>
    <w:p w14:paraId="173A124B" w14:textId="0BA48E24" w:rsidR="008440CF" w:rsidRDefault="008440CF" w:rsidP="008440CF">
      <w:pPr>
        <w:jc w:val="both"/>
      </w:pPr>
      <w:r w:rsidRPr="008440CF">
        <w:rPr>
          <w:b/>
          <w:bCs/>
          <w:i/>
          <w:iCs/>
        </w:rPr>
        <w:t>Tourism-related Demand:</w:t>
      </w:r>
      <w:r>
        <w:t xml:space="preserve">  As noted above, the market preferences of visitors, while not identical to residents, are highly complementary.  It should be possible to use the additional demand from visitors to help support local businesses that may be created or attracted in the areas of outdoor recreation, food and even cultural activities.</w:t>
      </w:r>
    </w:p>
    <w:p w14:paraId="1AC0C7C8" w14:textId="7B7FBDFD" w:rsidR="008440CF" w:rsidRDefault="0082735F" w:rsidP="008C4D88">
      <w:pPr>
        <w:jc w:val="both"/>
      </w:pPr>
      <w:r>
        <w:t>A final note:  as indicated above, these opportunities exist in a market with relatively low levels of spending.  Therefore, success in attracting or developing these opportunities in West Burke will be hard fought and may involve enterprises with narrow profit margins.  Consequently</w:t>
      </w:r>
      <w:r w:rsidR="0060708A">
        <w:t>,</w:t>
      </w:r>
      <w:r>
        <w:t xml:space="preserve"> it is important that these activities be </w:t>
      </w:r>
      <w:r w:rsidR="0060708A">
        <w:t>situated in a tight geographic area so that economic activity they generate has maximum impact on the visual character and economic viability of West Burke.</w:t>
      </w:r>
    </w:p>
    <w:p w14:paraId="6A8E7743" w14:textId="25FB7278" w:rsidR="00AF1A06" w:rsidRDefault="00AF1A06"/>
    <w:p w14:paraId="0BC8A3A6" w14:textId="77777777" w:rsidR="008C4D88" w:rsidRDefault="008C4D88"/>
    <w:p w14:paraId="46253264" w14:textId="77777777" w:rsidR="008C4D88" w:rsidRDefault="008C4D88" w:rsidP="008C4D88">
      <w:pPr>
        <w:jc w:val="both"/>
      </w:pPr>
    </w:p>
    <w:p w14:paraId="64482E28" w14:textId="465554F0" w:rsidR="00376EE6" w:rsidRDefault="00376EE6" w:rsidP="00376EE6">
      <w:pPr>
        <w:jc w:val="both"/>
      </w:pPr>
    </w:p>
    <w:p w14:paraId="5E1D4040" w14:textId="77777777" w:rsidR="00376EE6" w:rsidRDefault="00376EE6" w:rsidP="001B211D">
      <w:pPr>
        <w:jc w:val="both"/>
      </w:pPr>
    </w:p>
    <w:p w14:paraId="54F58A6F" w14:textId="6ACCB3AA" w:rsidR="00815FA5" w:rsidRDefault="00815FA5" w:rsidP="001B211D">
      <w:pPr>
        <w:jc w:val="both"/>
      </w:pPr>
    </w:p>
    <w:p w14:paraId="4A157DD0" w14:textId="3588748C" w:rsidR="00815FA5" w:rsidRDefault="00815FA5" w:rsidP="001B211D">
      <w:pPr>
        <w:jc w:val="both"/>
      </w:pPr>
    </w:p>
    <w:p w14:paraId="4EEBEC7C" w14:textId="4BDC31C7" w:rsidR="00815FA5" w:rsidRDefault="00815FA5" w:rsidP="001B211D">
      <w:pPr>
        <w:jc w:val="both"/>
      </w:pPr>
    </w:p>
    <w:p w14:paraId="596E8C3D" w14:textId="70B32E3F" w:rsidR="00815FA5" w:rsidRDefault="00815FA5" w:rsidP="00815FA5">
      <w:pPr>
        <w:pStyle w:val="Heading1"/>
      </w:pPr>
      <w:bookmarkStart w:id="36" w:name="_Toc72832500"/>
      <w:r>
        <w:t>Appendices</w:t>
      </w:r>
      <w:bookmarkEnd w:id="36"/>
    </w:p>
    <w:p w14:paraId="25021F26" w14:textId="5D71BCCF" w:rsidR="00815FA5" w:rsidRDefault="00815FA5" w:rsidP="001B211D">
      <w:pPr>
        <w:jc w:val="both"/>
      </w:pPr>
    </w:p>
    <w:p w14:paraId="4C6C6A92" w14:textId="5996C80E" w:rsidR="001E3681" w:rsidRDefault="001E3681" w:rsidP="001B211D">
      <w:pPr>
        <w:jc w:val="both"/>
      </w:pPr>
      <w:r>
        <w:t xml:space="preserve">1.  Potential Funding Sources to Support </w:t>
      </w:r>
      <w:r w:rsidR="00FE7F46">
        <w:t>Implementin</w:t>
      </w:r>
      <w:r>
        <w:t>g the Vision for West Burke</w:t>
      </w:r>
    </w:p>
    <w:p w14:paraId="6F654064" w14:textId="0FA65F27" w:rsidR="00815FA5" w:rsidRDefault="003D3700" w:rsidP="001B211D">
      <w:pPr>
        <w:jc w:val="both"/>
      </w:pPr>
      <w:r>
        <w:t>2</w:t>
      </w:r>
      <w:r w:rsidR="00815FA5">
        <w:t>.  Description of Tapestry Target Market Segments for Vermont</w:t>
      </w:r>
    </w:p>
    <w:p w14:paraId="3081900D" w14:textId="3127D787" w:rsidR="00815FA5" w:rsidRDefault="003D3700" w:rsidP="001B211D">
      <w:pPr>
        <w:jc w:val="both"/>
      </w:pPr>
      <w:r>
        <w:t>3</w:t>
      </w:r>
      <w:r w:rsidR="00815FA5">
        <w:t xml:space="preserve">.  Description of Tapestry Target Market Segments for Metropolitan Areas that are major sources of tourists to Vermont </w:t>
      </w:r>
    </w:p>
    <w:p w14:paraId="7DB89A88" w14:textId="47EEDCA3" w:rsidR="00815FA5" w:rsidRDefault="003D3700" w:rsidP="001B211D">
      <w:pPr>
        <w:jc w:val="both"/>
      </w:pPr>
      <w:r>
        <w:t>4</w:t>
      </w:r>
      <w:r w:rsidR="00815FA5">
        <w:t>.  Description of PRIZM5 Target Market Segments for Area of Quebec within a 30-minute drive of Newport</w:t>
      </w:r>
      <w:r w:rsidR="0068556A">
        <w:t>, VT</w:t>
      </w:r>
    </w:p>
    <w:p w14:paraId="494327DB" w14:textId="77777777" w:rsidR="00815FA5" w:rsidRDefault="00815FA5" w:rsidP="001B211D">
      <w:pPr>
        <w:jc w:val="both"/>
        <w:sectPr w:rsidR="00815FA5">
          <w:pgSz w:w="12240" w:h="15840"/>
          <w:pgMar w:top="1440" w:right="1440" w:bottom="1440" w:left="1440" w:header="720" w:footer="720" w:gutter="0"/>
          <w:cols w:space="720"/>
          <w:docGrid w:linePitch="360"/>
        </w:sectPr>
      </w:pPr>
    </w:p>
    <w:p w14:paraId="1D8838F2" w14:textId="4A30E3FD" w:rsidR="00815FA5" w:rsidRDefault="00815FA5" w:rsidP="001B211D">
      <w:pPr>
        <w:jc w:val="both"/>
      </w:pPr>
    </w:p>
    <w:p w14:paraId="50A72E9C" w14:textId="38B3FE60" w:rsidR="00815FA5" w:rsidRDefault="00815FA5" w:rsidP="001B211D">
      <w:pPr>
        <w:jc w:val="both"/>
      </w:pPr>
    </w:p>
    <w:p w14:paraId="6C326B56" w14:textId="654CA080" w:rsidR="00815FA5" w:rsidRDefault="00815FA5" w:rsidP="001B211D">
      <w:pPr>
        <w:jc w:val="both"/>
      </w:pPr>
    </w:p>
    <w:p w14:paraId="6791ED95" w14:textId="355DB51F" w:rsidR="001C47A3" w:rsidRDefault="00FE7F46" w:rsidP="00FE7F46">
      <w:pPr>
        <w:pStyle w:val="Heading2"/>
      </w:pPr>
      <w:bookmarkStart w:id="37" w:name="_Toc72832501"/>
      <w:r>
        <w:t>1.  Potential Funding Sources to Support Implementing the Vision for West Burke</w:t>
      </w:r>
      <w:bookmarkEnd w:id="37"/>
    </w:p>
    <w:p w14:paraId="66FA3A7B" w14:textId="77777777" w:rsidR="001C47A3" w:rsidRDefault="001C47A3">
      <w:pPr>
        <w:rPr>
          <w:rFonts w:asciiTheme="majorHAnsi" w:eastAsiaTheme="majorEastAsia" w:hAnsiTheme="majorHAnsi" w:cstheme="majorBidi"/>
          <w:color w:val="2F5496" w:themeColor="accent1" w:themeShade="BF"/>
          <w:sz w:val="26"/>
          <w:szCs w:val="26"/>
        </w:rPr>
      </w:pPr>
      <w:r>
        <w:br w:type="page"/>
      </w:r>
    </w:p>
    <w:p w14:paraId="563A4203" w14:textId="77777777" w:rsidR="001C47A3" w:rsidRDefault="001C47A3" w:rsidP="001C47A3">
      <w:pPr>
        <w:pStyle w:val="Heading2"/>
        <w:jc w:val="both"/>
      </w:pPr>
      <w:bookmarkStart w:id="38" w:name="_Toc483825228"/>
      <w:bookmarkStart w:id="39" w:name="_Toc484007534"/>
      <w:bookmarkStart w:id="40" w:name="_Toc72832502"/>
      <w:r>
        <w:lastRenderedPageBreak/>
        <w:t xml:space="preserve">Potential </w:t>
      </w:r>
      <w:bookmarkEnd w:id="38"/>
      <w:bookmarkEnd w:id="39"/>
      <w:r>
        <w:t>Sources of Support</w:t>
      </w:r>
      <w:bookmarkEnd w:id="40"/>
    </w:p>
    <w:p w14:paraId="14035625" w14:textId="77777777" w:rsidR="001C47A3" w:rsidRDefault="001C47A3" w:rsidP="001C47A3"/>
    <w:p w14:paraId="5F0C86E2" w14:textId="77777777" w:rsidR="001C47A3" w:rsidRDefault="001C47A3" w:rsidP="001C47A3">
      <w:r>
        <w:t>This appendix lists sources of financial and technical assistance that could prove useful in implementing this vision for West Burke’s revitalization.  Sources are presented under the following categories:</w:t>
      </w:r>
    </w:p>
    <w:p w14:paraId="7E9F63D7" w14:textId="77777777" w:rsidR="001C47A3" w:rsidRDefault="001C47A3" w:rsidP="001C47A3">
      <w:pPr>
        <w:pStyle w:val="ListParagraph"/>
        <w:numPr>
          <w:ilvl w:val="0"/>
          <w:numId w:val="6"/>
        </w:numPr>
      </w:pPr>
      <w:r>
        <w:t>Pandemic-related Support</w:t>
      </w:r>
    </w:p>
    <w:p w14:paraId="43C623D8" w14:textId="77777777" w:rsidR="001C47A3" w:rsidRDefault="001C47A3" w:rsidP="001C47A3">
      <w:pPr>
        <w:pStyle w:val="ListParagraph"/>
        <w:numPr>
          <w:ilvl w:val="0"/>
          <w:numId w:val="6"/>
        </w:numPr>
      </w:pPr>
      <w:r>
        <w:t>Benefits from Village Center Designation</w:t>
      </w:r>
    </w:p>
    <w:p w14:paraId="2359EF4F" w14:textId="77777777" w:rsidR="001C47A3" w:rsidRDefault="001C47A3" w:rsidP="001C47A3">
      <w:pPr>
        <w:pStyle w:val="ListParagraph"/>
        <w:numPr>
          <w:ilvl w:val="0"/>
          <w:numId w:val="6"/>
        </w:numPr>
      </w:pPr>
      <w:r>
        <w:t>Municipal Planning Grants</w:t>
      </w:r>
    </w:p>
    <w:p w14:paraId="4C3E7B5F" w14:textId="77777777" w:rsidR="001C47A3" w:rsidRDefault="001C47A3" w:rsidP="001C47A3">
      <w:pPr>
        <w:pStyle w:val="ListParagraph"/>
        <w:numPr>
          <w:ilvl w:val="0"/>
          <w:numId w:val="6"/>
        </w:numPr>
      </w:pPr>
      <w:r>
        <w:t>Business Assistance</w:t>
      </w:r>
    </w:p>
    <w:p w14:paraId="140FC4E7" w14:textId="77777777" w:rsidR="001C47A3" w:rsidRDefault="001C47A3" w:rsidP="001C47A3">
      <w:pPr>
        <w:pStyle w:val="ListParagraph"/>
        <w:numPr>
          <w:ilvl w:val="0"/>
          <w:numId w:val="6"/>
        </w:numPr>
      </w:pPr>
      <w:r>
        <w:t>Historic Preservation</w:t>
      </w:r>
    </w:p>
    <w:p w14:paraId="3C01A025" w14:textId="77777777" w:rsidR="001C47A3" w:rsidRDefault="001C47A3" w:rsidP="001C47A3">
      <w:pPr>
        <w:pStyle w:val="ListParagraph"/>
        <w:numPr>
          <w:ilvl w:val="0"/>
          <w:numId w:val="6"/>
        </w:numPr>
      </w:pPr>
      <w:r>
        <w:t>infrastructure</w:t>
      </w:r>
    </w:p>
    <w:p w14:paraId="25697732" w14:textId="77777777" w:rsidR="001C47A3" w:rsidRDefault="001C47A3" w:rsidP="001C47A3">
      <w:pPr>
        <w:pStyle w:val="ListParagraph"/>
        <w:numPr>
          <w:ilvl w:val="0"/>
          <w:numId w:val="6"/>
        </w:numPr>
      </w:pPr>
      <w:r>
        <w:t>Recreation &amp; Conservation</w:t>
      </w:r>
    </w:p>
    <w:p w14:paraId="5A0E8524" w14:textId="77777777" w:rsidR="001C47A3" w:rsidRDefault="001C47A3" w:rsidP="001C47A3">
      <w:pPr>
        <w:pStyle w:val="ListParagraph"/>
        <w:numPr>
          <w:ilvl w:val="0"/>
          <w:numId w:val="6"/>
        </w:numPr>
      </w:pPr>
      <w:r>
        <w:t>Community Facilities</w:t>
      </w:r>
    </w:p>
    <w:p w14:paraId="7A1696F5" w14:textId="77777777" w:rsidR="001C47A3" w:rsidRDefault="001C47A3" w:rsidP="001C47A3">
      <w:pPr>
        <w:pStyle w:val="ListParagraph"/>
        <w:numPr>
          <w:ilvl w:val="0"/>
          <w:numId w:val="6"/>
        </w:numPr>
      </w:pPr>
      <w:r>
        <w:t>Housing</w:t>
      </w:r>
    </w:p>
    <w:p w14:paraId="4FAA2FE3" w14:textId="77777777" w:rsidR="001C47A3" w:rsidRDefault="001C47A3" w:rsidP="001C47A3">
      <w:r>
        <w:t>Each source of assistance is briefly described and then contact information is provided for the agency and/or organization that provides the assistance.  NOTE:  Unless otherwise specified, all descriptive material for each source is directly quoted from the website referenced at the end of each description.</w:t>
      </w:r>
    </w:p>
    <w:p w14:paraId="4EFBED1B" w14:textId="77777777" w:rsidR="001C47A3" w:rsidRDefault="001C47A3" w:rsidP="001C47A3"/>
    <w:p w14:paraId="31C41640" w14:textId="77777777" w:rsidR="001C47A3" w:rsidRDefault="001C47A3" w:rsidP="001C47A3">
      <w:pPr>
        <w:pStyle w:val="Heading1"/>
      </w:pPr>
      <w:bookmarkStart w:id="41" w:name="_Toc72832503"/>
      <w:r>
        <w:t>PANDEMIC-RELATED SUPPORT</w:t>
      </w:r>
      <w:bookmarkEnd w:id="41"/>
    </w:p>
    <w:p w14:paraId="4A966F3D" w14:textId="77777777" w:rsidR="001C47A3" w:rsidRDefault="001C47A3" w:rsidP="001C47A3">
      <w:r>
        <w:t>The State of Vermont has organized programs and financial support and technical assistance intended to address problems and hardship associated with the Covid-19. Pandemic.  Descriptions of these programs are taken from the websites of the Agency for Commerce and Community Development.</w:t>
      </w:r>
    </w:p>
    <w:p w14:paraId="083656C6" w14:textId="77777777" w:rsidR="001C47A3" w:rsidRPr="002666E4" w:rsidRDefault="001C47A3" w:rsidP="001C47A3">
      <w:pPr>
        <w:rPr>
          <w:b/>
          <w:bCs/>
          <w:u w:val="single"/>
        </w:rPr>
      </w:pPr>
      <w:r w:rsidRPr="002666E4">
        <w:rPr>
          <w:b/>
          <w:bCs/>
          <w:u w:val="single"/>
        </w:rPr>
        <w:t>CDBG CARES ACT Funding (CDBG-CV)</w:t>
      </w:r>
    </w:p>
    <w:p w14:paraId="27AB94B7" w14:textId="77777777" w:rsidR="001C47A3" w:rsidRDefault="001C47A3" w:rsidP="001C47A3">
      <w:r>
        <w:t xml:space="preserve">On March 30, 2020 the Federal CARES Act was signed to provide states with some relief to aid during the COVID-19 pandemic.  The State of Vermont received $8,880,293 in Community Development Block </w:t>
      </w:r>
      <w:proofErr w:type="gramStart"/>
      <w:r>
        <w:t>Grant  (</w:t>
      </w:r>
      <w:proofErr w:type="gramEnd"/>
      <w:r>
        <w:t xml:space="preserve">CDBG-CV1, CDBG-CV2 and CDBG-CV3) funds through the U.S. Department of Housing and Urban Development Federal CARES Act which is administered by the Agency of Commerce and Community Development, Department of Housing and Community Development - Vermont Community Development Program. 70% of the CDBG-CV funding is required to serve low- and moderate-income persons.  For more information about how the funding will be used review the CARES Act 3rd Amendment for 2019 Action Plan.   </w:t>
      </w:r>
    </w:p>
    <w:p w14:paraId="7C74FF74" w14:textId="77777777" w:rsidR="001C47A3" w:rsidRDefault="001C47A3" w:rsidP="001C47A3">
      <w:r>
        <w:t>Currently VCDP will use CDBG-CV funds to assist municipal public facilities and service projects through its Municipal Public Facility and Service Program.</w:t>
      </w:r>
    </w:p>
    <w:p w14:paraId="2F78F037" w14:textId="77777777" w:rsidR="001C47A3" w:rsidRDefault="001C47A3" w:rsidP="001C47A3">
      <w:r>
        <w:t xml:space="preserve">PLEASE NOTE:  The Federal Register allowed the state flexibility to assist entitlements with their CDBG-CV funding. The states only entitlement the City of Burlington is eligible to apply for up to $400,000 of the </w:t>
      </w:r>
      <w:proofErr w:type="spellStart"/>
      <w:r>
        <w:t>states</w:t>
      </w:r>
      <w:proofErr w:type="spellEnd"/>
      <w:r>
        <w:t xml:space="preserve"> funding for the Municipal Public Facility and Service Program to assist the City with municipal and public service projects. Please contact Community Economic Development Office (CEDO) if you are located in the City for potential assistance.  </w:t>
      </w:r>
    </w:p>
    <w:p w14:paraId="4DA4372F" w14:textId="77777777" w:rsidR="001C47A3" w:rsidRDefault="001C47A3" w:rsidP="001C47A3"/>
    <w:p w14:paraId="2FE5F1AC" w14:textId="77777777" w:rsidR="001C47A3" w:rsidRPr="002666E4" w:rsidRDefault="001C47A3" w:rsidP="001C47A3">
      <w:pPr>
        <w:rPr>
          <w:b/>
          <w:bCs/>
        </w:rPr>
      </w:pPr>
      <w:r w:rsidRPr="002666E4">
        <w:rPr>
          <w:b/>
          <w:bCs/>
        </w:rPr>
        <w:t>Municipal Public Facility and Service Program</w:t>
      </w:r>
    </w:p>
    <w:p w14:paraId="23752708" w14:textId="77777777" w:rsidR="001C47A3" w:rsidRDefault="001C47A3" w:rsidP="001C47A3">
      <w:r>
        <w:t>The Municipal Public Facility and Service Program (nearly $2.7 million) is designed to assist communities and non-profits with grants for public facility and service projects that have unmet needs due to COVID19. Projects requesting funding for activities that construct temporary or permanent solutions to structures for meeting COVID19 code requirements are considered public facilities. Projects requesting funding to assist activities that are for new or expanded services to meet COVID19 requirements are considered public services (such as addressing physical health needs of the residents in the community for social distancing and food shelves or meals on wheels for supplies, and materials necessary to continue to carry-out their public service). It will be on a first come first serve basis and will be through a competitive application process. Public service projects serving 70% low- and moderate-income individuals is a priority which may require surveying the population served unless the project serves a population in an area-wide low- and moderate-income community.</w:t>
      </w:r>
    </w:p>
    <w:p w14:paraId="606725B0" w14:textId="77777777" w:rsidR="001C47A3" w:rsidRDefault="001C47A3" w:rsidP="001C47A3">
      <w:pPr>
        <w:spacing w:after="0" w:line="360" w:lineRule="auto"/>
      </w:pPr>
      <w:r w:rsidRPr="0088748C">
        <w:rPr>
          <w:b/>
        </w:rPr>
        <w:t>Range:</w:t>
      </w:r>
      <w:r>
        <w:t xml:space="preserve">   $5,000 to $200,000</w:t>
      </w:r>
    </w:p>
    <w:p w14:paraId="701DAB39" w14:textId="77777777" w:rsidR="001C47A3" w:rsidRPr="005E1A22" w:rsidRDefault="001C47A3" w:rsidP="001C47A3">
      <w:pPr>
        <w:spacing w:after="0" w:line="360" w:lineRule="auto"/>
      </w:pPr>
      <w:r w:rsidRPr="0088748C">
        <w:rPr>
          <w:b/>
        </w:rPr>
        <w:t>Eligibility:</w:t>
      </w:r>
      <w:r>
        <w:t xml:space="preserve">   Communities and Non-profits</w:t>
      </w:r>
    </w:p>
    <w:p w14:paraId="3D3EA530" w14:textId="77777777" w:rsidR="001C47A3" w:rsidRPr="000263B5" w:rsidRDefault="001C47A3" w:rsidP="001C47A3">
      <w:pPr>
        <w:spacing w:after="0" w:line="360" w:lineRule="auto"/>
        <w:rPr>
          <w:bCs/>
        </w:rPr>
      </w:pPr>
      <w:r w:rsidRPr="0088748C">
        <w:rPr>
          <w:b/>
        </w:rPr>
        <w:t>Deadlines</w:t>
      </w:r>
      <w:r w:rsidRPr="000263B5">
        <w:rPr>
          <w:bCs/>
        </w:rPr>
        <w:t>:  Not specified.</w:t>
      </w:r>
    </w:p>
    <w:p w14:paraId="27540977" w14:textId="77777777" w:rsidR="001C47A3" w:rsidRDefault="001C47A3" w:rsidP="001C47A3">
      <w:pPr>
        <w:spacing w:after="0" w:line="360" w:lineRule="auto"/>
      </w:pPr>
      <w:r w:rsidRPr="002666E4">
        <w:rPr>
          <w:b/>
          <w:bCs/>
        </w:rPr>
        <w:t xml:space="preserve">Contact:  </w:t>
      </w:r>
      <w:r>
        <w:t xml:space="preserve"> </w:t>
      </w:r>
      <w:r w:rsidRPr="000263B5">
        <w:t>Two River-</w:t>
      </w:r>
      <w:proofErr w:type="spellStart"/>
      <w:r w:rsidRPr="000263B5">
        <w:t>Ottauquechee</w:t>
      </w:r>
      <w:proofErr w:type="spellEnd"/>
      <w:r w:rsidRPr="000263B5">
        <w:t xml:space="preserve"> Regional Commission (TRORC)</w:t>
      </w:r>
      <w:r>
        <w:br/>
      </w:r>
      <w:r w:rsidRPr="002666E4">
        <w:rPr>
          <w:b/>
          <w:bCs/>
        </w:rPr>
        <w:t>Email:</w:t>
      </w:r>
      <w:r>
        <w:t xml:space="preserve">  </w:t>
      </w:r>
      <w:r>
        <w:tab/>
        <w:t xml:space="preserve"> </w:t>
      </w:r>
      <w:r w:rsidRPr="000263B5">
        <w:t>CDBG-CV@trorc.org</w:t>
      </w:r>
      <w:r>
        <w:br/>
      </w:r>
      <w:r w:rsidRPr="0088748C">
        <w:rPr>
          <w:b/>
        </w:rPr>
        <w:t>Website</w:t>
      </w:r>
      <w:r>
        <w:t xml:space="preserve">: </w:t>
      </w:r>
      <w:hyperlink r:id="rId24" w:history="1">
        <w:r w:rsidRPr="000C57CE">
          <w:rPr>
            <w:rStyle w:val="Hyperlink"/>
          </w:rPr>
          <w:t>https://accd.vermont.gov/community-development/funding-incentives/vcdp/cdbg-cv</w:t>
        </w:r>
      </w:hyperlink>
    </w:p>
    <w:p w14:paraId="5DFBEAB4" w14:textId="77777777" w:rsidR="001C47A3" w:rsidRDefault="001C47A3" w:rsidP="001C47A3"/>
    <w:p w14:paraId="2467D861" w14:textId="77777777" w:rsidR="001C47A3" w:rsidRPr="002666E4" w:rsidRDefault="001C47A3" w:rsidP="001C47A3">
      <w:pPr>
        <w:rPr>
          <w:b/>
          <w:bCs/>
        </w:rPr>
      </w:pPr>
      <w:r w:rsidRPr="002666E4">
        <w:rPr>
          <w:b/>
          <w:bCs/>
        </w:rPr>
        <w:t>Sole Proprietor Program</w:t>
      </w:r>
    </w:p>
    <w:p w14:paraId="3EE4C4AD" w14:textId="77777777" w:rsidR="001C47A3" w:rsidRDefault="001C47A3" w:rsidP="001C47A3">
      <w:r>
        <w:t>The Sole Proprietor Program is announcing a second round of funding (additional $1.6Million) to assist small businesses across the state. The program provides relief grants to support qualifying Sole Proprietors and will be administered on a first come, first serve basis. Applications for this second round of funding will open April 5, 2021 and run through May 26, 2021.</w:t>
      </w:r>
    </w:p>
    <w:p w14:paraId="6959E69B" w14:textId="77777777" w:rsidR="001C47A3" w:rsidRDefault="001C47A3" w:rsidP="001C47A3">
      <w:r>
        <w:t>Sole Proprietor funding will be administered by Brattleboro Development Credit Corporation (BDCC) and Two River-</w:t>
      </w:r>
      <w:proofErr w:type="spellStart"/>
      <w:r>
        <w:t>Ottauquechee</w:t>
      </w:r>
      <w:proofErr w:type="spellEnd"/>
      <w:r>
        <w:t xml:space="preserve"> Regional Commission (TRORC). BDCC will be administering funds for Addison, Bennington, Lamoille, Rutland, Washington and Windham counties. TRORC will be administering funds for Caledonia, Chittenden (including the City of Burlington), Essex, Franklin, Grand Isle, Orange, Orleans, and Windsor counties. </w:t>
      </w:r>
    </w:p>
    <w:p w14:paraId="38F0A645" w14:textId="77777777" w:rsidR="001C47A3" w:rsidRPr="00253ED9" w:rsidRDefault="001C47A3" w:rsidP="001C47A3">
      <w:pPr>
        <w:spacing w:after="0" w:line="360" w:lineRule="auto"/>
      </w:pPr>
      <w:r w:rsidRPr="0088748C">
        <w:rPr>
          <w:b/>
        </w:rPr>
        <w:t>Range:</w:t>
      </w:r>
      <w:r>
        <w:t xml:space="preserve">   </w:t>
      </w:r>
      <w:r w:rsidRPr="00253ED9">
        <w:t>between $1,500 and $10,000 based on eligibility and the ability to document unmet need.</w:t>
      </w:r>
    </w:p>
    <w:p w14:paraId="0327765E" w14:textId="77777777" w:rsidR="001C47A3" w:rsidRPr="005E1A22" w:rsidRDefault="001C47A3" w:rsidP="001C47A3">
      <w:pPr>
        <w:spacing w:after="0" w:line="360" w:lineRule="auto"/>
      </w:pPr>
      <w:r w:rsidRPr="0088748C">
        <w:rPr>
          <w:b/>
        </w:rPr>
        <w:t>Eligibility:</w:t>
      </w:r>
      <w:r>
        <w:t xml:space="preserve">  S</w:t>
      </w:r>
      <w:r w:rsidRPr="00253ED9">
        <w:t>ole proprietors with no employees that have been impacted by COVID-19 and have remaining unmet need that can be documented.</w:t>
      </w:r>
    </w:p>
    <w:p w14:paraId="1BF4AAB3" w14:textId="77777777" w:rsidR="001C47A3" w:rsidRPr="00253ED9" w:rsidRDefault="001C47A3" w:rsidP="001C47A3">
      <w:pPr>
        <w:spacing w:after="0" w:line="360" w:lineRule="auto"/>
        <w:rPr>
          <w:bCs/>
        </w:rPr>
      </w:pPr>
      <w:r w:rsidRPr="0088748C">
        <w:rPr>
          <w:b/>
        </w:rPr>
        <w:t>Deadlines:</w:t>
      </w:r>
      <w:r>
        <w:rPr>
          <w:b/>
        </w:rPr>
        <w:t xml:space="preserve">  </w:t>
      </w:r>
      <w:r w:rsidRPr="00253ED9">
        <w:rPr>
          <w:bCs/>
        </w:rPr>
        <w:t>May 26, 2021</w:t>
      </w:r>
    </w:p>
    <w:p w14:paraId="14455180" w14:textId="77777777" w:rsidR="001C47A3" w:rsidRDefault="001C47A3" w:rsidP="001C47A3">
      <w:pPr>
        <w:spacing w:after="0" w:line="360" w:lineRule="auto"/>
      </w:pPr>
      <w:r w:rsidRPr="002666E4">
        <w:rPr>
          <w:b/>
          <w:bCs/>
        </w:rPr>
        <w:lastRenderedPageBreak/>
        <w:t xml:space="preserve">Contact:  </w:t>
      </w:r>
      <w:r>
        <w:t xml:space="preserve"> </w:t>
      </w:r>
      <w:r>
        <w:br/>
      </w:r>
      <w:r w:rsidRPr="002666E4">
        <w:rPr>
          <w:b/>
          <w:bCs/>
        </w:rPr>
        <w:t>Email:</w:t>
      </w:r>
      <w:r>
        <w:t xml:space="preserve">  </w:t>
      </w:r>
      <w:r>
        <w:tab/>
        <w:t xml:space="preserve"> </w:t>
      </w:r>
      <w:r>
        <w:br/>
      </w:r>
      <w:r w:rsidRPr="0088748C">
        <w:rPr>
          <w:b/>
        </w:rPr>
        <w:t>Website</w:t>
      </w:r>
      <w:r>
        <w:t xml:space="preserve">:  </w:t>
      </w:r>
      <w:hyperlink r:id="rId25" w:history="1">
        <w:r w:rsidRPr="000C57CE">
          <w:rPr>
            <w:rStyle w:val="Hyperlink"/>
          </w:rPr>
          <w:t>https://www.vermont-cdbg-cv.com/</w:t>
        </w:r>
      </w:hyperlink>
    </w:p>
    <w:p w14:paraId="42545605" w14:textId="77777777" w:rsidR="001C47A3" w:rsidRDefault="001C47A3" w:rsidP="001C47A3">
      <w:pPr>
        <w:pStyle w:val="Heading1"/>
      </w:pPr>
      <w:bookmarkStart w:id="42" w:name="_Toc72832504"/>
      <w:r>
        <w:t>BENEFITS FROM VILLAGE CENTER DESIGNATION</w:t>
      </w:r>
      <w:bookmarkEnd w:id="42"/>
    </w:p>
    <w:p w14:paraId="3874D256" w14:textId="77777777" w:rsidR="001C47A3" w:rsidRDefault="001C47A3" w:rsidP="001C47A3">
      <w:r>
        <w:t>West Burke has been designated a Village Center under the Agency for Commerce &amp; Community Development’s Village Centers program.  According to the ACCD website:</w:t>
      </w:r>
    </w:p>
    <w:p w14:paraId="74B602E2" w14:textId="77777777" w:rsidR="001C47A3" w:rsidRDefault="001C47A3" w:rsidP="001C47A3">
      <w:pPr>
        <w:ind w:left="720"/>
        <w:jc w:val="both"/>
      </w:pPr>
      <w:r w:rsidRPr="00A83DB7">
        <w:t>Village centers are generally mixed-use areas that serve the surrounding population with goods and services, civic and religious functions, jobs, and residences. Village centers must be the traditional historic center with at least one civic or commercial building. Vermont law defines a village center as “the core of a traditional settlement, typically comprised of a cohesive mix of residential, civic, religious, commercial, and mixed</w:t>
      </w:r>
      <w:r>
        <w:t>-</w:t>
      </w:r>
      <w:r w:rsidRPr="00A83DB7">
        <w:t>use buildings, arranged along a main street and intersecting streets that are within walking distance for residents who live within and surrounding the core.” (24 V.S.A. §2793a).</w:t>
      </w:r>
    </w:p>
    <w:p w14:paraId="0599898C" w14:textId="77777777" w:rsidR="001C47A3" w:rsidRPr="00F7130F" w:rsidRDefault="001C47A3" w:rsidP="001C47A3">
      <w:pPr>
        <w:ind w:left="720"/>
        <w:jc w:val="both"/>
        <w:rPr>
          <w:sz w:val="20"/>
          <w:szCs w:val="20"/>
        </w:rPr>
      </w:pPr>
      <w:r w:rsidRPr="00F7130F">
        <w:rPr>
          <w:sz w:val="20"/>
          <w:szCs w:val="20"/>
        </w:rPr>
        <w:t>Source:  https://accd.vermont.gov/community-development/designation-programs/village-centers</w:t>
      </w:r>
    </w:p>
    <w:p w14:paraId="6E3E73A2" w14:textId="77777777" w:rsidR="001C47A3" w:rsidRPr="00372E0A" w:rsidRDefault="001C47A3" w:rsidP="001C47A3">
      <w:r>
        <w:t>West Burke’s designation is up for renewal in March, 2022.</w:t>
      </w:r>
    </w:p>
    <w:p w14:paraId="6CE6FB65" w14:textId="77777777" w:rsidR="001C47A3" w:rsidRDefault="001C47A3" w:rsidP="001C47A3">
      <w:r>
        <w:t>The following page contains a summary of benefits available to designated Village Centers.</w:t>
      </w:r>
    </w:p>
    <w:p w14:paraId="7447411B" w14:textId="77777777" w:rsidR="001C47A3" w:rsidRDefault="001C47A3" w:rsidP="001C47A3">
      <w:pPr>
        <w:jc w:val="both"/>
      </w:pPr>
    </w:p>
    <w:p w14:paraId="6C99ACE8" w14:textId="77777777" w:rsidR="001C47A3" w:rsidRDefault="001C47A3" w:rsidP="001C47A3">
      <w:pPr>
        <w:jc w:val="both"/>
      </w:pPr>
    </w:p>
    <w:p w14:paraId="5E8B231C" w14:textId="77777777" w:rsidR="001C47A3" w:rsidRDefault="001C47A3" w:rsidP="001C47A3">
      <w:r>
        <w:br w:type="page"/>
      </w:r>
    </w:p>
    <w:p w14:paraId="1ACED97E" w14:textId="77777777" w:rsidR="001C47A3" w:rsidRDefault="001C47A3" w:rsidP="001C47A3">
      <w:pPr>
        <w:jc w:val="center"/>
      </w:pPr>
      <w:r w:rsidRPr="001E40E6">
        <w:rPr>
          <w:noProof/>
        </w:rPr>
        <w:lastRenderedPageBreak/>
        <w:drawing>
          <wp:inline distT="0" distB="0" distL="0" distR="0" wp14:anchorId="4631A386" wp14:editId="795B36D3">
            <wp:extent cx="6621203" cy="8629494"/>
            <wp:effectExtent l="0" t="0" r="825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28098" cy="8638480"/>
                    </a:xfrm>
                    <a:prstGeom prst="rect">
                      <a:avLst/>
                    </a:prstGeom>
                    <a:noFill/>
                    <a:ln>
                      <a:noFill/>
                    </a:ln>
                  </pic:spPr>
                </pic:pic>
              </a:graphicData>
            </a:graphic>
          </wp:inline>
        </w:drawing>
      </w:r>
      <w:r>
        <w:br w:type="page"/>
      </w:r>
    </w:p>
    <w:p w14:paraId="0C7A74F8" w14:textId="77777777" w:rsidR="001C47A3" w:rsidRDefault="001C47A3" w:rsidP="001C47A3">
      <w:pPr>
        <w:pStyle w:val="Heading1"/>
      </w:pPr>
      <w:bookmarkStart w:id="43" w:name="_Toc72832505"/>
      <w:r>
        <w:lastRenderedPageBreak/>
        <w:t>MUNICIPAL PLANNING GRANTS</w:t>
      </w:r>
      <w:bookmarkEnd w:id="43"/>
    </w:p>
    <w:p w14:paraId="50E5F86D" w14:textId="77777777" w:rsidR="001C47A3" w:rsidRDefault="001C47A3" w:rsidP="001C47A3">
      <w:pPr>
        <w:jc w:val="both"/>
      </w:pPr>
      <w:r>
        <w:t>Grants encouraging and supporting planning and revitalization for local municipalities.</w:t>
      </w:r>
    </w:p>
    <w:p w14:paraId="21785F7E" w14:textId="77777777" w:rsidR="001C47A3" w:rsidRDefault="001C47A3" w:rsidP="001C47A3">
      <w:pPr>
        <w:jc w:val="both"/>
      </w:pPr>
      <w:r w:rsidRPr="00265940">
        <w:rPr>
          <w:b/>
          <w:bCs/>
        </w:rPr>
        <w:t>Range:</w:t>
      </w:r>
      <w:r>
        <w:t xml:space="preserve"> Check website for details</w:t>
      </w:r>
    </w:p>
    <w:p w14:paraId="21F41BD9" w14:textId="77777777" w:rsidR="001C47A3" w:rsidRDefault="001C47A3" w:rsidP="001C47A3">
      <w:pPr>
        <w:jc w:val="both"/>
      </w:pPr>
      <w:r w:rsidRPr="00265940">
        <w:rPr>
          <w:b/>
          <w:bCs/>
        </w:rPr>
        <w:t>Eligibility</w:t>
      </w:r>
      <w:r>
        <w:t>: Municipalities with adopted plans confirmed by their regional planning commission (Municipalities without confirmed town plans may also apply for funding for the writing of a town plan in order to gain RPC confirmation)</w:t>
      </w:r>
    </w:p>
    <w:p w14:paraId="2CDD1AB7" w14:textId="77777777" w:rsidR="001C47A3" w:rsidRDefault="001C47A3" w:rsidP="001C47A3">
      <w:pPr>
        <w:jc w:val="both"/>
      </w:pPr>
      <w:r w:rsidRPr="00265940">
        <w:rPr>
          <w:b/>
          <w:bCs/>
        </w:rPr>
        <w:t>Deadline:</w:t>
      </w:r>
      <w:r>
        <w:t xml:space="preserve"> Check website for details</w:t>
      </w:r>
    </w:p>
    <w:p w14:paraId="3956B1E0" w14:textId="77777777" w:rsidR="001C47A3" w:rsidRDefault="001C47A3" w:rsidP="001C47A3">
      <w:pPr>
        <w:jc w:val="both"/>
      </w:pPr>
      <w:r>
        <w:t>Contact: Jenni Lavoie, Vermont Department of Housing and Community Development,</w:t>
      </w:r>
    </w:p>
    <w:p w14:paraId="4DF2BE95" w14:textId="77777777" w:rsidR="001C47A3" w:rsidRPr="00265940" w:rsidRDefault="001C47A3" w:rsidP="001C47A3">
      <w:pPr>
        <w:pStyle w:val="Default"/>
        <w:rPr>
          <w:rFonts w:asciiTheme="minorHAnsi" w:hAnsiTheme="minorHAnsi" w:cstheme="minorHAnsi"/>
          <w:color w:val="0000FF"/>
          <w:sz w:val="21"/>
          <w:szCs w:val="21"/>
        </w:rPr>
      </w:pPr>
      <w:r w:rsidRPr="00265940">
        <w:rPr>
          <w:rFonts w:asciiTheme="minorHAnsi" w:hAnsiTheme="minorHAnsi" w:cstheme="minorHAnsi"/>
          <w:b/>
          <w:bCs/>
          <w:sz w:val="21"/>
          <w:szCs w:val="21"/>
        </w:rPr>
        <w:t>E-mail:</w:t>
      </w:r>
      <w:r w:rsidRPr="00265940">
        <w:rPr>
          <w:rFonts w:asciiTheme="minorHAnsi" w:hAnsiTheme="minorHAnsi" w:cstheme="minorHAnsi"/>
          <w:sz w:val="21"/>
          <w:szCs w:val="21"/>
        </w:rPr>
        <w:t xml:space="preserve"> </w:t>
      </w:r>
      <w:hyperlink r:id="rId27" w:history="1">
        <w:r w:rsidRPr="00265940">
          <w:rPr>
            <w:rStyle w:val="Hyperlink"/>
            <w:rFonts w:asciiTheme="minorHAnsi" w:hAnsiTheme="minorHAnsi" w:cstheme="minorHAnsi"/>
            <w:sz w:val="21"/>
            <w:szCs w:val="21"/>
          </w:rPr>
          <w:t>jenni.lavoie@vermont.gov</w:t>
        </w:r>
      </w:hyperlink>
      <w:r w:rsidRPr="00265940">
        <w:rPr>
          <w:rFonts w:asciiTheme="minorHAnsi" w:hAnsiTheme="minorHAnsi" w:cstheme="minorHAnsi"/>
          <w:color w:val="0000FF"/>
          <w:sz w:val="21"/>
          <w:szCs w:val="21"/>
        </w:rPr>
        <w:t xml:space="preserve"> </w:t>
      </w:r>
    </w:p>
    <w:p w14:paraId="74863CA8" w14:textId="77777777" w:rsidR="001C47A3" w:rsidRPr="00265940" w:rsidRDefault="001C47A3" w:rsidP="001C47A3">
      <w:pPr>
        <w:pStyle w:val="Default"/>
        <w:rPr>
          <w:rFonts w:asciiTheme="minorHAnsi" w:hAnsiTheme="minorHAnsi" w:cstheme="minorHAnsi"/>
          <w:color w:val="0000FF"/>
          <w:sz w:val="21"/>
          <w:szCs w:val="21"/>
        </w:rPr>
      </w:pPr>
    </w:p>
    <w:p w14:paraId="5CD1F3C3" w14:textId="77777777" w:rsidR="001C47A3" w:rsidRPr="00265940" w:rsidRDefault="001C47A3" w:rsidP="001C47A3">
      <w:pPr>
        <w:pStyle w:val="Default"/>
        <w:rPr>
          <w:rFonts w:asciiTheme="minorHAnsi" w:hAnsiTheme="minorHAnsi" w:cstheme="minorHAnsi"/>
          <w:color w:val="800080"/>
          <w:sz w:val="21"/>
          <w:szCs w:val="21"/>
        </w:rPr>
      </w:pPr>
      <w:r w:rsidRPr="00265940">
        <w:rPr>
          <w:rFonts w:asciiTheme="minorHAnsi" w:hAnsiTheme="minorHAnsi" w:cstheme="minorHAnsi"/>
          <w:b/>
          <w:bCs/>
          <w:sz w:val="21"/>
          <w:szCs w:val="21"/>
        </w:rPr>
        <w:t>Website:</w:t>
      </w:r>
      <w:r w:rsidRPr="00265940">
        <w:rPr>
          <w:rFonts w:asciiTheme="minorHAnsi" w:hAnsiTheme="minorHAnsi" w:cstheme="minorHAnsi"/>
          <w:sz w:val="21"/>
          <w:szCs w:val="21"/>
        </w:rPr>
        <w:t xml:space="preserve"> </w:t>
      </w:r>
      <w:r w:rsidRPr="00265940">
        <w:rPr>
          <w:rFonts w:asciiTheme="minorHAnsi" w:hAnsiTheme="minorHAnsi" w:cstheme="minorHAnsi"/>
          <w:color w:val="800080"/>
          <w:sz w:val="21"/>
          <w:szCs w:val="21"/>
        </w:rPr>
        <w:t xml:space="preserve">http://accd.vermont.gov/community-development/funding-incentives/municipal-planning-grant </w:t>
      </w:r>
    </w:p>
    <w:p w14:paraId="7D816E0E" w14:textId="77777777" w:rsidR="001C47A3" w:rsidRDefault="001C47A3" w:rsidP="001C47A3">
      <w:pPr>
        <w:jc w:val="both"/>
      </w:pPr>
    </w:p>
    <w:p w14:paraId="696816B4" w14:textId="77777777" w:rsidR="001C47A3" w:rsidRDefault="001C47A3" w:rsidP="001C47A3">
      <w:pPr>
        <w:pStyle w:val="Heading1"/>
      </w:pPr>
      <w:bookmarkStart w:id="44" w:name="_Toc72832506"/>
      <w:r>
        <w:t>BUSINESS ASSISTANCE</w:t>
      </w:r>
      <w:bookmarkEnd w:id="44"/>
    </w:p>
    <w:p w14:paraId="593BEEE6" w14:textId="77777777" w:rsidR="001C47A3" w:rsidRDefault="001C47A3" w:rsidP="001C47A3">
      <w:pPr>
        <w:pStyle w:val="Heading4"/>
        <w:jc w:val="both"/>
      </w:pPr>
    </w:p>
    <w:p w14:paraId="6B48E2E4" w14:textId="77777777" w:rsidR="001C47A3" w:rsidRDefault="001C47A3" w:rsidP="001C47A3">
      <w:pPr>
        <w:pStyle w:val="Heading4"/>
        <w:jc w:val="both"/>
      </w:pPr>
      <w:r>
        <w:t>USDA Rural Business Opportunity Grants</w:t>
      </w:r>
    </w:p>
    <w:p w14:paraId="66352FE6" w14:textId="77777777" w:rsidR="001C47A3" w:rsidRDefault="001C47A3" w:rsidP="001C47A3">
      <w:r w:rsidRPr="005E1A22">
        <w:t>This program is a competitive grant designed to support targeted technical assistance, training and other activities leading to the development or expansion of small and emerging private businesses in rural areas which will employ 50 or fewer new employees and has less than $1 million in gross revenue.</w:t>
      </w:r>
    </w:p>
    <w:p w14:paraId="217B7A20" w14:textId="77777777" w:rsidR="001C47A3" w:rsidRDefault="001C47A3" w:rsidP="001C47A3">
      <w:r w:rsidRPr="0088748C">
        <w:rPr>
          <w:b/>
        </w:rPr>
        <w:t>Range:</w:t>
      </w:r>
      <w:r>
        <w:t xml:space="preserve">  </w:t>
      </w:r>
      <w:r w:rsidRPr="005E1A22">
        <w:t xml:space="preserve">$10,000 </w:t>
      </w:r>
      <w:r>
        <w:t>-</w:t>
      </w:r>
      <w:r w:rsidRPr="005E1A22">
        <w:t xml:space="preserve"> $500,000</w:t>
      </w:r>
    </w:p>
    <w:p w14:paraId="1908E2DD" w14:textId="77777777" w:rsidR="001C47A3" w:rsidRPr="005E1A22" w:rsidRDefault="001C47A3" w:rsidP="001C47A3">
      <w:r w:rsidRPr="0088748C">
        <w:rPr>
          <w:b/>
        </w:rPr>
        <w:t>Eligibility:</w:t>
      </w:r>
      <w:r>
        <w:t xml:space="preserve">  </w:t>
      </w:r>
      <w:r w:rsidRPr="005E1A22">
        <w:t xml:space="preserve">RBDG funds must be directed for projects benefitting rural areas or towns outside the </w:t>
      </w:r>
      <w:r>
        <w:t>u</w:t>
      </w:r>
      <w:r w:rsidRPr="005E1A22">
        <w:t xml:space="preserve">rbanized periphery of any city with a population of 50,000 or more. </w:t>
      </w:r>
    </w:p>
    <w:p w14:paraId="04F3E579" w14:textId="77777777" w:rsidR="001C47A3" w:rsidRPr="00B74FB5" w:rsidRDefault="001C47A3" w:rsidP="001C47A3">
      <w:pPr>
        <w:rPr>
          <w:bCs/>
        </w:rPr>
      </w:pPr>
      <w:r w:rsidRPr="0088748C">
        <w:rPr>
          <w:b/>
        </w:rPr>
        <w:t>Deadlines:</w:t>
      </w:r>
      <w:r>
        <w:rPr>
          <w:b/>
        </w:rPr>
        <w:t xml:space="preserve">  </w:t>
      </w:r>
      <w:r w:rsidRPr="00B74FB5">
        <w:rPr>
          <w:bCs/>
        </w:rPr>
        <w:t>None specified.</w:t>
      </w:r>
    </w:p>
    <w:p w14:paraId="1BB6F461" w14:textId="77777777" w:rsidR="001C47A3" w:rsidRDefault="001C47A3" w:rsidP="001C47A3">
      <w:r w:rsidRPr="002666E4">
        <w:rPr>
          <w:b/>
          <w:bCs/>
        </w:rPr>
        <w:t xml:space="preserve">Contact:  </w:t>
      </w:r>
      <w:r>
        <w:t xml:space="preserve">Cheryl </w:t>
      </w:r>
      <w:proofErr w:type="gramStart"/>
      <w:r>
        <w:t>Ducharme,  Acting</w:t>
      </w:r>
      <w:proofErr w:type="gramEnd"/>
      <w:r>
        <w:t xml:space="preserve"> State Director</w:t>
      </w:r>
      <w:r>
        <w:br/>
      </w:r>
    </w:p>
    <w:p w14:paraId="54C9E12A" w14:textId="77777777" w:rsidR="001C47A3" w:rsidRDefault="001C47A3" w:rsidP="001C47A3">
      <w:r w:rsidRPr="002666E4">
        <w:rPr>
          <w:b/>
          <w:bCs/>
        </w:rPr>
        <w:t>Email:</w:t>
      </w:r>
      <w:r>
        <w:t xml:space="preserve">  </w:t>
      </w:r>
      <w:r>
        <w:tab/>
        <w:t>Cheryl.Ducharme@usda.gov</w:t>
      </w:r>
      <w:r>
        <w:br/>
      </w:r>
    </w:p>
    <w:p w14:paraId="5FCFDD60" w14:textId="77777777" w:rsidR="001C47A3" w:rsidRDefault="001C47A3" w:rsidP="001C47A3">
      <w:r w:rsidRPr="0088748C">
        <w:rPr>
          <w:b/>
        </w:rPr>
        <w:t>Website</w:t>
      </w:r>
      <w:r>
        <w:t xml:space="preserve">: </w:t>
      </w:r>
      <w:hyperlink r:id="rId28" w:history="1">
        <w:r w:rsidRPr="00F11822">
          <w:rPr>
            <w:rStyle w:val="Hyperlink"/>
          </w:rPr>
          <w:t>https://www.rd.usda.gov/programs-services/rural-business-development-grants/vt</w:t>
        </w:r>
      </w:hyperlink>
    </w:p>
    <w:p w14:paraId="446C92E7" w14:textId="77777777" w:rsidR="001C47A3" w:rsidRPr="00281175" w:rsidRDefault="001C47A3" w:rsidP="001C47A3"/>
    <w:p w14:paraId="144C7865" w14:textId="77777777" w:rsidR="001C47A3" w:rsidRDefault="001C47A3" w:rsidP="001C47A3">
      <w:pPr>
        <w:pStyle w:val="Heading4"/>
        <w:jc w:val="both"/>
      </w:pPr>
      <w:r>
        <w:t>Northern Community Investment Corporation (NCIC)</w:t>
      </w:r>
    </w:p>
    <w:p w14:paraId="54B37150" w14:textId="77777777" w:rsidR="001C47A3" w:rsidRDefault="001C47A3" w:rsidP="001C47A3">
      <w:r>
        <w:t>Northern Community Investment Corporation is a Community Development Finance Institution providing capital and expertise to strengthen businesses, communities and employment opportunities across New Hampshire and Vermont.</w:t>
      </w:r>
    </w:p>
    <w:p w14:paraId="030EF3DE" w14:textId="77777777" w:rsidR="001C47A3" w:rsidRDefault="001C47A3" w:rsidP="001C47A3">
      <w:r>
        <w:t>For employers, NCIC offers large project financial packaging services along with lending solutions in partnership with banks to afford the business to retain cash equity.</w:t>
      </w:r>
    </w:p>
    <w:p w14:paraId="6FAE2B0A" w14:textId="77777777" w:rsidR="001C47A3" w:rsidRDefault="001C47A3" w:rsidP="001C47A3">
      <w:r>
        <w:lastRenderedPageBreak/>
        <w:t>For small business, NCIC offers cost sharing professional services that the business may not otherwise afford.</w:t>
      </w:r>
    </w:p>
    <w:p w14:paraId="07B622F6" w14:textId="77777777" w:rsidR="001C47A3" w:rsidRDefault="001C47A3" w:rsidP="001C47A3">
      <w:r>
        <w:t>For communities, NCIC offers project development, financial structuring, grant writing, and project and grant Management</w:t>
      </w:r>
    </w:p>
    <w:p w14:paraId="7167F960" w14:textId="77777777" w:rsidR="001C47A3" w:rsidRDefault="001C47A3" w:rsidP="001C47A3">
      <w:pPr>
        <w:spacing w:after="0" w:line="360" w:lineRule="auto"/>
      </w:pPr>
      <w:r w:rsidRPr="0088748C">
        <w:rPr>
          <w:b/>
        </w:rPr>
        <w:t>Range:</w:t>
      </w:r>
      <w:r>
        <w:t xml:space="preserve">   Varies with program and projects</w:t>
      </w:r>
    </w:p>
    <w:p w14:paraId="3CD6D90D" w14:textId="77777777" w:rsidR="001C47A3" w:rsidRPr="005E1A22" w:rsidRDefault="001C47A3" w:rsidP="001C47A3">
      <w:pPr>
        <w:spacing w:after="0" w:line="360" w:lineRule="auto"/>
      </w:pPr>
      <w:r w:rsidRPr="0088748C">
        <w:rPr>
          <w:b/>
        </w:rPr>
        <w:t>Eligibility:</w:t>
      </w:r>
      <w:r>
        <w:t xml:space="preserve">   Varies</w:t>
      </w:r>
    </w:p>
    <w:p w14:paraId="1951A742" w14:textId="77777777" w:rsidR="001C47A3" w:rsidRPr="00340622" w:rsidRDefault="001C47A3" w:rsidP="001C47A3">
      <w:pPr>
        <w:spacing w:after="0" w:line="360" w:lineRule="auto"/>
        <w:rPr>
          <w:bCs/>
        </w:rPr>
      </w:pPr>
      <w:r w:rsidRPr="0088748C">
        <w:rPr>
          <w:b/>
        </w:rPr>
        <w:t>Deadlines:</w:t>
      </w:r>
      <w:r>
        <w:rPr>
          <w:b/>
        </w:rPr>
        <w:t xml:space="preserve">  </w:t>
      </w:r>
      <w:r>
        <w:rPr>
          <w:bCs/>
        </w:rPr>
        <w:t>Not specified.</w:t>
      </w:r>
    </w:p>
    <w:p w14:paraId="6C8A5927" w14:textId="77777777" w:rsidR="001C47A3" w:rsidRDefault="001C47A3" w:rsidP="001C47A3">
      <w:pPr>
        <w:spacing w:after="0" w:line="360" w:lineRule="auto"/>
      </w:pPr>
      <w:r w:rsidRPr="002666E4">
        <w:rPr>
          <w:b/>
          <w:bCs/>
        </w:rPr>
        <w:t xml:space="preserve">Contact:  </w:t>
      </w:r>
      <w:r>
        <w:t xml:space="preserve"> Katelyn Robinson, Director of Economic Development</w:t>
      </w:r>
    </w:p>
    <w:p w14:paraId="128B26A1" w14:textId="77777777" w:rsidR="001C47A3" w:rsidRDefault="001C47A3" w:rsidP="001C47A3">
      <w:pPr>
        <w:spacing w:after="0" w:line="360" w:lineRule="auto"/>
      </w:pPr>
      <w:r w:rsidRPr="002666E4">
        <w:rPr>
          <w:b/>
          <w:bCs/>
        </w:rPr>
        <w:t>Email:</w:t>
      </w:r>
      <w:r>
        <w:t xml:space="preserve">  </w:t>
      </w:r>
      <w:r>
        <w:tab/>
        <w:t xml:space="preserve"> krobinson@ncic.org</w:t>
      </w:r>
      <w:r>
        <w:br/>
      </w:r>
      <w:r w:rsidRPr="0088748C">
        <w:rPr>
          <w:b/>
        </w:rPr>
        <w:t>Website</w:t>
      </w:r>
      <w:r>
        <w:t xml:space="preserve">: </w:t>
      </w:r>
      <w:hyperlink r:id="rId29" w:history="1">
        <w:r w:rsidRPr="000C57CE">
          <w:rPr>
            <w:rStyle w:val="Hyperlink"/>
          </w:rPr>
          <w:t>www.ncic.org</w:t>
        </w:r>
      </w:hyperlink>
    </w:p>
    <w:p w14:paraId="7F55B2E5" w14:textId="77777777" w:rsidR="001C47A3" w:rsidRDefault="001C47A3" w:rsidP="001C47A3">
      <w:pPr>
        <w:spacing w:after="0" w:line="360" w:lineRule="auto"/>
      </w:pPr>
    </w:p>
    <w:p w14:paraId="15BCF52D" w14:textId="77777777" w:rsidR="001C47A3" w:rsidRDefault="001C47A3" w:rsidP="001C47A3">
      <w:pPr>
        <w:spacing w:after="0" w:line="360" w:lineRule="auto"/>
      </w:pPr>
    </w:p>
    <w:p w14:paraId="0D168E1A" w14:textId="77777777" w:rsidR="001C47A3" w:rsidRDefault="001C47A3" w:rsidP="001C47A3">
      <w:pPr>
        <w:pStyle w:val="Heading1"/>
      </w:pPr>
      <w:bookmarkStart w:id="45" w:name="_Toc72832507"/>
      <w:r>
        <w:t>HISTORIC PRESERVATION</w:t>
      </w:r>
      <w:bookmarkEnd w:id="45"/>
    </w:p>
    <w:p w14:paraId="35562B40" w14:textId="77777777" w:rsidR="001C47A3" w:rsidRDefault="001C47A3" w:rsidP="001C47A3">
      <w:pPr>
        <w:rPr>
          <w:b/>
          <w:bCs/>
          <w:i/>
          <w:iCs/>
        </w:rPr>
      </w:pPr>
    </w:p>
    <w:p w14:paraId="45C60BBE" w14:textId="77777777" w:rsidR="001C47A3" w:rsidRPr="008D1503" w:rsidRDefault="001C47A3" w:rsidP="001C47A3">
      <w:pPr>
        <w:rPr>
          <w:b/>
          <w:bCs/>
          <w:i/>
          <w:iCs/>
        </w:rPr>
      </w:pPr>
      <w:r>
        <w:rPr>
          <w:b/>
          <w:bCs/>
          <w:i/>
          <w:iCs/>
        </w:rPr>
        <w:t>PRESERVATION TRUST OF VERMONT</w:t>
      </w:r>
      <w:r w:rsidRPr="008D1503">
        <w:rPr>
          <w:b/>
          <w:bCs/>
          <w:i/>
          <w:iCs/>
        </w:rPr>
        <w:t xml:space="preserve"> (PTV)</w:t>
      </w:r>
    </w:p>
    <w:p w14:paraId="59BD5B87" w14:textId="77777777" w:rsidR="001C47A3" w:rsidRDefault="001C47A3" w:rsidP="001C47A3">
      <w:pPr>
        <w:pStyle w:val="Heading4"/>
      </w:pPr>
      <w:r>
        <w:t>Paul Bruhn Historic Revitalization Grants</w:t>
      </w:r>
    </w:p>
    <w:p w14:paraId="506D2C46" w14:textId="77777777" w:rsidR="001C47A3" w:rsidRDefault="001C47A3" w:rsidP="001C47A3">
      <w:r>
        <w:t xml:space="preserve">PTV has $625,000 available to preserve and restore buildings and community gathering spaces of economic and social significance in rural communities. </w:t>
      </w:r>
    </w:p>
    <w:p w14:paraId="0748584B" w14:textId="77777777" w:rsidR="001C47A3" w:rsidRDefault="001C47A3" w:rsidP="001C47A3">
      <w:pPr>
        <w:spacing w:after="0" w:line="360" w:lineRule="auto"/>
      </w:pPr>
      <w:r w:rsidRPr="0088748C">
        <w:rPr>
          <w:b/>
        </w:rPr>
        <w:t>Range:</w:t>
      </w:r>
      <w:r>
        <w:t xml:space="preserve">   Grants will be made in increments of $50,000-$100,000.</w:t>
      </w:r>
    </w:p>
    <w:p w14:paraId="7D6FE712" w14:textId="77777777" w:rsidR="001C47A3" w:rsidRPr="005E1A22" w:rsidRDefault="001C47A3" w:rsidP="001C47A3">
      <w:pPr>
        <w:spacing w:after="0" w:line="360" w:lineRule="auto"/>
      </w:pPr>
      <w:r w:rsidRPr="0088748C">
        <w:rPr>
          <w:b/>
        </w:rPr>
        <w:t>Eligibility:</w:t>
      </w:r>
      <w:r>
        <w:t xml:space="preserve">   Examples of supported projects include roof repair or replacement, structural repairs, window and door restoration, and fire safety improvements.</w:t>
      </w:r>
    </w:p>
    <w:p w14:paraId="490095B9" w14:textId="77777777" w:rsidR="001C47A3" w:rsidRPr="00DA01DF" w:rsidRDefault="001C47A3" w:rsidP="001C47A3">
      <w:pPr>
        <w:spacing w:after="0" w:line="360" w:lineRule="auto"/>
        <w:rPr>
          <w:bCs/>
        </w:rPr>
      </w:pPr>
      <w:r w:rsidRPr="0088748C">
        <w:rPr>
          <w:b/>
        </w:rPr>
        <w:t>Deadlines:</w:t>
      </w:r>
      <w:r>
        <w:rPr>
          <w:b/>
        </w:rPr>
        <w:t xml:space="preserve">  </w:t>
      </w:r>
      <w:r w:rsidRPr="00DA01DF">
        <w:rPr>
          <w:bCs/>
        </w:rPr>
        <w:t>January</w:t>
      </w:r>
      <w:r>
        <w:rPr>
          <w:bCs/>
        </w:rPr>
        <w:t xml:space="preserve"> 15</w:t>
      </w:r>
      <w:r w:rsidRPr="00DA01DF">
        <w:rPr>
          <w:bCs/>
        </w:rPr>
        <w:t>, 2021</w:t>
      </w:r>
    </w:p>
    <w:p w14:paraId="367CC189" w14:textId="77777777" w:rsidR="001C47A3" w:rsidRDefault="001C47A3" w:rsidP="001C47A3">
      <w:pPr>
        <w:jc w:val="both"/>
      </w:pPr>
      <w:r w:rsidRPr="002666E4">
        <w:rPr>
          <w:b/>
          <w:bCs/>
        </w:rPr>
        <w:t xml:space="preserve">Contact:  </w:t>
      </w:r>
      <w:r>
        <w:t xml:space="preserve"> Preservation Trust Field Service Representatives</w:t>
      </w:r>
    </w:p>
    <w:p w14:paraId="6B196AC0" w14:textId="77777777" w:rsidR="001C47A3" w:rsidRDefault="001C47A3" w:rsidP="001C47A3">
      <w:pPr>
        <w:spacing w:after="0"/>
        <w:jc w:val="both"/>
      </w:pPr>
      <w:r w:rsidRPr="002666E4">
        <w:rPr>
          <w:b/>
          <w:bCs/>
        </w:rPr>
        <w:t>Email:</w:t>
      </w:r>
      <w:r>
        <w:t xml:space="preserve">  </w:t>
      </w:r>
      <w:r>
        <w:tab/>
        <w:t xml:space="preserve"> </w:t>
      </w:r>
      <w:hyperlink r:id="rId30" w:history="1">
        <w:r w:rsidRPr="00C65055">
          <w:rPr>
            <w:rStyle w:val="Hyperlink"/>
          </w:rPr>
          <w:t>ptv@ptvermont.org</w:t>
        </w:r>
      </w:hyperlink>
    </w:p>
    <w:p w14:paraId="49213A9D" w14:textId="77777777" w:rsidR="001C47A3" w:rsidRDefault="001C47A3" w:rsidP="001C47A3">
      <w:pPr>
        <w:spacing w:after="0"/>
        <w:jc w:val="both"/>
      </w:pPr>
    </w:p>
    <w:p w14:paraId="1AD28469" w14:textId="77777777" w:rsidR="001C47A3" w:rsidRDefault="001C47A3" w:rsidP="001C47A3">
      <w:pPr>
        <w:spacing w:after="0" w:line="360" w:lineRule="auto"/>
      </w:pPr>
      <w:r w:rsidRPr="0088748C">
        <w:rPr>
          <w:b/>
        </w:rPr>
        <w:t>Website</w:t>
      </w:r>
      <w:r>
        <w:t xml:space="preserve">: </w:t>
      </w:r>
      <w:hyperlink r:id="rId31" w:history="1">
        <w:r w:rsidRPr="00C65055">
          <w:rPr>
            <w:rStyle w:val="Hyperlink"/>
          </w:rPr>
          <w:t>https://ptvermont.org/help/grants/paul-bruhn-historic-revitalization-grants/</w:t>
        </w:r>
      </w:hyperlink>
    </w:p>
    <w:p w14:paraId="192E6ECA" w14:textId="77777777" w:rsidR="001C47A3" w:rsidRDefault="001C47A3" w:rsidP="001C47A3"/>
    <w:p w14:paraId="255CE92A" w14:textId="77777777" w:rsidR="001C47A3" w:rsidRDefault="001C47A3" w:rsidP="001C47A3">
      <w:pPr>
        <w:pStyle w:val="Heading4"/>
      </w:pPr>
      <w:r>
        <w:t>Northeast Heritage Economy Program</w:t>
      </w:r>
    </w:p>
    <w:p w14:paraId="7869C96B" w14:textId="77777777" w:rsidR="001C47A3" w:rsidRDefault="001C47A3" w:rsidP="001C47A3">
      <w:r>
        <w:t xml:space="preserve">The goal of the Northeast Heritage Economy Program is to provide seed money to sub-grantees to create and/or enhance “third places” in rural communities where people gather, exchange ideas, experience culture, build relationships, and create community. These places help to make communities a desirable place to live, work, and start a business and include: non-profit, community supported stores providing space to sell and market local products; public spaces, like libraries and community centers </w:t>
      </w:r>
      <w:r>
        <w:lastRenderedPageBreak/>
        <w:t>providing critical resources for workforce development training; and cultural and arts centers offering classes, performances and partnerships.</w:t>
      </w:r>
    </w:p>
    <w:p w14:paraId="0D6113EC" w14:textId="77777777" w:rsidR="001C47A3" w:rsidRDefault="001C47A3" w:rsidP="001C47A3">
      <w:r>
        <w:t>Vermont will have two tiers of funding. The first tier, or highest priority projects, will be Community Supported Enterprises, specifically publicly-owned general stores, café, restaurants and pubs. The second tier of funding will be for preservation projects with strong economic development potential, such as job creation, business creation, workforce development, etc.</w:t>
      </w:r>
    </w:p>
    <w:p w14:paraId="6045F68F" w14:textId="77777777" w:rsidR="001C47A3" w:rsidRDefault="001C47A3" w:rsidP="001C47A3">
      <w:r w:rsidRPr="00B50708">
        <w:t>The Preservation Trust of Vermont has roughly $230,000 available for eligible projects.</w:t>
      </w:r>
    </w:p>
    <w:p w14:paraId="7710C422" w14:textId="77777777" w:rsidR="001C47A3" w:rsidRDefault="001C47A3" w:rsidP="001C47A3">
      <w:pPr>
        <w:spacing w:after="0" w:line="360" w:lineRule="auto"/>
      </w:pPr>
      <w:r w:rsidRPr="0088748C">
        <w:rPr>
          <w:b/>
        </w:rPr>
        <w:t>Range:</w:t>
      </w:r>
      <w:r>
        <w:t xml:space="preserve">   Not specified.</w:t>
      </w:r>
    </w:p>
    <w:p w14:paraId="594133AD" w14:textId="77777777" w:rsidR="001C47A3" w:rsidRDefault="001C47A3" w:rsidP="001C47A3">
      <w:r w:rsidRPr="0088748C">
        <w:rPr>
          <w:b/>
        </w:rPr>
        <w:t>Eligibility:</w:t>
      </w:r>
      <w:r>
        <w:t xml:space="preserve">   Community Supported Enterprises, specifically publicly-owned general stores, café, restaurants and pubs as well as preservation projects with strong economic development potential, such as job creation, business creation, workforce development, etc.</w:t>
      </w:r>
    </w:p>
    <w:p w14:paraId="35686045" w14:textId="77777777" w:rsidR="001C47A3" w:rsidRPr="003E586C" w:rsidRDefault="001C47A3" w:rsidP="001C47A3">
      <w:pPr>
        <w:spacing w:after="0" w:line="360" w:lineRule="auto"/>
        <w:rPr>
          <w:bCs/>
        </w:rPr>
      </w:pPr>
      <w:r w:rsidRPr="0088748C">
        <w:rPr>
          <w:b/>
        </w:rPr>
        <w:t>Deadlines:</w:t>
      </w:r>
      <w:r>
        <w:rPr>
          <w:b/>
        </w:rPr>
        <w:t xml:space="preserve">  </w:t>
      </w:r>
      <w:r w:rsidRPr="003E586C">
        <w:rPr>
          <w:bCs/>
        </w:rPr>
        <w:t>Not specified.</w:t>
      </w:r>
    </w:p>
    <w:p w14:paraId="00420A8A" w14:textId="77777777" w:rsidR="001C47A3" w:rsidRDefault="001C47A3" w:rsidP="001C47A3">
      <w:pPr>
        <w:jc w:val="both"/>
      </w:pPr>
      <w:r w:rsidRPr="002666E4">
        <w:rPr>
          <w:b/>
          <w:bCs/>
        </w:rPr>
        <w:t xml:space="preserve">Contact:  </w:t>
      </w:r>
      <w:r>
        <w:t xml:space="preserve"> Preservation Trust Field Service Representatives</w:t>
      </w:r>
    </w:p>
    <w:p w14:paraId="009B10F3" w14:textId="77777777" w:rsidR="001C47A3" w:rsidRDefault="001C47A3" w:rsidP="001C47A3">
      <w:pPr>
        <w:spacing w:after="0"/>
        <w:jc w:val="both"/>
      </w:pPr>
      <w:r w:rsidRPr="002666E4">
        <w:rPr>
          <w:b/>
          <w:bCs/>
        </w:rPr>
        <w:t>Email:</w:t>
      </w:r>
      <w:r>
        <w:t xml:space="preserve">  </w:t>
      </w:r>
      <w:r>
        <w:tab/>
        <w:t xml:space="preserve"> </w:t>
      </w:r>
      <w:hyperlink r:id="rId32" w:history="1">
        <w:r w:rsidRPr="00C65055">
          <w:rPr>
            <w:rStyle w:val="Hyperlink"/>
          </w:rPr>
          <w:t>ptv@ptvermont.org</w:t>
        </w:r>
      </w:hyperlink>
    </w:p>
    <w:p w14:paraId="57E5F253" w14:textId="77777777" w:rsidR="001C47A3" w:rsidRDefault="001C47A3" w:rsidP="001C47A3">
      <w:pPr>
        <w:spacing w:after="0"/>
        <w:jc w:val="both"/>
      </w:pPr>
      <w:r>
        <w:t xml:space="preserve"> </w:t>
      </w:r>
      <w:r>
        <w:br/>
      </w:r>
      <w:r w:rsidRPr="0088748C">
        <w:rPr>
          <w:b/>
        </w:rPr>
        <w:t>Website</w:t>
      </w:r>
      <w:r>
        <w:t xml:space="preserve">: </w:t>
      </w:r>
      <w:hyperlink r:id="rId33" w:history="1">
        <w:r w:rsidRPr="00C65055">
          <w:rPr>
            <w:rStyle w:val="Hyperlink"/>
          </w:rPr>
          <w:t>https://ptvermont.org/ptv-awards-nbrc-grants/</w:t>
        </w:r>
      </w:hyperlink>
    </w:p>
    <w:p w14:paraId="2B8E3D45" w14:textId="77777777" w:rsidR="001C47A3" w:rsidRPr="00281175" w:rsidRDefault="001C47A3" w:rsidP="001C47A3">
      <w:pPr>
        <w:spacing w:after="0" w:line="360" w:lineRule="auto"/>
      </w:pPr>
    </w:p>
    <w:p w14:paraId="0AD15A6F" w14:textId="77777777" w:rsidR="001C47A3" w:rsidRDefault="001C47A3" w:rsidP="001C47A3"/>
    <w:p w14:paraId="1C870A0D" w14:textId="77777777" w:rsidR="001C47A3" w:rsidRDefault="001C47A3" w:rsidP="001C47A3">
      <w:pPr>
        <w:pStyle w:val="Heading4"/>
      </w:pPr>
      <w:r>
        <w:t>1772 Foundation Grants</w:t>
      </w:r>
    </w:p>
    <w:p w14:paraId="03995145" w14:textId="77777777" w:rsidR="001C47A3" w:rsidRDefault="001C47A3" w:rsidP="001C47A3">
      <w:r>
        <w:t xml:space="preserve">In cooperation with the Preservation Trust of Vermont, the 1772 Foundation has announced that funding in the form of 1:1 matching </w:t>
      </w:r>
      <w:proofErr w:type="gramStart"/>
      <w:r>
        <w:t>grants</w:t>
      </w:r>
      <w:proofErr w:type="gramEnd"/>
      <w:r>
        <w:t xml:space="preserve"> of $5,000 – 10,000 will be made available for the following historic preservation projects:</w:t>
      </w:r>
    </w:p>
    <w:p w14:paraId="2BCF6E8D" w14:textId="77777777" w:rsidR="001C47A3" w:rsidRDefault="001C47A3" w:rsidP="001C47A3">
      <w:pPr>
        <w:pStyle w:val="ListParagraph"/>
        <w:numPr>
          <w:ilvl w:val="0"/>
          <w:numId w:val="7"/>
        </w:numPr>
      </w:pPr>
      <w:r>
        <w:t>Matching grants for exterior painting, finishes and surface restoration</w:t>
      </w:r>
    </w:p>
    <w:p w14:paraId="4FD0F0B0" w14:textId="77777777" w:rsidR="001C47A3" w:rsidRDefault="001C47A3" w:rsidP="001C47A3">
      <w:pPr>
        <w:pStyle w:val="ListParagraph"/>
        <w:numPr>
          <w:ilvl w:val="0"/>
          <w:numId w:val="7"/>
        </w:numPr>
      </w:pPr>
      <w:r>
        <w:t>Matching grants to install or upgrade fire detection, lightning protection and security systems</w:t>
      </w:r>
    </w:p>
    <w:p w14:paraId="1DAE6522" w14:textId="77777777" w:rsidR="001C47A3" w:rsidRDefault="001C47A3" w:rsidP="001C47A3">
      <w:pPr>
        <w:pStyle w:val="ListParagraph"/>
        <w:numPr>
          <w:ilvl w:val="0"/>
          <w:numId w:val="7"/>
        </w:numPr>
      </w:pPr>
      <w:r>
        <w:t>Matching grants for repairs to/restoration of porches, roofs and windows</w:t>
      </w:r>
    </w:p>
    <w:p w14:paraId="466A90FC" w14:textId="77777777" w:rsidR="001C47A3" w:rsidRDefault="001C47A3" w:rsidP="001C47A3">
      <w:pPr>
        <w:pStyle w:val="ListParagraph"/>
        <w:numPr>
          <w:ilvl w:val="0"/>
          <w:numId w:val="7"/>
        </w:numPr>
      </w:pPr>
      <w:r>
        <w:t>Matching grants for structural foundation and sill repair/replacement</w:t>
      </w:r>
    </w:p>
    <w:p w14:paraId="0148DFE7" w14:textId="77777777" w:rsidR="001C47A3" w:rsidRDefault="001C47A3" w:rsidP="001C47A3">
      <w:pPr>
        <w:pStyle w:val="ListParagraph"/>
        <w:numPr>
          <w:ilvl w:val="0"/>
          <w:numId w:val="7"/>
        </w:numPr>
      </w:pPr>
      <w:r>
        <w:t>Matching grants for chimney and masonry repointing</w:t>
      </w:r>
    </w:p>
    <w:p w14:paraId="63C257EA" w14:textId="77777777" w:rsidR="001C47A3" w:rsidRDefault="001C47A3" w:rsidP="001C47A3">
      <w:r>
        <w:t>To demonstrate the sustainability of historic sites, applicants may be required to submit a cyclical maintenance plan, condition assessment, restoration plan or stewardship plan that has been prepared or updated within the last five years. If an appropriate plan does not exist, the Foundation will consider providing support for development of a plan on a case-by-case basis.</w:t>
      </w:r>
    </w:p>
    <w:p w14:paraId="31B3924A" w14:textId="77777777" w:rsidR="001C47A3" w:rsidRDefault="001C47A3" w:rsidP="001C47A3">
      <w:pPr>
        <w:spacing w:after="0" w:line="360" w:lineRule="auto"/>
      </w:pPr>
      <w:r w:rsidRPr="0088748C">
        <w:rPr>
          <w:b/>
        </w:rPr>
        <w:t>Range:</w:t>
      </w:r>
      <w:r>
        <w:t xml:space="preserve">   matching grants of $5,000 – 10,000 (100% match)</w:t>
      </w:r>
    </w:p>
    <w:p w14:paraId="50FFDD80" w14:textId="77777777" w:rsidR="001C47A3" w:rsidRPr="005E1A22" w:rsidRDefault="001C47A3" w:rsidP="001C47A3">
      <w:pPr>
        <w:spacing w:after="0" w:line="360" w:lineRule="auto"/>
      </w:pPr>
      <w:r w:rsidRPr="0088748C">
        <w:rPr>
          <w:b/>
        </w:rPr>
        <w:t>Eligibility:</w:t>
      </w:r>
      <w:r>
        <w:t xml:space="preserve">   See description above</w:t>
      </w:r>
    </w:p>
    <w:p w14:paraId="02E14F52" w14:textId="77777777" w:rsidR="001C47A3" w:rsidRPr="003E586C" w:rsidRDefault="001C47A3" w:rsidP="001C47A3">
      <w:pPr>
        <w:spacing w:after="0" w:line="360" w:lineRule="auto"/>
        <w:rPr>
          <w:bCs/>
        </w:rPr>
      </w:pPr>
      <w:r w:rsidRPr="0088748C">
        <w:rPr>
          <w:b/>
        </w:rPr>
        <w:t>Deadlines:</w:t>
      </w:r>
      <w:r>
        <w:rPr>
          <w:b/>
        </w:rPr>
        <w:t xml:space="preserve">  </w:t>
      </w:r>
      <w:r w:rsidRPr="003E586C">
        <w:rPr>
          <w:bCs/>
        </w:rPr>
        <w:t>Not specified.</w:t>
      </w:r>
    </w:p>
    <w:p w14:paraId="18ACABC6" w14:textId="77777777" w:rsidR="001C47A3" w:rsidRDefault="001C47A3" w:rsidP="001C47A3">
      <w:pPr>
        <w:jc w:val="both"/>
      </w:pPr>
      <w:r w:rsidRPr="002666E4">
        <w:rPr>
          <w:b/>
          <w:bCs/>
        </w:rPr>
        <w:t xml:space="preserve">Contact:  </w:t>
      </w:r>
      <w:r>
        <w:t xml:space="preserve"> Preservation Trust Field Service Representatives</w:t>
      </w:r>
    </w:p>
    <w:p w14:paraId="33467A23" w14:textId="77777777" w:rsidR="001C47A3" w:rsidRDefault="001C47A3" w:rsidP="001C47A3">
      <w:pPr>
        <w:spacing w:after="0"/>
        <w:jc w:val="both"/>
      </w:pPr>
      <w:r w:rsidRPr="002666E4">
        <w:rPr>
          <w:b/>
          <w:bCs/>
        </w:rPr>
        <w:t>Email:</w:t>
      </w:r>
      <w:r>
        <w:t xml:space="preserve">  </w:t>
      </w:r>
      <w:r>
        <w:tab/>
        <w:t xml:space="preserve"> </w:t>
      </w:r>
      <w:hyperlink r:id="rId34" w:history="1">
        <w:r w:rsidRPr="00C65055">
          <w:rPr>
            <w:rStyle w:val="Hyperlink"/>
          </w:rPr>
          <w:t>ptv@ptvermont.org</w:t>
        </w:r>
      </w:hyperlink>
    </w:p>
    <w:p w14:paraId="31C86BD4" w14:textId="77777777" w:rsidR="001C47A3" w:rsidRDefault="001C47A3" w:rsidP="001C47A3">
      <w:pPr>
        <w:spacing w:after="0" w:line="360" w:lineRule="auto"/>
      </w:pPr>
      <w:r>
        <w:lastRenderedPageBreak/>
        <w:t xml:space="preserve"> </w:t>
      </w:r>
      <w:r>
        <w:br/>
      </w:r>
      <w:r w:rsidRPr="0088748C">
        <w:rPr>
          <w:b/>
        </w:rPr>
        <w:t>Website</w:t>
      </w:r>
      <w:r>
        <w:t xml:space="preserve">: </w:t>
      </w:r>
      <w:hyperlink r:id="rId35" w:history="1">
        <w:r w:rsidRPr="00C65055">
          <w:rPr>
            <w:rStyle w:val="Hyperlink"/>
          </w:rPr>
          <w:t>https://ptvermont.org/help/grants/1772-foundation-grants/</w:t>
        </w:r>
      </w:hyperlink>
    </w:p>
    <w:p w14:paraId="70DD790E" w14:textId="77777777" w:rsidR="001C47A3" w:rsidRDefault="001C47A3" w:rsidP="001C47A3">
      <w:pPr>
        <w:pStyle w:val="Heading4"/>
      </w:pPr>
      <w:r>
        <w:t xml:space="preserve">The Robert </w:t>
      </w:r>
      <w:proofErr w:type="spellStart"/>
      <w:r>
        <w:t>SIncerbeaux</w:t>
      </w:r>
      <w:proofErr w:type="spellEnd"/>
      <w:r>
        <w:t xml:space="preserve"> Fund Grants</w:t>
      </w:r>
    </w:p>
    <w:p w14:paraId="7B7A1481" w14:textId="77777777" w:rsidR="001C47A3" w:rsidRDefault="001C47A3" w:rsidP="001C47A3">
      <w:r>
        <w:t xml:space="preserve">The RSF grants are often used to hire a preservation contractor or architect to evaluate the condition of an historic building and make recommendations for its care. The consultant will prepare a report that prioritizes repairs and gives rough cost estimates so groups can plan fundraising strategies. A corps of qualified consultants </w:t>
      </w:r>
      <w:proofErr w:type="gramStart"/>
      <w:r>
        <w:t>have</w:t>
      </w:r>
      <w:proofErr w:type="gramEnd"/>
      <w:r>
        <w:t xml:space="preserve"> generously offered to do assessments for nonprofit organizations for a flat fee of $500; the Preservation Trust grant pays for half.</w:t>
      </w:r>
    </w:p>
    <w:p w14:paraId="157193F9" w14:textId="77777777" w:rsidR="001C47A3" w:rsidRPr="00A25207" w:rsidRDefault="001C47A3" w:rsidP="001C47A3">
      <w:r>
        <w:t>The grants may also be used for any other technical assistance that will move a project along its timeline.  Eligible activities may include organizational development, project planning, fundraising consultation, feasibility assessment, and other project development activities.</w:t>
      </w:r>
    </w:p>
    <w:p w14:paraId="41467BB8" w14:textId="77777777" w:rsidR="001C47A3" w:rsidRDefault="001C47A3" w:rsidP="001C47A3">
      <w:pPr>
        <w:spacing w:after="0" w:line="360" w:lineRule="auto"/>
      </w:pPr>
      <w:r w:rsidRPr="0088748C">
        <w:rPr>
          <w:b/>
        </w:rPr>
        <w:t>Range:</w:t>
      </w:r>
      <w:r>
        <w:t xml:space="preserve">   $250 (100% match)</w:t>
      </w:r>
    </w:p>
    <w:p w14:paraId="48050787" w14:textId="77777777" w:rsidR="001C47A3" w:rsidRPr="005E1A22" w:rsidRDefault="001C47A3" w:rsidP="001C47A3">
      <w:pPr>
        <w:spacing w:after="0" w:line="360" w:lineRule="auto"/>
      </w:pPr>
      <w:r w:rsidRPr="0088748C">
        <w:rPr>
          <w:b/>
        </w:rPr>
        <w:t>Eligibility:</w:t>
      </w:r>
      <w:r>
        <w:t xml:space="preserve">   Not specified.</w:t>
      </w:r>
    </w:p>
    <w:p w14:paraId="03FE9D0A" w14:textId="77777777" w:rsidR="001C47A3" w:rsidRPr="00221423" w:rsidRDefault="001C47A3" w:rsidP="001C47A3">
      <w:pPr>
        <w:spacing w:after="0" w:line="360" w:lineRule="auto"/>
        <w:rPr>
          <w:bCs/>
        </w:rPr>
      </w:pPr>
      <w:r w:rsidRPr="0088748C">
        <w:rPr>
          <w:b/>
        </w:rPr>
        <w:t>Deadlines:</w:t>
      </w:r>
      <w:r>
        <w:rPr>
          <w:b/>
        </w:rPr>
        <w:t xml:space="preserve"> </w:t>
      </w:r>
      <w:r w:rsidRPr="00221423">
        <w:rPr>
          <w:bCs/>
        </w:rPr>
        <w:t>Rolling</w:t>
      </w:r>
    </w:p>
    <w:p w14:paraId="59DB37B0" w14:textId="77777777" w:rsidR="001C47A3" w:rsidRDefault="001C47A3" w:rsidP="001C47A3">
      <w:pPr>
        <w:jc w:val="both"/>
      </w:pPr>
      <w:r w:rsidRPr="002666E4">
        <w:rPr>
          <w:b/>
          <w:bCs/>
        </w:rPr>
        <w:t xml:space="preserve">Contact:  </w:t>
      </w:r>
      <w:r>
        <w:t xml:space="preserve"> Preservation Trust Field Service Representatives</w:t>
      </w:r>
    </w:p>
    <w:p w14:paraId="49F43779" w14:textId="77777777" w:rsidR="001C47A3" w:rsidRDefault="001C47A3" w:rsidP="001C47A3">
      <w:pPr>
        <w:spacing w:after="0"/>
        <w:jc w:val="both"/>
      </w:pPr>
      <w:r w:rsidRPr="002666E4">
        <w:rPr>
          <w:b/>
          <w:bCs/>
        </w:rPr>
        <w:t>Email:</w:t>
      </w:r>
      <w:r>
        <w:t xml:space="preserve">  </w:t>
      </w:r>
      <w:r>
        <w:tab/>
        <w:t xml:space="preserve"> </w:t>
      </w:r>
      <w:hyperlink r:id="rId36" w:history="1">
        <w:r w:rsidRPr="00C65055">
          <w:rPr>
            <w:rStyle w:val="Hyperlink"/>
          </w:rPr>
          <w:t>ptv@ptvermont.org</w:t>
        </w:r>
      </w:hyperlink>
    </w:p>
    <w:p w14:paraId="3901034F" w14:textId="77777777" w:rsidR="001C47A3" w:rsidRDefault="001C47A3" w:rsidP="001C47A3">
      <w:pPr>
        <w:spacing w:after="0" w:line="360" w:lineRule="auto"/>
      </w:pPr>
      <w:r>
        <w:br/>
      </w:r>
      <w:r w:rsidRPr="0088748C">
        <w:rPr>
          <w:b/>
        </w:rPr>
        <w:t>Website</w:t>
      </w:r>
      <w:r>
        <w:t xml:space="preserve">: </w:t>
      </w:r>
      <w:hyperlink r:id="rId37" w:history="1">
        <w:r w:rsidRPr="00C65055">
          <w:rPr>
            <w:rStyle w:val="Hyperlink"/>
          </w:rPr>
          <w:t>https://ptvermont.org/our-work/grants/rsf/</w:t>
        </w:r>
      </w:hyperlink>
    </w:p>
    <w:p w14:paraId="76E8CC2E" w14:textId="77777777" w:rsidR="001C47A3" w:rsidRDefault="001C47A3" w:rsidP="001C47A3">
      <w:pPr>
        <w:jc w:val="both"/>
      </w:pPr>
    </w:p>
    <w:p w14:paraId="5BEE02C9" w14:textId="77777777" w:rsidR="001C47A3" w:rsidRDefault="001C47A3" w:rsidP="001C47A3">
      <w:pPr>
        <w:pStyle w:val="Heading4"/>
      </w:pPr>
      <w:r>
        <w:t>The Barn Grant Program</w:t>
      </w:r>
    </w:p>
    <w:p w14:paraId="54EDBF72" w14:textId="77777777" w:rsidR="001C47A3" w:rsidRDefault="001C47A3" w:rsidP="001C47A3">
      <w:pPr>
        <w:jc w:val="both"/>
      </w:pPr>
      <w:r>
        <w:t>The Barn Grant Program offers small planning grants to help with condition assessments for historic barns. These grants offset the cost of hiring a qualified contractor to evaluate the condition of an historic barn and make recommendations for its care.  The consultant will prepare a report that prioritizes repairs and gives rough cost estimates. The condition assessments cost $500, of which a grant from the Preservation Trust pays $250.</w:t>
      </w:r>
    </w:p>
    <w:p w14:paraId="3FD65DDE" w14:textId="77777777" w:rsidR="001C47A3" w:rsidRDefault="001C47A3" w:rsidP="001C47A3">
      <w:pPr>
        <w:jc w:val="both"/>
      </w:pPr>
      <w:r>
        <w:t>Barn Grants have a. Applications are initiated by contacting our and setting up a site visit. Please be prepared to describe what you know is wrong with your building and any concerns you have at that time.</w:t>
      </w:r>
    </w:p>
    <w:p w14:paraId="1DDBE53E" w14:textId="77777777" w:rsidR="001C47A3" w:rsidRDefault="001C47A3" w:rsidP="001C47A3">
      <w:pPr>
        <w:spacing w:after="0" w:line="360" w:lineRule="auto"/>
      </w:pPr>
      <w:r w:rsidRPr="0088748C">
        <w:rPr>
          <w:b/>
        </w:rPr>
        <w:t>Range:</w:t>
      </w:r>
      <w:r>
        <w:t xml:space="preserve">   $250 (100% match)</w:t>
      </w:r>
    </w:p>
    <w:p w14:paraId="17F63BF7" w14:textId="77777777" w:rsidR="001C47A3" w:rsidRPr="005E1A22" w:rsidRDefault="001C47A3" w:rsidP="001C47A3">
      <w:pPr>
        <w:spacing w:after="0" w:line="360" w:lineRule="auto"/>
      </w:pPr>
      <w:r w:rsidRPr="0088748C">
        <w:rPr>
          <w:b/>
        </w:rPr>
        <w:t>Eligibility:</w:t>
      </w:r>
      <w:r>
        <w:t xml:space="preserve">   Not specified.</w:t>
      </w:r>
    </w:p>
    <w:p w14:paraId="5C672E4C" w14:textId="77777777" w:rsidR="001C47A3" w:rsidRPr="0088748C" w:rsidRDefault="001C47A3" w:rsidP="001C47A3">
      <w:pPr>
        <w:spacing w:after="0" w:line="360" w:lineRule="auto"/>
        <w:rPr>
          <w:b/>
        </w:rPr>
      </w:pPr>
      <w:r w:rsidRPr="0088748C">
        <w:rPr>
          <w:b/>
        </w:rPr>
        <w:t>Deadlines:</w:t>
      </w:r>
      <w:r w:rsidRPr="00E92B4F">
        <w:t xml:space="preserve"> </w:t>
      </w:r>
      <w:r>
        <w:t>rolling deadline</w:t>
      </w:r>
    </w:p>
    <w:p w14:paraId="7D6802F5" w14:textId="77777777" w:rsidR="001C47A3" w:rsidRDefault="001C47A3" w:rsidP="001C47A3">
      <w:pPr>
        <w:jc w:val="both"/>
      </w:pPr>
      <w:r w:rsidRPr="002666E4">
        <w:rPr>
          <w:b/>
          <w:bCs/>
        </w:rPr>
        <w:t xml:space="preserve">Contact:  </w:t>
      </w:r>
      <w:r>
        <w:t xml:space="preserve"> Preservation Trust Field Service Representatives</w:t>
      </w:r>
    </w:p>
    <w:p w14:paraId="1A4659AE" w14:textId="77777777" w:rsidR="001C47A3" w:rsidRDefault="001C47A3" w:rsidP="001C47A3">
      <w:pPr>
        <w:spacing w:after="0"/>
        <w:jc w:val="both"/>
      </w:pPr>
      <w:r w:rsidRPr="002666E4">
        <w:rPr>
          <w:b/>
          <w:bCs/>
        </w:rPr>
        <w:t>Email:</w:t>
      </w:r>
      <w:r>
        <w:t xml:space="preserve">  </w:t>
      </w:r>
      <w:r>
        <w:tab/>
        <w:t xml:space="preserve"> ptv@ptvermont.org</w:t>
      </w:r>
    </w:p>
    <w:p w14:paraId="17EB389D" w14:textId="77777777" w:rsidR="001C47A3" w:rsidRDefault="001C47A3" w:rsidP="001C47A3">
      <w:pPr>
        <w:spacing w:after="0"/>
        <w:jc w:val="both"/>
      </w:pPr>
      <w:r>
        <w:br/>
      </w:r>
      <w:r w:rsidRPr="0088748C">
        <w:rPr>
          <w:b/>
        </w:rPr>
        <w:t>Website</w:t>
      </w:r>
      <w:r>
        <w:t xml:space="preserve">:  </w:t>
      </w:r>
      <w:hyperlink r:id="rId38" w:history="1">
        <w:r w:rsidRPr="00C65055">
          <w:rPr>
            <w:rStyle w:val="Hyperlink"/>
          </w:rPr>
          <w:t>https://ptvermont.org/our-work/grants/barn-grants/</w:t>
        </w:r>
      </w:hyperlink>
    </w:p>
    <w:p w14:paraId="35E78EB1" w14:textId="77777777" w:rsidR="001C47A3" w:rsidRDefault="001C47A3" w:rsidP="001C47A3">
      <w:pPr>
        <w:jc w:val="both"/>
      </w:pPr>
    </w:p>
    <w:p w14:paraId="0F59E3DC" w14:textId="77777777" w:rsidR="001C47A3" w:rsidRDefault="001C47A3" w:rsidP="001C47A3">
      <w:pPr>
        <w:pStyle w:val="Heading4"/>
      </w:pPr>
      <w:r>
        <w:lastRenderedPageBreak/>
        <w:t>Preservation Grants</w:t>
      </w:r>
    </w:p>
    <w:p w14:paraId="0687344F" w14:textId="77777777" w:rsidR="001C47A3" w:rsidRDefault="001C47A3" w:rsidP="001C47A3">
      <w:pPr>
        <w:jc w:val="both"/>
      </w:pPr>
      <w:r>
        <w:t>Through a partnership with the Freeman Foundation, Preservation Grants are available to non-profit organizations and municipalities for rehabilitating historic buildings in the Northeast Kingdom.</w:t>
      </w:r>
    </w:p>
    <w:p w14:paraId="0BEE75D2" w14:textId="77777777" w:rsidR="001C47A3" w:rsidRDefault="001C47A3" w:rsidP="001C47A3">
      <w:pPr>
        <w:jc w:val="both"/>
      </w:pPr>
      <w:r>
        <w:t>Eligible projects must have strong community support, as demonstrated by volunteer and fundraising efforts. Grants typically range from $25,000 to $45,000 and are offered once a year, typically in the spring.</w:t>
      </w:r>
    </w:p>
    <w:p w14:paraId="562AB8D4" w14:textId="77777777" w:rsidR="001C47A3" w:rsidRDefault="001C47A3" w:rsidP="001C47A3">
      <w:pPr>
        <w:jc w:val="both"/>
      </w:pPr>
      <w:r>
        <w:t>Preservation Grants are usually awarded after ongoing work with the Preservation Trust. If you haven’t done so already, please contact our Preservation Field Staff to discuss your project.</w:t>
      </w:r>
    </w:p>
    <w:p w14:paraId="4001780E" w14:textId="77777777" w:rsidR="001C47A3" w:rsidRDefault="001C47A3" w:rsidP="001C47A3">
      <w:pPr>
        <w:spacing w:after="0" w:line="360" w:lineRule="auto"/>
      </w:pPr>
      <w:r w:rsidRPr="0088748C">
        <w:rPr>
          <w:b/>
        </w:rPr>
        <w:t>Range:</w:t>
      </w:r>
      <w:r>
        <w:t xml:space="preserve">   $25,000 to $45,000</w:t>
      </w:r>
    </w:p>
    <w:p w14:paraId="13677F2A" w14:textId="77777777" w:rsidR="001C47A3" w:rsidRPr="005E1A22" w:rsidRDefault="001C47A3" w:rsidP="001C47A3">
      <w:pPr>
        <w:spacing w:after="0" w:line="360" w:lineRule="auto"/>
      </w:pPr>
      <w:r w:rsidRPr="0088748C">
        <w:rPr>
          <w:b/>
        </w:rPr>
        <w:t>Eligibility:</w:t>
      </w:r>
      <w:r>
        <w:t xml:space="preserve">   </w:t>
      </w:r>
    </w:p>
    <w:p w14:paraId="04862C14" w14:textId="77777777" w:rsidR="001C47A3" w:rsidRPr="0088748C" w:rsidRDefault="001C47A3" w:rsidP="001C47A3">
      <w:pPr>
        <w:spacing w:after="0" w:line="360" w:lineRule="auto"/>
        <w:rPr>
          <w:b/>
        </w:rPr>
      </w:pPr>
      <w:r w:rsidRPr="0088748C">
        <w:rPr>
          <w:b/>
        </w:rPr>
        <w:t>Deadlines:</w:t>
      </w:r>
      <w:r>
        <w:rPr>
          <w:b/>
        </w:rPr>
        <w:t xml:space="preserve">  </w:t>
      </w:r>
      <w:r w:rsidRPr="00E17DCF">
        <w:rPr>
          <w:bCs/>
        </w:rPr>
        <w:t>Not specified (typically in Spring)</w:t>
      </w:r>
    </w:p>
    <w:p w14:paraId="2A55A920" w14:textId="77777777" w:rsidR="001C47A3" w:rsidRDefault="001C47A3" w:rsidP="001C47A3">
      <w:pPr>
        <w:jc w:val="both"/>
      </w:pPr>
      <w:r w:rsidRPr="002666E4">
        <w:rPr>
          <w:b/>
          <w:bCs/>
        </w:rPr>
        <w:t xml:space="preserve">Contact:  </w:t>
      </w:r>
      <w:r>
        <w:t xml:space="preserve"> Preservation Trust Field Service Representatives</w:t>
      </w:r>
    </w:p>
    <w:p w14:paraId="3345EA65" w14:textId="77777777" w:rsidR="001C47A3" w:rsidRDefault="001C47A3" w:rsidP="001C47A3">
      <w:pPr>
        <w:spacing w:after="0"/>
        <w:jc w:val="both"/>
        <w:rPr>
          <w:rStyle w:val="Hyperlink"/>
        </w:rPr>
      </w:pPr>
      <w:r w:rsidRPr="002666E4">
        <w:rPr>
          <w:b/>
          <w:bCs/>
        </w:rPr>
        <w:t>Email:</w:t>
      </w:r>
      <w:r>
        <w:t xml:space="preserve">  </w:t>
      </w:r>
      <w:r>
        <w:tab/>
        <w:t xml:space="preserve"> </w:t>
      </w:r>
      <w:hyperlink r:id="rId39" w:history="1">
        <w:r w:rsidRPr="00C65055">
          <w:rPr>
            <w:rStyle w:val="Hyperlink"/>
          </w:rPr>
          <w:t>ptv@ptvermont.org</w:t>
        </w:r>
      </w:hyperlink>
    </w:p>
    <w:p w14:paraId="1C3E0042" w14:textId="77777777" w:rsidR="001C47A3" w:rsidRDefault="001C47A3" w:rsidP="001C47A3">
      <w:pPr>
        <w:spacing w:after="0"/>
        <w:jc w:val="both"/>
      </w:pPr>
    </w:p>
    <w:p w14:paraId="119C961B" w14:textId="77777777" w:rsidR="001C47A3" w:rsidRDefault="001C47A3" w:rsidP="001C47A3">
      <w:pPr>
        <w:spacing w:after="0" w:line="360" w:lineRule="auto"/>
      </w:pPr>
      <w:r>
        <w:rPr>
          <w:b/>
        </w:rPr>
        <w:t xml:space="preserve"> </w:t>
      </w:r>
      <w:r w:rsidRPr="0088748C">
        <w:rPr>
          <w:b/>
        </w:rPr>
        <w:t>Website</w:t>
      </w:r>
      <w:r>
        <w:t xml:space="preserve">:  </w:t>
      </w:r>
      <w:hyperlink r:id="rId40" w:history="1">
        <w:r w:rsidRPr="00D42ABA">
          <w:rPr>
            <w:rStyle w:val="Hyperlink"/>
          </w:rPr>
          <w:t>https://ptvermont.org/our-work/grants/preservation-grants/</w:t>
        </w:r>
      </w:hyperlink>
    </w:p>
    <w:p w14:paraId="3F375124" w14:textId="77777777" w:rsidR="001C47A3" w:rsidRPr="00281175" w:rsidRDefault="001C47A3" w:rsidP="001C47A3">
      <w:pPr>
        <w:spacing w:after="0" w:line="360" w:lineRule="auto"/>
      </w:pPr>
    </w:p>
    <w:p w14:paraId="4830A8EB" w14:textId="77777777" w:rsidR="001C47A3" w:rsidRDefault="001C47A3" w:rsidP="001C47A3">
      <w:pPr>
        <w:jc w:val="both"/>
      </w:pPr>
    </w:p>
    <w:p w14:paraId="0DCD2D38" w14:textId="77777777" w:rsidR="001C47A3" w:rsidRPr="00B442BB" w:rsidRDefault="001C47A3" w:rsidP="001C47A3">
      <w:pPr>
        <w:pStyle w:val="Heading4"/>
        <w:rPr>
          <w:b/>
          <w:bCs/>
        </w:rPr>
      </w:pPr>
      <w:r w:rsidRPr="00B442BB">
        <w:rPr>
          <w:rStyle w:val="Strong"/>
        </w:rPr>
        <w:t>Historic Places Revolving Fund</w:t>
      </w:r>
    </w:p>
    <w:p w14:paraId="134C7BC3" w14:textId="77777777" w:rsidR="001C47A3" w:rsidRPr="00E92B4F" w:rsidRDefault="001C47A3" w:rsidP="001C47A3">
      <w:pPr>
        <w:spacing w:after="0" w:line="276" w:lineRule="auto"/>
        <w:rPr>
          <w:bCs/>
        </w:rPr>
      </w:pPr>
      <w:r w:rsidRPr="00E92B4F">
        <w:rPr>
          <w:bCs/>
        </w:rPr>
        <w:t xml:space="preserve">In June 2011, </w:t>
      </w:r>
      <w:proofErr w:type="gramStart"/>
      <w:r w:rsidRPr="00E92B4F">
        <w:rPr>
          <w:bCs/>
        </w:rPr>
        <w:t>the  Preservation</w:t>
      </w:r>
      <w:proofErr w:type="gramEnd"/>
      <w:r w:rsidRPr="00E92B4F">
        <w:rPr>
          <w:bCs/>
        </w:rPr>
        <w:t xml:space="preserve"> Trust of Vermont established a Historic Places Revolving Fund with a $65,000 grant from the 1772 Foundation — a Connecticut-based foundation that helps preservation projects and organizations around the nation. The goal of the fund is to acquire options on properties that are threatened in one way or another and then to find new owners and new economic uses for them.</w:t>
      </w:r>
    </w:p>
    <w:p w14:paraId="7834A714" w14:textId="77777777" w:rsidR="001C47A3" w:rsidRDefault="001C47A3" w:rsidP="001C47A3">
      <w:pPr>
        <w:spacing w:after="0" w:line="360" w:lineRule="auto"/>
      </w:pPr>
      <w:r w:rsidRPr="0088748C">
        <w:rPr>
          <w:b/>
        </w:rPr>
        <w:t>Range:</w:t>
      </w:r>
      <w:r>
        <w:t xml:space="preserve">   Not specified.</w:t>
      </w:r>
    </w:p>
    <w:p w14:paraId="16FA8FCC" w14:textId="77777777" w:rsidR="001C47A3" w:rsidRPr="005E1A22" w:rsidRDefault="001C47A3" w:rsidP="001C47A3">
      <w:pPr>
        <w:spacing w:after="0" w:line="360" w:lineRule="auto"/>
      </w:pPr>
      <w:r w:rsidRPr="0088748C">
        <w:rPr>
          <w:b/>
        </w:rPr>
        <w:t>Eligibility:</w:t>
      </w:r>
      <w:r>
        <w:t xml:space="preserve">   Not specified.</w:t>
      </w:r>
    </w:p>
    <w:p w14:paraId="256B3D62" w14:textId="77777777" w:rsidR="001C47A3" w:rsidRPr="00221423" w:rsidRDefault="001C47A3" w:rsidP="001C47A3">
      <w:pPr>
        <w:spacing w:after="0" w:line="360" w:lineRule="auto"/>
        <w:rPr>
          <w:bCs/>
        </w:rPr>
      </w:pPr>
      <w:r w:rsidRPr="0088748C">
        <w:rPr>
          <w:b/>
        </w:rPr>
        <w:t>Deadlines:</w:t>
      </w:r>
      <w:r>
        <w:rPr>
          <w:b/>
        </w:rPr>
        <w:t xml:space="preserve"> </w:t>
      </w:r>
      <w:r w:rsidRPr="00221423">
        <w:rPr>
          <w:bCs/>
        </w:rPr>
        <w:t>Not specified.</w:t>
      </w:r>
    </w:p>
    <w:p w14:paraId="1E1E9BE4" w14:textId="77777777" w:rsidR="001C47A3" w:rsidRDefault="001C47A3" w:rsidP="001C47A3">
      <w:pPr>
        <w:jc w:val="both"/>
      </w:pPr>
      <w:r w:rsidRPr="002666E4">
        <w:rPr>
          <w:b/>
          <w:bCs/>
        </w:rPr>
        <w:t xml:space="preserve">Contact:  </w:t>
      </w:r>
      <w:r>
        <w:t xml:space="preserve"> Preservation Trust Field Service Representatives</w:t>
      </w:r>
    </w:p>
    <w:p w14:paraId="174F31A7" w14:textId="77777777" w:rsidR="001C47A3" w:rsidRDefault="001C47A3" w:rsidP="001C47A3">
      <w:pPr>
        <w:spacing w:after="0"/>
        <w:jc w:val="both"/>
      </w:pPr>
      <w:r w:rsidRPr="002666E4">
        <w:rPr>
          <w:b/>
          <w:bCs/>
        </w:rPr>
        <w:t>Email:</w:t>
      </w:r>
      <w:r>
        <w:t xml:space="preserve">  </w:t>
      </w:r>
      <w:r>
        <w:tab/>
        <w:t xml:space="preserve"> ptv@ptvermont.org</w:t>
      </w:r>
    </w:p>
    <w:p w14:paraId="54309382" w14:textId="77777777" w:rsidR="001C47A3" w:rsidRDefault="001C47A3" w:rsidP="001C47A3">
      <w:pPr>
        <w:spacing w:after="0" w:line="360" w:lineRule="auto"/>
      </w:pPr>
      <w:r w:rsidRPr="0088748C">
        <w:rPr>
          <w:b/>
        </w:rPr>
        <w:t>Website</w:t>
      </w:r>
      <w:r>
        <w:t xml:space="preserve">: </w:t>
      </w:r>
      <w:hyperlink r:id="rId41" w:history="1">
        <w:r w:rsidRPr="00C65055">
          <w:rPr>
            <w:rStyle w:val="Hyperlink"/>
          </w:rPr>
          <w:t>https://ptvermont.org/our-work/revolving-fund/</w:t>
        </w:r>
      </w:hyperlink>
    </w:p>
    <w:p w14:paraId="6697B2C6" w14:textId="77777777" w:rsidR="001C47A3" w:rsidRPr="00281175" w:rsidRDefault="001C47A3" w:rsidP="001C47A3">
      <w:pPr>
        <w:spacing w:after="0" w:line="360" w:lineRule="auto"/>
      </w:pPr>
    </w:p>
    <w:p w14:paraId="64B239E2" w14:textId="77777777" w:rsidR="001C47A3" w:rsidRPr="008D1503" w:rsidRDefault="001C47A3" w:rsidP="001C47A3">
      <w:pPr>
        <w:jc w:val="both"/>
        <w:rPr>
          <w:b/>
          <w:bCs/>
          <w:i/>
          <w:iCs/>
        </w:rPr>
      </w:pPr>
      <w:r w:rsidRPr="008D1503">
        <w:rPr>
          <w:b/>
          <w:bCs/>
          <w:i/>
          <w:iCs/>
        </w:rPr>
        <w:t>VERMONT DIVISION FOR HISTORIC PRESERVATION</w:t>
      </w:r>
    </w:p>
    <w:p w14:paraId="246378C8" w14:textId="77777777" w:rsidR="001C47A3" w:rsidRDefault="001C47A3" w:rsidP="001C47A3">
      <w:pPr>
        <w:jc w:val="both"/>
      </w:pPr>
      <w:r>
        <w:t>The Vermont Division for Historic Preservation is able to award competitive 50/50 matching grants of up to $15,000 for the repair of historic agricultural buildings. In order to qualify, the buildings must be at least 50 years old and either listed in, or eligible to be listed in, the National Register of Historic Places.</w:t>
      </w:r>
    </w:p>
    <w:p w14:paraId="171D56CB" w14:textId="77777777" w:rsidR="001C47A3" w:rsidRDefault="001C47A3" w:rsidP="001C47A3">
      <w:pPr>
        <w:jc w:val="both"/>
      </w:pPr>
    </w:p>
    <w:p w14:paraId="5B975DD2" w14:textId="77777777" w:rsidR="001C47A3" w:rsidRDefault="001C47A3" w:rsidP="001C47A3">
      <w:pPr>
        <w:pStyle w:val="Heading4"/>
      </w:pPr>
      <w:r>
        <w:lastRenderedPageBreak/>
        <w:t>Reimbursement Grant Programs</w:t>
      </w:r>
    </w:p>
    <w:p w14:paraId="58F72458" w14:textId="77777777" w:rsidR="001C47A3" w:rsidRDefault="001C47A3" w:rsidP="001C47A3">
      <w:pPr>
        <w:jc w:val="both"/>
      </w:pPr>
      <w:r>
        <w:t>The following are reimbursement grant programs, which means that if you are awarded a grant, you are responsible for paying for the full amount of the project and the State will reimburse you once the project and required paperwork are completed.</w:t>
      </w:r>
    </w:p>
    <w:p w14:paraId="1C3A22C1" w14:textId="77777777" w:rsidR="001C47A3" w:rsidRPr="0005663B" w:rsidRDefault="001C47A3" w:rsidP="001C47A3">
      <w:pPr>
        <w:ind w:left="720"/>
        <w:jc w:val="both"/>
        <w:rPr>
          <w:i/>
          <w:iCs/>
        </w:rPr>
      </w:pPr>
      <w:r w:rsidRPr="0005663B">
        <w:rPr>
          <w:i/>
          <w:iCs/>
        </w:rPr>
        <w:t>Historic Preservation Grants</w:t>
      </w:r>
    </w:p>
    <w:p w14:paraId="7D541755" w14:textId="77777777" w:rsidR="001C47A3" w:rsidRDefault="001C47A3" w:rsidP="001C47A3">
      <w:pPr>
        <w:ind w:left="720"/>
        <w:jc w:val="both"/>
      </w:pPr>
      <w:r>
        <w:t xml:space="preserve">The Historic Preservation Grant Program helps municipalities and non-profit organizations rehabilitate the historic buildings that are a vital part of Vermont’s downtowns, villages, and rural communities, as well as its iconic landscape.  </w:t>
      </w:r>
    </w:p>
    <w:p w14:paraId="1E101430" w14:textId="77777777" w:rsidR="001C47A3" w:rsidRDefault="001C47A3" w:rsidP="001C47A3">
      <w:pPr>
        <w:spacing w:after="0" w:line="360" w:lineRule="auto"/>
      </w:pPr>
      <w:r w:rsidRPr="0088748C">
        <w:rPr>
          <w:b/>
        </w:rPr>
        <w:t>Range:</w:t>
      </w:r>
      <w:r>
        <w:t xml:space="preserve">   50/50 matching grants of up to $20,000</w:t>
      </w:r>
    </w:p>
    <w:p w14:paraId="69E33619" w14:textId="77777777" w:rsidR="001C47A3" w:rsidRPr="005E1A22" w:rsidRDefault="001C47A3" w:rsidP="001C47A3">
      <w:pPr>
        <w:spacing w:after="0" w:line="360" w:lineRule="auto"/>
      </w:pPr>
      <w:r w:rsidRPr="0088748C">
        <w:rPr>
          <w:b/>
        </w:rPr>
        <w:t>Eligibility:</w:t>
      </w:r>
      <w:r>
        <w:t xml:space="preserve">   </w:t>
      </w:r>
      <w:r w:rsidRPr="009B4D99">
        <w:t>municipalities and non-profit organizations</w:t>
      </w:r>
    </w:p>
    <w:p w14:paraId="4C9F53EB" w14:textId="77777777" w:rsidR="001C47A3" w:rsidRPr="009B4D99" w:rsidRDefault="001C47A3" w:rsidP="001C47A3">
      <w:pPr>
        <w:spacing w:after="0" w:line="360" w:lineRule="auto"/>
        <w:rPr>
          <w:bCs/>
        </w:rPr>
      </w:pPr>
      <w:r w:rsidRPr="0088748C">
        <w:rPr>
          <w:b/>
        </w:rPr>
        <w:t>Deadlines:</w:t>
      </w:r>
      <w:r w:rsidRPr="009B4D99">
        <w:rPr>
          <w:b/>
        </w:rPr>
        <w:t xml:space="preserve"> </w:t>
      </w:r>
      <w:r w:rsidRPr="009B4D99">
        <w:rPr>
          <w:bCs/>
        </w:rPr>
        <w:t>October 2021</w:t>
      </w:r>
    </w:p>
    <w:p w14:paraId="17633B5C" w14:textId="77777777" w:rsidR="001C47A3" w:rsidRDefault="001C47A3" w:rsidP="001C47A3">
      <w:pPr>
        <w:spacing w:after="0" w:line="360" w:lineRule="auto"/>
      </w:pPr>
      <w:r w:rsidRPr="002666E4">
        <w:rPr>
          <w:b/>
          <w:bCs/>
        </w:rPr>
        <w:t>Contact</w:t>
      </w:r>
      <w:r w:rsidRPr="009B4D99">
        <w:rPr>
          <w:i/>
          <w:iCs/>
        </w:rPr>
        <w:t xml:space="preserve">:   </w:t>
      </w:r>
      <w:r w:rsidRPr="009B4D99">
        <w:rPr>
          <w:rStyle w:val="Emphasis"/>
        </w:rPr>
        <w:t>Caitlin Corkins</w:t>
      </w:r>
      <w:r>
        <w:rPr>
          <w:rStyle w:val="Emphasis"/>
        </w:rPr>
        <w:t xml:space="preserve">, </w:t>
      </w:r>
      <w:r w:rsidRPr="00F1336A">
        <w:rPr>
          <w:rStyle w:val="Emphasis"/>
        </w:rPr>
        <w:t>Tax Credits &amp; Grants Coordinator</w:t>
      </w:r>
      <w:r>
        <w:t xml:space="preserve"> </w:t>
      </w:r>
      <w:r>
        <w:br/>
      </w:r>
      <w:r w:rsidRPr="002666E4">
        <w:rPr>
          <w:b/>
          <w:bCs/>
        </w:rPr>
        <w:t>Email:</w:t>
      </w:r>
      <w:r>
        <w:t xml:space="preserve">  </w:t>
      </w:r>
      <w:r w:rsidRPr="009B4D99">
        <w:tab/>
        <w:t xml:space="preserve"> </w:t>
      </w:r>
      <w:hyperlink r:id="rId42" w:history="1">
        <w:r w:rsidRPr="009B4D99">
          <w:rPr>
            <w:rStyle w:val="Hyperlink"/>
          </w:rPr>
          <w:t>caitlin.corkins@vermont.gov</w:t>
        </w:r>
      </w:hyperlink>
      <w:r>
        <w:br/>
      </w:r>
      <w:r w:rsidRPr="0088748C">
        <w:rPr>
          <w:b/>
        </w:rPr>
        <w:t>Website</w:t>
      </w:r>
      <w:r>
        <w:t xml:space="preserve">: </w:t>
      </w:r>
      <w:hyperlink r:id="rId43" w:history="1">
        <w:r w:rsidRPr="00D42ABA">
          <w:rPr>
            <w:rStyle w:val="Hyperlink"/>
          </w:rPr>
          <w:t>https://accd.vermont.gov/historic-preservation/funding/historic-preservation-grants</w:t>
        </w:r>
      </w:hyperlink>
    </w:p>
    <w:p w14:paraId="54E8FBDB" w14:textId="77777777" w:rsidR="001C47A3" w:rsidRPr="0005663B" w:rsidRDefault="001C47A3" w:rsidP="001C47A3">
      <w:pPr>
        <w:ind w:left="720"/>
        <w:jc w:val="both"/>
        <w:rPr>
          <w:i/>
          <w:iCs/>
        </w:rPr>
      </w:pPr>
      <w:r w:rsidRPr="0005663B">
        <w:rPr>
          <w:i/>
          <w:iCs/>
        </w:rPr>
        <w:t>Barn Preservation Grants</w:t>
      </w:r>
    </w:p>
    <w:p w14:paraId="0912ECAF" w14:textId="77777777" w:rsidR="001C47A3" w:rsidRDefault="001C47A3" w:rsidP="001C47A3">
      <w:pPr>
        <w:ind w:left="720"/>
        <w:jc w:val="both"/>
      </w:pPr>
      <w:r>
        <w:t>The Barn Preservation Grant program helps individuals, municipalities, and non-profit organizations to rehabilitate the historic agricultural buildings that are a symbol of Vermont’s rural landscape. This is the oldest state-funded agricultural-based grant program in the United States.</w:t>
      </w:r>
    </w:p>
    <w:p w14:paraId="360EAD2C" w14:textId="77777777" w:rsidR="001C47A3" w:rsidRDefault="001C47A3" w:rsidP="001C47A3">
      <w:pPr>
        <w:spacing w:after="0" w:line="360" w:lineRule="auto"/>
      </w:pPr>
      <w:r w:rsidRPr="0088748C">
        <w:rPr>
          <w:b/>
        </w:rPr>
        <w:t>Range:</w:t>
      </w:r>
      <w:r>
        <w:t xml:space="preserve">   50/50 matching grants of up to $15,000</w:t>
      </w:r>
    </w:p>
    <w:p w14:paraId="6C164247" w14:textId="77777777" w:rsidR="001C47A3" w:rsidRPr="005E1A22" w:rsidRDefault="001C47A3" w:rsidP="001C47A3">
      <w:pPr>
        <w:spacing w:after="0" w:line="360" w:lineRule="auto"/>
      </w:pPr>
      <w:r w:rsidRPr="0088748C">
        <w:rPr>
          <w:b/>
        </w:rPr>
        <w:t>Eligibility:</w:t>
      </w:r>
      <w:r>
        <w:t xml:space="preserve">   </w:t>
      </w:r>
      <w:r w:rsidRPr="009B4D99">
        <w:t>municipalities and non-profit organizations</w:t>
      </w:r>
    </w:p>
    <w:p w14:paraId="2CF9A112" w14:textId="77777777" w:rsidR="001C47A3" w:rsidRPr="009B4D99" w:rsidRDefault="001C47A3" w:rsidP="001C47A3">
      <w:pPr>
        <w:spacing w:after="0" w:line="360" w:lineRule="auto"/>
        <w:rPr>
          <w:bCs/>
        </w:rPr>
      </w:pPr>
      <w:r w:rsidRPr="0088748C">
        <w:rPr>
          <w:b/>
        </w:rPr>
        <w:t>Deadlines:</w:t>
      </w:r>
      <w:r w:rsidRPr="009B4D99">
        <w:rPr>
          <w:b/>
        </w:rPr>
        <w:t xml:space="preserve"> </w:t>
      </w:r>
      <w:r>
        <w:rPr>
          <w:bCs/>
        </w:rPr>
        <w:t>Novem</w:t>
      </w:r>
      <w:r w:rsidRPr="009B4D99">
        <w:rPr>
          <w:bCs/>
        </w:rPr>
        <w:t>ber 2021</w:t>
      </w:r>
    </w:p>
    <w:p w14:paraId="7FA4EC01" w14:textId="77777777" w:rsidR="001C47A3" w:rsidRDefault="001C47A3" w:rsidP="001C47A3">
      <w:pPr>
        <w:jc w:val="both"/>
      </w:pPr>
      <w:r w:rsidRPr="002666E4">
        <w:rPr>
          <w:b/>
          <w:bCs/>
        </w:rPr>
        <w:t>Contact</w:t>
      </w:r>
      <w:r w:rsidRPr="009B4D99">
        <w:rPr>
          <w:i/>
          <w:iCs/>
        </w:rPr>
        <w:t xml:space="preserve">:   </w:t>
      </w:r>
      <w:r w:rsidRPr="009B4D99">
        <w:rPr>
          <w:rStyle w:val="Emphasis"/>
        </w:rPr>
        <w:t>Caitlin Corkins</w:t>
      </w:r>
      <w:r>
        <w:rPr>
          <w:rStyle w:val="Emphasis"/>
        </w:rPr>
        <w:t xml:space="preserve">, </w:t>
      </w:r>
      <w:r w:rsidRPr="00F1336A">
        <w:rPr>
          <w:rStyle w:val="Emphasis"/>
        </w:rPr>
        <w:t>Tax Credits &amp; Grants Coordinator</w:t>
      </w:r>
      <w:r>
        <w:t xml:space="preserve"> </w:t>
      </w:r>
    </w:p>
    <w:p w14:paraId="74FED29A" w14:textId="77777777" w:rsidR="001C47A3" w:rsidRDefault="001C47A3" w:rsidP="001C47A3">
      <w:pPr>
        <w:jc w:val="both"/>
        <w:rPr>
          <w:rStyle w:val="Emphasis"/>
        </w:rPr>
      </w:pPr>
      <w:r w:rsidRPr="002666E4">
        <w:rPr>
          <w:b/>
          <w:bCs/>
        </w:rPr>
        <w:t>Email:</w:t>
      </w:r>
      <w:r>
        <w:t xml:space="preserve">  </w:t>
      </w:r>
      <w:r w:rsidRPr="009B4D99">
        <w:tab/>
        <w:t xml:space="preserve"> </w:t>
      </w:r>
      <w:hyperlink r:id="rId44" w:history="1">
        <w:r w:rsidRPr="009B4D99">
          <w:rPr>
            <w:rStyle w:val="Hyperlink"/>
          </w:rPr>
          <w:t>caitlin.corkins@vermont.gov</w:t>
        </w:r>
      </w:hyperlink>
    </w:p>
    <w:p w14:paraId="6EE2620B" w14:textId="77777777" w:rsidR="001C47A3" w:rsidRDefault="001C47A3" w:rsidP="001C47A3">
      <w:pPr>
        <w:jc w:val="both"/>
      </w:pPr>
      <w:r>
        <w:br/>
      </w:r>
      <w:r w:rsidRPr="0088748C">
        <w:rPr>
          <w:b/>
        </w:rPr>
        <w:t>Website</w:t>
      </w:r>
      <w:r>
        <w:t xml:space="preserve">: </w:t>
      </w:r>
      <w:hyperlink r:id="rId45" w:history="1">
        <w:r w:rsidRPr="00D42ABA">
          <w:rPr>
            <w:rStyle w:val="Hyperlink"/>
          </w:rPr>
          <w:t>https://accd.vermont.gov/historic-preservation/funding/historic-preservation-grants</w:t>
        </w:r>
      </w:hyperlink>
    </w:p>
    <w:p w14:paraId="7DD822D3" w14:textId="77777777" w:rsidR="001C47A3" w:rsidRDefault="001C47A3" w:rsidP="001C47A3">
      <w:pPr>
        <w:pStyle w:val="Heading4"/>
      </w:pPr>
    </w:p>
    <w:p w14:paraId="67BCE8F8" w14:textId="77777777" w:rsidR="001C47A3" w:rsidRDefault="001C47A3" w:rsidP="001C47A3">
      <w:pPr>
        <w:pStyle w:val="Heading4"/>
      </w:pPr>
      <w:r>
        <w:t>Certified Local Government Grants</w:t>
      </w:r>
    </w:p>
    <w:p w14:paraId="554256B9" w14:textId="77777777" w:rsidR="001C47A3" w:rsidRDefault="001C47A3" w:rsidP="001C47A3">
      <w:pPr>
        <w:jc w:val="both"/>
      </w:pPr>
      <w:r>
        <w:t>Vermont established its Certified Local Government (CLG) program in 1985 to better help local governments integrate historic preservation concerns with planning and decision-making processes. Because preservation most often happens at the local level, joining the CLG program is an important and effective way to preserve Vermont's historic places.</w:t>
      </w:r>
    </w:p>
    <w:p w14:paraId="6D05CEDF" w14:textId="77777777" w:rsidR="001C47A3" w:rsidRDefault="001C47A3" w:rsidP="001C47A3">
      <w:pPr>
        <w:jc w:val="both"/>
      </w:pPr>
      <w:r>
        <w:t xml:space="preserve">Certified communities are eligible to apply for a matching grant for preservation projects. VDHP awards 10% of its annual federal appropriation from the Historic Preservation Fund to CLG projects and educational opportunities each year. These grants are typically for projects in the $5,000-$10,000 range. </w:t>
      </w:r>
      <w:r>
        <w:lastRenderedPageBreak/>
        <w:t>In many cases, the products generated by CLG grants have provided credibility and visibility for Vermont's local historic preservation program.</w:t>
      </w:r>
    </w:p>
    <w:p w14:paraId="12DE2EC9" w14:textId="77777777" w:rsidR="001C47A3" w:rsidRDefault="001C47A3" w:rsidP="001C47A3">
      <w:pPr>
        <w:spacing w:after="0" w:line="360" w:lineRule="auto"/>
      </w:pPr>
      <w:r w:rsidRPr="0088748C">
        <w:rPr>
          <w:b/>
        </w:rPr>
        <w:t>Range:</w:t>
      </w:r>
      <w:r>
        <w:t xml:space="preserve">   $5,000-$10,000</w:t>
      </w:r>
    </w:p>
    <w:p w14:paraId="70B58C8A" w14:textId="77777777" w:rsidR="001C47A3" w:rsidRPr="005E1A22" w:rsidRDefault="001C47A3" w:rsidP="001C47A3">
      <w:pPr>
        <w:spacing w:after="0" w:line="360" w:lineRule="auto"/>
      </w:pPr>
      <w:r w:rsidRPr="0088748C">
        <w:rPr>
          <w:b/>
        </w:rPr>
        <w:t>Eligibility:</w:t>
      </w:r>
      <w:r>
        <w:t xml:space="preserve">   Certified Local Governments</w:t>
      </w:r>
    </w:p>
    <w:p w14:paraId="7FDD7AD2" w14:textId="77777777" w:rsidR="001C47A3" w:rsidRPr="002D214A" w:rsidRDefault="001C47A3" w:rsidP="001C47A3">
      <w:pPr>
        <w:spacing w:after="0" w:line="360" w:lineRule="auto"/>
        <w:rPr>
          <w:bCs/>
        </w:rPr>
      </w:pPr>
      <w:r w:rsidRPr="0088748C">
        <w:rPr>
          <w:b/>
        </w:rPr>
        <w:t>Deadlines:</w:t>
      </w:r>
      <w:r>
        <w:rPr>
          <w:b/>
        </w:rPr>
        <w:t xml:space="preserve">  </w:t>
      </w:r>
      <w:r w:rsidRPr="002D214A">
        <w:rPr>
          <w:bCs/>
        </w:rPr>
        <w:t>Annually in December</w:t>
      </w:r>
    </w:p>
    <w:p w14:paraId="6EBDD1AF" w14:textId="77777777" w:rsidR="001C47A3" w:rsidRDefault="001C47A3" w:rsidP="001C47A3">
      <w:pPr>
        <w:spacing w:after="0" w:line="360" w:lineRule="auto"/>
      </w:pPr>
      <w:r w:rsidRPr="002666E4">
        <w:rPr>
          <w:b/>
          <w:bCs/>
        </w:rPr>
        <w:t xml:space="preserve">Contact:  </w:t>
      </w:r>
      <w:r>
        <w:t xml:space="preserve"> </w:t>
      </w:r>
      <w:r w:rsidRPr="002D214A">
        <w:t>Devin Colman, State Architectural Historian</w:t>
      </w:r>
      <w:r>
        <w:br/>
      </w:r>
      <w:r w:rsidRPr="002666E4">
        <w:rPr>
          <w:b/>
          <w:bCs/>
        </w:rPr>
        <w:t>Email:</w:t>
      </w:r>
      <w:r>
        <w:t xml:space="preserve">  </w:t>
      </w:r>
      <w:r>
        <w:tab/>
        <w:t xml:space="preserve"> devin.colman@vermont.gov</w:t>
      </w:r>
      <w:r>
        <w:br/>
      </w:r>
      <w:r w:rsidRPr="0088748C">
        <w:rPr>
          <w:b/>
        </w:rPr>
        <w:t>Website</w:t>
      </w:r>
      <w:r>
        <w:t xml:space="preserve">: </w:t>
      </w:r>
      <w:hyperlink r:id="rId46" w:history="1">
        <w:r w:rsidRPr="00D42ABA">
          <w:rPr>
            <w:rStyle w:val="Hyperlink"/>
          </w:rPr>
          <w:t>https://accd.vermont.gov/historic-preservation/funding/clg-grants</w:t>
        </w:r>
      </w:hyperlink>
    </w:p>
    <w:p w14:paraId="0322091C" w14:textId="77777777" w:rsidR="001C47A3" w:rsidRDefault="001C47A3" w:rsidP="001C47A3">
      <w:pPr>
        <w:jc w:val="both"/>
      </w:pPr>
    </w:p>
    <w:p w14:paraId="4BC42541" w14:textId="77777777" w:rsidR="001C47A3" w:rsidRDefault="001C47A3" w:rsidP="001C47A3">
      <w:pPr>
        <w:pStyle w:val="Heading4"/>
      </w:pPr>
      <w:r>
        <w:t>Federal Rehabilitation Tax Credits</w:t>
      </w:r>
    </w:p>
    <w:p w14:paraId="3ED5FD4A" w14:textId="77777777" w:rsidR="001C47A3" w:rsidRDefault="001C47A3" w:rsidP="001C47A3">
      <w:pPr>
        <w:jc w:val="both"/>
      </w:pPr>
      <w:r w:rsidRPr="00195FC9">
        <w:t xml:space="preserve">Federal Rehabilitation Investment tax credits are available for eligible historic commercial buildings, meaning income-producing buildings, listed in the National Register of Historic Places. Many of Vermont's designated downtowns and villages are listed and pre-qualified for federal credits. </w:t>
      </w:r>
    </w:p>
    <w:p w14:paraId="3262E616" w14:textId="77777777" w:rsidR="001C47A3" w:rsidRDefault="001C47A3" w:rsidP="001C47A3">
      <w:pPr>
        <w:spacing w:after="0" w:line="360" w:lineRule="auto"/>
      </w:pPr>
      <w:r w:rsidRPr="0088748C">
        <w:rPr>
          <w:b/>
        </w:rPr>
        <w:t>Range:</w:t>
      </w:r>
      <w:r>
        <w:t xml:space="preserve">   Not specified.</w:t>
      </w:r>
    </w:p>
    <w:p w14:paraId="1721AA8B" w14:textId="77777777" w:rsidR="001C47A3" w:rsidRPr="005E1A22" w:rsidRDefault="001C47A3" w:rsidP="001C47A3">
      <w:pPr>
        <w:spacing w:after="0" w:line="360" w:lineRule="auto"/>
      </w:pPr>
      <w:r w:rsidRPr="0088748C">
        <w:rPr>
          <w:b/>
        </w:rPr>
        <w:t>Eligibility:</w:t>
      </w:r>
      <w:r>
        <w:t xml:space="preserve">   Owners of </w:t>
      </w:r>
      <w:r w:rsidRPr="00195FC9">
        <w:t>eligible historic commercial buildings</w:t>
      </w:r>
    </w:p>
    <w:p w14:paraId="01985417" w14:textId="77777777" w:rsidR="001C47A3" w:rsidRPr="00F1336A" w:rsidRDefault="001C47A3" w:rsidP="001C47A3">
      <w:pPr>
        <w:spacing w:after="0" w:line="360" w:lineRule="auto"/>
        <w:rPr>
          <w:bCs/>
        </w:rPr>
      </w:pPr>
      <w:r w:rsidRPr="0088748C">
        <w:rPr>
          <w:b/>
        </w:rPr>
        <w:t>Deadlines:</w:t>
      </w:r>
      <w:r w:rsidRPr="00F1336A">
        <w:t xml:space="preserve"> </w:t>
      </w:r>
      <w:r w:rsidRPr="00F1336A">
        <w:rPr>
          <w:bCs/>
        </w:rPr>
        <w:t>July 1, 2021</w:t>
      </w:r>
    </w:p>
    <w:p w14:paraId="4BDEB5AB" w14:textId="77777777" w:rsidR="001C47A3" w:rsidRDefault="001C47A3" w:rsidP="001C47A3">
      <w:pPr>
        <w:spacing w:after="0" w:line="360" w:lineRule="auto"/>
      </w:pPr>
      <w:r w:rsidRPr="002666E4">
        <w:rPr>
          <w:b/>
          <w:bCs/>
        </w:rPr>
        <w:t xml:space="preserve">Contact:  </w:t>
      </w:r>
      <w:r>
        <w:t xml:space="preserve"> </w:t>
      </w:r>
      <w:r w:rsidRPr="00195FC9">
        <w:t>Caitlin Corkins</w:t>
      </w:r>
      <w:r>
        <w:t xml:space="preserve">, </w:t>
      </w:r>
      <w:r w:rsidRPr="00F1336A">
        <w:t>Tax Credits &amp; Grants Coordinator</w:t>
      </w:r>
      <w:r>
        <w:br/>
      </w:r>
      <w:r w:rsidRPr="002666E4">
        <w:rPr>
          <w:b/>
          <w:bCs/>
        </w:rPr>
        <w:t>Email:</w:t>
      </w:r>
      <w:r>
        <w:t xml:space="preserve">  </w:t>
      </w:r>
      <w:r>
        <w:tab/>
        <w:t xml:space="preserve"> </w:t>
      </w:r>
      <w:r w:rsidRPr="009B4D99">
        <w:t xml:space="preserve"> </w:t>
      </w:r>
      <w:hyperlink r:id="rId47" w:history="1">
        <w:r w:rsidRPr="009B4D99">
          <w:rPr>
            <w:rStyle w:val="Hyperlink"/>
          </w:rPr>
          <w:t>caitlin.corkins@vermont.gov</w:t>
        </w:r>
      </w:hyperlink>
      <w:r>
        <w:br/>
      </w:r>
      <w:r w:rsidRPr="0088748C">
        <w:rPr>
          <w:b/>
        </w:rPr>
        <w:t>Website</w:t>
      </w:r>
      <w:r>
        <w:t xml:space="preserve">: </w:t>
      </w:r>
      <w:hyperlink r:id="rId48" w:history="1">
        <w:r w:rsidRPr="00D42ABA">
          <w:rPr>
            <w:rStyle w:val="Hyperlink"/>
          </w:rPr>
          <w:t>https://accd.vermont.gov/historic-preservation/funding/tax-credits</w:t>
        </w:r>
      </w:hyperlink>
    </w:p>
    <w:p w14:paraId="39EC4D9E" w14:textId="77777777" w:rsidR="001C47A3" w:rsidRDefault="001C47A3" w:rsidP="001C47A3">
      <w:pPr>
        <w:jc w:val="both"/>
      </w:pPr>
    </w:p>
    <w:p w14:paraId="396A8C4D" w14:textId="77777777" w:rsidR="001C47A3" w:rsidRDefault="001C47A3" w:rsidP="001C47A3">
      <w:pPr>
        <w:jc w:val="both"/>
      </w:pPr>
    </w:p>
    <w:p w14:paraId="47954103" w14:textId="77777777" w:rsidR="001C47A3" w:rsidRDefault="001C47A3" w:rsidP="001C47A3">
      <w:pPr>
        <w:jc w:val="both"/>
      </w:pPr>
    </w:p>
    <w:p w14:paraId="43EBDE2A" w14:textId="77777777" w:rsidR="001C47A3" w:rsidRDefault="001C47A3" w:rsidP="001C47A3">
      <w:pPr>
        <w:jc w:val="both"/>
      </w:pPr>
    </w:p>
    <w:p w14:paraId="4AB6D570" w14:textId="77777777" w:rsidR="001C47A3" w:rsidRDefault="001C47A3" w:rsidP="001C47A3">
      <w:pPr>
        <w:pStyle w:val="Heading1"/>
      </w:pPr>
      <w:bookmarkStart w:id="46" w:name="_Toc72832508"/>
      <w:r>
        <w:t>INFRASTRUCTURE</w:t>
      </w:r>
      <w:bookmarkEnd w:id="46"/>
    </w:p>
    <w:p w14:paraId="6326FDE8" w14:textId="77777777" w:rsidR="001C47A3" w:rsidRDefault="001C47A3" w:rsidP="001C47A3">
      <w:pPr>
        <w:pStyle w:val="Heading3"/>
        <w:jc w:val="both"/>
      </w:pPr>
      <w:bookmarkStart w:id="47" w:name="_Toc484007537"/>
      <w:bookmarkStart w:id="48" w:name="_Toc72832509"/>
      <w:r>
        <w:t>Northern Border Regional Commission.</w:t>
      </w:r>
      <w:bookmarkEnd w:id="47"/>
      <w:bookmarkEnd w:id="48"/>
      <w:r>
        <w:t xml:space="preserve">  </w:t>
      </w:r>
    </w:p>
    <w:p w14:paraId="69E78D69" w14:textId="77777777" w:rsidR="001C47A3" w:rsidRDefault="001C47A3" w:rsidP="001C47A3">
      <w:pPr>
        <w:jc w:val="both"/>
      </w:pPr>
      <w:r w:rsidRPr="002B03AE">
        <w:t>The Northern Border Regional Commission (NBRC) invests in economic and infrastructure projects in the following Vermont counties: Addison, Bennington, Caledonia, Chittenden, Essex, Franklin, Grand Isle, Lamoille, Orange, Orleans, Rutland, Washington, Windham, Windsor. Depending on the level of economic and demographic distress in each county, NBRC funded projects can be eligible for up to an 80% matching grant.</w:t>
      </w:r>
      <w:r>
        <w:t xml:space="preserve"> Among its several programs, the NBRC manages the Economic &amp; Infrastructure Development Investment Program. The EID Investment Program provides Federal grants to employment generating projects. These projects have helped reduced poverty, lower unemployment, and reduce outmigration.  Prioritized grant projects include those that:</w:t>
      </w:r>
    </w:p>
    <w:p w14:paraId="7328F711" w14:textId="77777777" w:rsidR="001C47A3" w:rsidRDefault="001C47A3" w:rsidP="001C47A3">
      <w:pPr>
        <w:pStyle w:val="ListParagraph"/>
        <w:numPr>
          <w:ilvl w:val="0"/>
          <w:numId w:val="5"/>
        </w:numPr>
        <w:spacing w:after="200" w:line="276" w:lineRule="auto"/>
        <w:jc w:val="both"/>
      </w:pPr>
      <w:r>
        <w:t>Revitalize and modernize essential infrastructure in Northern Border region communities,</w:t>
      </w:r>
    </w:p>
    <w:p w14:paraId="059B4609" w14:textId="77777777" w:rsidR="001C47A3" w:rsidRDefault="001C47A3" w:rsidP="001C47A3">
      <w:pPr>
        <w:pStyle w:val="ListParagraph"/>
        <w:numPr>
          <w:ilvl w:val="0"/>
          <w:numId w:val="5"/>
        </w:numPr>
        <w:spacing w:after="200" w:line="276" w:lineRule="auto"/>
        <w:jc w:val="both"/>
      </w:pPr>
      <w:r>
        <w:lastRenderedPageBreak/>
        <w:t>Increase access, affordability, and use of high-speed telecommunications by Northern Border residents and businesses,</w:t>
      </w:r>
    </w:p>
    <w:p w14:paraId="30DA6850" w14:textId="77777777" w:rsidR="001C47A3" w:rsidRDefault="001C47A3" w:rsidP="001C47A3">
      <w:pPr>
        <w:pStyle w:val="ListParagraph"/>
        <w:numPr>
          <w:ilvl w:val="0"/>
          <w:numId w:val="5"/>
        </w:numPr>
        <w:spacing w:after="200" w:line="276" w:lineRule="auto"/>
        <w:jc w:val="both"/>
      </w:pPr>
      <w:r>
        <w:t>Stabilize and reduce electric and thermal energy costs,</w:t>
      </w:r>
    </w:p>
    <w:p w14:paraId="45E0A2DF" w14:textId="77777777" w:rsidR="001C47A3" w:rsidRDefault="001C47A3" w:rsidP="001C47A3">
      <w:pPr>
        <w:pStyle w:val="ListParagraph"/>
        <w:numPr>
          <w:ilvl w:val="0"/>
          <w:numId w:val="5"/>
        </w:numPr>
        <w:spacing w:after="200" w:line="276" w:lineRule="auto"/>
        <w:jc w:val="both"/>
      </w:pPr>
      <w:r>
        <w:t>Retain, expand and diversify business enterprise that capitalizes on the region’s natural, cultural, and economic assets,</w:t>
      </w:r>
    </w:p>
    <w:p w14:paraId="55D52EBC" w14:textId="77777777" w:rsidR="001C47A3" w:rsidRDefault="001C47A3" w:rsidP="001C47A3">
      <w:pPr>
        <w:pStyle w:val="ListParagraph"/>
        <w:numPr>
          <w:ilvl w:val="0"/>
          <w:numId w:val="5"/>
        </w:numPr>
        <w:spacing w:after="200" w:line="276" w:lineRule="auto"/>
        <w:jc w:val="both"/>
      </w:pPr>
      <w:r>
        <w:t>Position the Northern Border region as an attractive and supportive place for creative and entrepreneurial people,</w:t>
      </w:r>
    </w:p>
    <w:p w14:paraId="6E6EC773" w14:textId="77777777" w:rsidR="001C47A3" w:rsidRDefault="001C47A3" w:rsidP="001C47A3">
      <w:pPr>
        <w:pStyle w:val="ListParagraph"/>
        <w:numPr>
          <w:ilvl w:val="0"/>
          <w:numId w:val="5"/>
        </w:numPr>
        <w:spacing w:after="200" w:line="276" w:lineRule="auto"/>
        <w:jc w:val="both"/>
      </w:pPr>
      <w:r>
        <w:t>Support and expand a highly productive workforce with skills suited to existing and future business needs,</w:t>
      </w:r>
    </w:p>
    <w:p w14:paraId="2AE668DC" w14:textId="77777777" w:rsidR="001C47A3" w:rsidRDefault="001C47A3" w:rsidP="001C47A3">
      <w:pPr>
        <w:pStyle w:val="ListParagraph"/>
        <w:numPr>
          <w:ilvl w:val="0"/>
          <w:numId w:val="5"/>
        </w:numPr>
        <w:spacing w:after="200" w:line="276" w:lineRule="auto"/>
        <w:jc w:val="both"/>
      </w:pPr>
      <w:r>
        <w:t>Foster entrepreneurial leadership and capacity for community economic development, and</w:t>
      </w:r>
    </w:p>
    <w:p w14:paraId="645190EB" w14:textId="77777777" w:rsidR="001C47A3" w:rsidRDefault="001C47A3" w:rsidP="001C47A3">
      <w:pPr>
        <w:pStyle w:val="ListParagraph"/>
        <w:numPr>
          <w:ilvl w:val="0"/>
          <w:numId w:val="5"/>
        </w:numPr>
        <w:spacing w:after="200" w:line="276" w:lineRule="auto"/>
        <w:jc w:val="both"/>
      </w:pPr>
      <w:r>
        <w:t>Inform and align local, state, and regional economic development decision making with regional data and perspectives.</w:t>
      </w:r>
    </w:p>
    <w:p w14:paraId="28316EC6" w14:textId="77777777" w:rsidR="001C47A3" w:rsidRDefault="001C47A3" w:rsidP="001C47A3">
      <w:pPr>
        <w:jc w:val="both"/>
      </w:pPr>
      <w:r w:rsidRPr="00C10B4A">
        <w:rPr>
          <w:b/>
        </w:rPr>
        <w:t>Range</w:t>
      </w:r>
      <w:r>
        <w:t xml:space="preserve">: </w:t>
      </w:r>
      <w:r>
        <w:tab/>
      </w:r>
      <w:r>
        <w:tab/>
        <w:t>$500,000 maximum award to eligible infrastructure projects, up to a $250,000 maximum award for all other types of eligible projects</w:t>
      </w:r>
    </w:p>
    <w:p w14:paraId="0B736EE2" w14:textId="77777777" w:rsidR="001C47A3" w:rsidRDefault="001C47A3" w:rsidP="001C47A3">
      <w:pPr>
        <w:jc w:val="both"/>
      </w:pPr>
      <w:r w:rsidRPr="00C10B4A">
        <w:rPr>
          <w:b/>
        </w:rPr>
        <w:t>Eligibility</w:t>
      </w:r>
      <w:r>
        <w:t xml:space="preserve">: </w:t>
      </w:r>
      <w:r>
        <w:tab/>
        <w:t xml:space="preserve">Public bodies, non-profits (501(c)), and state governments.  </w:t>
      </w:r>
      <w:r w:rsidRPr="0011409B">
        <w:t>Awards in Caledonia County</w:t>
      </w:r>
      <w:r>
        <w:t xml:space="preserve"> require a 20% match. Funds can be used as match for leveraging other Federal grants, up to 80% of the total project.</w:t>
      </w:r>
    </w:p>
    <w:p w14:paraId="66719C7B" w14:textId="77777777" w:rsidR="001C47A3" w:rsidRDefault="001C47A3" w:rsidP="001C47A3">
      <w:pPr>
        <w:jc w:val="both"/>
      </w:pPr>
      <w:r w:rsidRPr="00C10B4A">
        <w:rPr>
          <w:b/>
        </w:rPr>
        <w:t>Deadline</w:t>
      </w:r>
      <w:r>
        <w:t>:</w:t>
      </w:r>
      <w:r>
        <w:tab/>
        <w:t xml:space="preserve"> Annually in May</w:t>
      </w:r>
    </w:p>
    <w:p w14:paraId="2F8D065B" w14:textId="77777777" w:rsidR="001C47A3" w:rsidRDefault="001C47A3" w:rsidP="001C47A3">
      <w:pPr>
        <w:jc w:val="both"/>
      </w:pPr>
      <w:r w:rsidRPr="00C10B4A">
        <w:rPr>
          <w:b/>
        </w:rPr>
        <w:t>Contact</w:t>
      </w:r>
      <w:r>
        <w:t xml:space="preserve">: </w:t>
      </w:r>
      <w:r>
        <w:tab/>
        <w:t>Kristie Farnham, NBRC Program Manager at VT ACCD</w:t>
      </w:r>
    </w:p>
    <w:p w14:paraId="5039AB92" w14:textId="77777777" w:rsidR="001C47A3" w:rsidRDefault="001C47A3" w:rsidP="001C47A3">
      <w:pPr>
        <w:jc w:val="both"/>
      </w:pPr>
      <w:r w:rsidRPr="00C10B4A">
        <w:rPr>
          <w:b/>
        </w:rPr>
        <w:t>Email:</w:t>
      </w:r>
      <w:r>
        <w:t xml:space="preserve"> </w:t>
      </w:r>
      <w:r>
        <w:tab/>
      </w:r>
      <w:r>
        <w:tab/>
        <w:t>Katie.corrigan@vermont.gov</w:t>
      </w:r>
    </w:p>
    <w:p w14:paraId="4F77EA10" w14:textId="77777777" w:rsidR="001C47A3" w:rsidRDefault="001C47A3" w:rsidP="001C47A3">
      <w:pPr>
        <w:jc w:val="both"/>
      </w:pPr>
      <w:r w:rsidRPr="00C10B4A">
        <w:rPr>
          <w:b/>
        </w:rPr>
        <w:t xml:space="preserve">Website: </w:t>
      </w:r>
      <w:r>
        <w:tab/>
      </w:r>
      <w:hyperlink r:id="rId49" w:history="1">
        <w:r w:rsidRPr="00376639">
          <w:rPr>
            <w:rStyle w:val="Hyperlink"/>
          </w:rPr>
          <w:t>http://www.nbrc.gov/content/vermont</w:t>
        </w:r>
      </w:hyperlink>
    </w:p>
    <w:p w14:paraId="465B427A" w14:textId="77777777" w:rsidR="001C47A3" w:rsidRDefault="001C47A3" w:rsidP="001C47A3">
      <w:pPr>
        <w:pStyle w:val="Heading4"/>
        <w:jc w:val="both"/>
      </w:pPr>
    </w:p>
    <w:p w14:paraId="361213EB" w14:textId="77777777" w:rsidR="001C47A3" w:rsidRDefault="001C47A3" w:rsidP="001C47A3">
      <w:pPr>
        <w:pStyle w:val="Heading4"/>
        <w:jc w:val="both"/>
      </w:pPr>
      <w:r>
        <w:t>Bicycle and Pedestrian Program Grants</w:t>
      </w:r>
    </w:p>
    <w:p w14:paraId="6E92F0CA" w14:textId="77777777" w:rsidR="001C47A3" w:rsidRDefault="001C47A3" w:rsidP="001C47A3">
      <w:pPr>
        <w:jc w:val="both"/>
      </w:pPr>
      <w:r>
        <w:t xml:space="preserve">The Bicycle and Pedestrian Program is administered by </w:t>
      </w:r>
      <w:proofErr w:type="spellStart"/>
      <w:r>
        <w:t>VTrans</w:t>
      </w:r>
      <w:proofErr w:type="spellEnd"/>
      <w:r>
        <w:t xml:space="preserve"> and provides funding for scoping, design and construction of bicycle and pedestrian facilities, including sidewalks, improved pedestrian crossings, lighting, shared use paths, etc. </w:t>
      </w:r>
    </w:p>
    <w:p w14:paraId="162C6E18" w14:textId="77777777" w:rsidR="001C47A3" w:rsidRDefault="001C47A3" w:rsidP="001C47A3">
      <w:pPr>
        <w:jc w:val="both"/>
      </w:pPr>
      <w:r w:rsidRPr="00C10B4A">
        <w:rPr>
          <w:b/>
        </w:rPr>
        <w:t>Range</w:t>
      </w:r>
      <w:r>
        <w:t xml:space="preserve">: </w:t>
      </w:r>
      <w:r>
        <w:tab/>
      </w:r>
      <w:r>
        <w:tab/>
        <w:t>No minimum or maximum cost. Local match of 50% for scoping and 20% for construction is required.</w:t>
      </w:r>
    </w:p>
    <w:p w14:paraId="41885A2C" w14:textId="77777777" w:rsidR="001C47A3" w:rsidRDefault="001C47A3" w:rsidP="001C47A3">
      <w:pPr>
        <w:jc w:val="both"/>
      </w:pPr>
      <w:r w:rsidRPr="00C10B4A">
        <w:rPr>
          <w:b/>
        </w:rPr>
        <w:t>Eligibility</w:t>
      </w:r>
      <w:r>
        <w:t xml:space="preserve">: </w:t>
      </w:r>
      <w:r>
        <w:tab/>
        <w:t xml:space="preserve">Municipalities, RPCs, </w:t>
      </w:r>
      <w:proofErr w:type="gramStart"/>
      <w:r>
        <w:t>schools</w:t>
      </w:r>
      <w:proofErr w:type="gramEnd"/>
      <w:r>
        <w:t xml:space="preserve"> districts, transit agencies</w:t>
      </w:r>
    </w:p>
    <w:p w14:paraId="26F82074" w14:textId="77777777" w:rsidR="001C47A3" w:rsidRDefault="001C47A3" w:rsidP="001C47A3">
      <w:pPr>
        <w:jc w:val="both"/>
      </w:pPr>
      <w:r w:rsidRPr="00C10B4A">
        <w:rPr>
          <w:b/>
        </w:rPr>
        <w:t>Deadline</w:t>
      </w:r>
      <w:r>
        <w:t xml:space="preserve">: </w:t>
      </w:r>
      <w:r>
        <w:tab/>
        <w:t>Annually in July</w:t>
      </w:r>
    </w:p>
    <w:p w14:paraId="1801CD26" w14:textId="77777777" w:rsidR="001C47A3" w:rsidRDefault="001C47A3" w:rsidP="001C47A3">
      <w:pPr>
        <w:jc w:val="both"/>
      </w:pPr>
      <w:r w:rsidRPr="00C10B4A">
        <w:rPr>
          <w:b/>
        </w:rPr>
        <w:t>Contact</w:t>
      </w:r>
      <w:r>
        <w:t xml:space="preserve">: </w:t>
      </w:r>
      <w:r>
        <w:tab/>
        <w:t>Jon Kaplan</w:t>
      </w:r>
    </w:p>
    <w:p w14:paraId="1827D777" w14:textId="77777777" w:rsidR="001C47A3" w:rsidRDefault="001C47A3" w:rsidP="001C47A3">
      <w:pPr>
        <w:jc w:val="both"/>
      </w:pPr>
      <w:r w:rsidRPr="00C10B4A">
        <w:rPr>
          <w:b/>
        </w:rPr>
        <w:t>Email</w:t>
      </w:r>
      <w:r>
        <w:t xml:space="preserve">: </w:t>
      </w:r>
      <w:r>
        <w:tab/>
      </w:r>
      <w:r>
        <w:tab/>
        <w:t>jon.kaplan@vermont.gov</w:t>
      </w:r>
    </w:p>
    <w:p w14:paraId="4B81AD99" w14:textId="77777777" w:rsidR="001C47A3" w:rsidRDefault="001C47A3" w:rsidP="001C47A3">
      <w:pPr>
        <w:jc w:val="both"/>
      </w:pPr>
      <w:r w:rsidRPr="00C10B4A">
        <w:rPr>
          <w:b/>
        </w:rPr>
        <w:t>Website</w:t>
      </w:r>
      <w:r>
        <w:t xml:space="preserve">: </w:t>
      </w:r>
      <w:r>
        <w:tab/>
      </w:r>
      <w:hyperlink r:id="rId50" w:history="1">
        <w:r w:rsidRPr="00376639">
          <w:rPr>
            <w:rStyle w:val="Hyperlink"/>
          </w:rPr>
          <w:t>http://vtrans.vermont.gov/highway/local-projects/bike-ped</w:t>
        </w:r>
      </w:hyperlink>
    </w:p>
    <w:p w14:paraId="48ED975B" w14:textId="77777777" w:rsidR="001C47A3" w:rsidRDefault="001C47A3" w:rsidP="001C47A3">
      <w:pPr>
        <w:jc w:val="both"/>
      </w:pPr>
    </w:p>
    <w:p w14:paraId="5DD4508E" w14:textId="77777777" w:rsidR="001C47A3" w:rsidRDefault="001C47A3" w:rsidP="001C47A3">
      <w:pPr>
        <w:pStyle w:val="Heading4"/>
        <w:jc w:val="both"/>
      </w:pPr>
      <w:r>
        <w:lastRenderedPageBreak/>
        <w:t>Transportation Alternatives Program</w:t>
      </w:r>
    </w:p>
    <w:p w14:paraId="352330E7" w14:textId="77777777" w:rsidR="001C47A3" w:rsidRDefault="001C47A3" w:rsidP="001C47A3">
      <w:pPr>
        <w:jc w:val="both"/>
      </w:pPr>
      <w:r>
        <w:t>The TAP provides grant funding for scoping, design and construction of on and off-road facilities for pedestrians, bicyclists and other non-motorized forms of transportation, including sidewalks, bicycle infrastructure, pedestrian and bicycle signals, lighting and other safety and accessibility related infrastructure, environmental remediation related to transportation, community improvement related to transportation, Safe Routes to School programs.</w:t>
      </w:r>
    </w:p>
    <w:p w14:paraId="2217D52D" w14:textId="77777777" w:rsidR="001C47A3" w:rsidRDefault="001C47A3" w:rsidP="001C47A3">
      <w:pPr>
        <w:jc w:val="both"/>
      </w:pPr>
      <w:r w:rsidRPr="00C10B4A">
        <w:rPr>
          <w:b/>
        </w:rPr>
        <w:t>Range</w:t>
      </w:r>
      <w:r>
        <w:t xml:space="preserve">: </w:t>
      </w:r>
      <w:r>
        <w:tab/>
      </w:r>
      <w:r>
        <w:tab/>
        <w:t>Up to $300,000</w:t>
      </w:r>
    </w:p>
    <w:p w14:paraId="0759EF3A" w14:textId="77777777" w:rsidR="001C47A3" w:rsidRDefault="001C47A3" w:rsidP="001C47A3">
      <w:pPr>
        <w:jc w:val="both"/>
      </w:pPr>
      <w:r w:rsidRPr="00C10B4A">
        <w:rPr>
          <w:b/>
        </w:rPr>
        <w:t>Eligibility:</w:t>
      </w:r>
      <w:r>
        <w:t xml:space="preserve"> </w:t>
      </w:r>
      <w:r>
        <w:tab/>
        <w:t>Municipalities, RPCs, school districts</w:t>
      </w:r>
    </w:p>
    <w:p w14:paraId="203B2950" w14:textId="77777777" w:rsidR="001C47A3" w:rsidRDefault="001C47A3" w:rsidP="001C47A3">
      <w:pPr>
        <w:jc w:val="both"/>
      </w:pPr>
      <w:r w:rsidRPr="00C10B4A">
        <w:rPr>
          <w:b/>
        </w:rPr>
        <w:t>Deadline</w:t>
      </w:r>
      <w:r>
        <w:t xml:space="preserve">: </w:t>
      </w:r>
      <w:r>
        <w:tab/>
        <w:t>Annually in October</w:t>
      </w:r>
    </w:p>
    <w:p w14:paraId="18ACA01B" w14:textId="77777777" w:rsidR="001C47A3" w:rsidRDefault="001C47A3" w:rsidP="001C47A3">
      <w:pPr>
        <w:jc w:val="both"/>
      </w:pPr>
      <w:r w:rsidRPr="00C10B4A">
        <w:rPr>
          <w:b/>
        </w:rPr>
        <w:t>Contact</w:t>
      </w:r>
      <w:r>
        <w:t xml:space="preserve">: </w:t>
      </w:r>
      <w:r>
        <w:tab/>
        <w:t>Scott Robertson</w:t>
      </w:r>
    </w:p>
    <w:p w14:paraId="3186EE92" w14:textId="77777777" w:rsidR="001C47A3" w:rsidRDefault="001C47A3" w:rsidP="001C47A3">
      <w:pPr>
        <w:jc w:val="both"/>
      </w:pPr>
      <w:r w:rsidRPr="00C10B4A">
        <w:rPr>
          <w:b/>
        </w:rPr>
        <w:t>Email</w:t>
      </w:r>
      <w:r>
        <w:t xml:space="preserve">: </w:t>
      </w:r>
      <w:r>
        <w:tab/>
      </w:r>
      <w:r>
        <w:tab/>
        <w:t>scott.robertson@vermont.gov</w:t>
      </w:r>
    </w:p>
    <w:p w14:paraId="207B2AD0" w14:textId="77777777" w:rsidR="001C47A3" w:rsidRDefault="001C47A3" w:rsidP="001C47A3">
      <w:pPr>
        <w:jc w:val="both"/>
      </w:pPr>
      <w:r w:rsidRPr="00C10B4A">
        <w:rPr>
          <w:b/>
        </w:rPr>
        <w:t>Website</w:t>
      </w:r>
      <w:r>
        <w:t xml:space="preserve">: </w:t>
      </w:r>
      <w:r>
        <w:tab/>
      </w:r>
      <w:hyperlink r:id="rId51" w:history="1">
        <w:r w:rsidRPr="00376639">
          <w:rPr>
            <w:rStyle w:val="Hyperlink"/>
          </w:rPr>
          <w:t>http://vtrans.vermont.gov/highway/local-projects/transport-alt</w:t>
        </w:r>
      </w:hyperlink>
    </w:p>
    <w:p w14:paraId="302623E3" w14:textId="77777777" w:rsidR="001C47A3" w:rsidRDefault="001C47A3" w:rsidP="001C47A3">
      <w:pPr>
        <w:jc w:val="both"/>
      </w:pPr>
    </w:p>
    <w:p w14:paraId="423B8964" w14:textId="77777777" w:rsidR="001C47A3" w:rsidRDefault="001C47A3" w:rsidP="001C47A3">
      <w:pPr>
        <w:pStyle w:val="Heading1"/>
      </w:pPr>
      <w:bookmarkStart w:id="49" w:name="_Toc72832510"/>
      <w:r>
        <w:t>RECREATION AND CONSERVATION</w:t>
      </w:r>
      <w:bookmarkEnd w:id="49"/>
    </w:p>
    <w:p w14:paraId="01129793" w14:textId="77777777" w:rsidR="001C47A3" w:rsidRDefault="001C47A3" w:rsidP="001C47A3">
      <w:pPr>
        <w:jc w:val="both"/>
      </w:pPr>
    </w:p>
    <w:p w14:paraId="414D9880" w14:textId="77777777" w:rsidR="001C47A3" w:rsidRDefault="001C47A3" w:rsidP="001C47A3">
      <w:pPr>
        <w:pStyle w:val="Heading4"/>
        <w:jc w:val="both"/>
      </w:pPr>
      <w:r>
        <w:t>VOREC Community Grant Program</w:t>
      </w:r>
    </w:p>
    <w:p w14:paraId="58E045E2" w14:textId="77777777" w:rsidR="001C47A3" w:rsidRPr="001525E6" w:rsidRDefault="001C47A3" w:rsidP="001C47A3">
      <w:pPr>
        <w:pStyle w:val="Heading4"/>
        <w:jc w:val="both"/>
        <w:rPr>
          <w:i w:val="0"/>
          <w:iCs w:val="0"/>
          <w:color w:val="auto"/>
        </w:rPr>
      </w:pPr>
      <w:r w:rsidRPr="001525E6">
        <w:rPr>
          <w:i w:val="0"/>
          <w:iCs w:val="0"/>
          <w:color w:val="auto"/>
        </w:rPr>
        <w:t>The Vermont legislature established the Vermont Outdoor Recreation Communities pilot grant program in 2018 with the passage of Act 194. The program’s purpose is to make grants available to help Vermont communities fully leverage their local outdoor recreation assets to achieve a status of being a truly “outdoor recreation friendly community” as envisioned by the Vermont Outdoor Recreation Economic Collaborative (VOREC) steering committee. VOREC’s goals are to:</w:t>
      </w:r>
    </w:p>
    <w:p w14:paraId="2EE5DD2C" w14:textId="77777777" w:rsidR="001C47A3" w:rsidRPr="001525E6" w:rsidRDefault="001C47A3" w:rsidP="001C47A3">
      <w:pPr>
        <w:pStyle w:val="Heading4"/>
        <w:numPr>
          <w:ilvl w:val="0"/>
          <w:numId w:val="8"/>
        </w:numPr>
        <w:jc w:val="both"/>
        <w:rPr>
          <w:i w:val="0"/>
          <w:iCs w:val="0"/>
          <w:color w:val="auto"/>
        </w:rPr>
      </w:pPr>
      <w:r w:rsidRPr="001525E6">
        <w:rPr>
          <w:i w:val="0"/>
          <w:iCs w:val="0"/>
          <w:color w:val="auto"/>
        </w:rPr>
        <w:t>Grow the outdoor recreation related business opportunities</w:t>
      </w:r>
    </w:p>
    <w:p w14:paraId="4362B44E" w14:textId="77777777" w:rsidR="001C47A3" w:rsidRPr="001525E6" w:rsidRDefault="001C47A3" w:rsidP="001C47A3">
      <w:pPr>
        <w:pStyle w:val="Heading4"/>
        <w:numPr>
          <w:ilvl w:val="0"/>
          <w:numId w:val="8"/>
        </w:numPr>
        <w:jc w:val="both"/>
        <w:rPr>
          <w:i w:val="0"/>
          <w:iCs w:val="0"/>
          <w:color w:val="auto"/>
        </w:rPr>
      </w:pPr>
      <w:r w:rsidRPr="001525E6">
        <w:rPr>
          <w:i w:val="0"/>
          <w:iCs w:val="0"/>
          <w:color w:val="auto"/>
        </w:rPr>
        <w:t>Increase participation in outdoor recreation activities</w:t>
      </w:r>
    </w:p>
    <w:p w14:paraId="3CABED93" w14:textId="77777777" w:rsidR="001C47A3" w:rsidRPr="001525E6" w:rsidRDefault="001C47A3" w:rsidP="001C47A3">
      <w:pPr>
        <w:pStyle w:val="Heading4"/>
        <w:numPr>
          <w:ilvl w:val="0"/>
          <w:numId w:val="8"/>
        </w:numPr>
        <w:jc w:val="both"/>
        <w:rPr>
          <w:i w:val="0"/>
          <w:iCs w:val="0"/>
          <w:color w:val="auto"/>
        </w:rPr>
      </w:pPr>
      <w:r w:rsidRPr="001525E6">
        <w:rPr>
          <w:i w:val="0"/>
          <w:iCs w:val="0"/>
          <w:color w:val="auto"/>
        </w:rPr>
        <w:t>Strengthen the quality and extent of outdoor recreation resources</w:t>
      </w:r>
    </w:p>
    <w:p w14:paraId="2AC6070E" w14:textId="77777777" w:rsidR="001C47A3" w:rsidRPr="001525E6" w:rsidRDefault="001C47A3" w:rsidP="001C47A3">
      <w:pPr>
        <w:pStyle w:val="Heading4"/>
        <w:numPr>
          <w:ilvl w:val="0"/>
          <w:numId w:val="8"/>
        </w:numPr>
        <w:jc w:val="both"/>
        <w:rPr>
          <w:i w:val="0"/>
          <w:iCs w:val="0"/>
          <w:color w:val="auto"/>
        </w:rPr>
      </w:pPr>
      <w:r w:rsidRPr="001525E6">
        <w:rPr>
          <w:i w:val="0"/>
          <w:iCs w:val="0"/>
          <w:color w:val="auto"/>
        </w:rPr>
        <w:t>Increase stewardship of outdoor recreation resources</w:t>
      </w:r>
    </w:p>
    <w:p w14:paraId="0A097816" w14:textId="77777777" w:rsidR="001C47A3" w:rsidRPr="001525E6" w:rsidRDefault="001C47A3" w:rsidP="001C47A3">
      <w:pPr>
        <w:pStyle w:val="Heading4"/>
        <w:jc w:val="both"/>
        <w:rPr>
          <w:i w:val="0"/>
          <w:iCs w:val="0"/>
          <w:color w:val="auto"/>
        </w:rPr>
      </w:pPr>
    </w:p>
    <w:p w14:paraId="285088DC" w14:textId="77777777" w:rsidR="001C47A3" w:rsidRDefault="001C47A3" w:rsidP="001C47A3">
      <w:pPr>
        <w:pStyle w:val="Heading4"/>
        <w:jc w:val="both"/>
        <w:rPr>
          <w:i w:val="0"/>
          <w:iCs w:val="0"/>
          <w:color w:val="auto"/>
        </w:rPr>
      </w:pPr>
      <w:r w:rsidRPr="001525E6">
        <w:rPr>
          <w:i w:val="0"/>
          <w:iCs w:val="0"/>
          <w:color w:val="auto"/>
        </w:rPr>
        <w:t>Grant funding can be used for a variety of purposes with the result being a community(</w:t>
      </w:r>
      <w:proofErr w:type="spellStart"/>
      <w:r w:rsidRPr="001525E6">
        <w:rPr>
          <w:i w:val="0"/>
          <w:iCs w:val="0"/>
          <w:color w:val="auto"/>
        </w:rPr>
        <w:t>ies</w:t>
      </w:r>
      <w:proofErr w:type="spellEnd"/>
      <w:r w:rsidRPr="001525E6">
        <w:rPr>
          <w:i w:val="0"/>
          <w:iCs w:val="0"/>
          <w:color w:val="auto"/>
        </w:rPr>
        <w:t>) that can show measurable success supporting and growing their local economies through leveraging outdoor recreation.</w:t>
      </w:r>
    </w:p>
    <w:p w14:paraId="349F217C" w14:textId="77777777" w:rsidR="001C47A3" w:rsidRPr="001525E6" w:rsidRDefault="001C47A3" w:rsidP="001C47A3"/>
    <w:p w14:paraId="57D4696A" w14:textId="77777777" w:rsidR="001C47A3" w:rsidRPr="001525E6" w:rsidRDefault="001C47A3" w:rsidP="001C47A3">
      <w:pPr>
        <w:jc w:val="both"/>
      </w:pPr>
      <w:r w:rsidRPr="001525E6">
        <w:rPr>
          <w:b/>
        </w:rPr>
        <w:t>Range</w:t>
      </w:r>
      <w:r w:rsidRPr="001525E6">
        <w:t xml:space="preserve">: </w:t>
      </w:r>
      <w:r w:rsidRPr="001525E6">
        <w:tab/>
      </w:r>
      <w:r w:rsidRPr="001525E6">
        <w:tab/>
        <w:t xml:space="preserve">Not specified. </w:t>
      </w:r>
    </w:p>
    <w:p w14:paraId="0ADCD968" w14:textId="77777777" w:rsidR="001C47A3" w:rsidRPr="001525E6" w:rsidRDefault="001C47A3" w:rsidP="001C47A3">
      <w:pPr>
        <w:jc w:val="both"/>
      </w:pPr>
      <w:r w:rsidRPr="001525E6">
        <w:rPr>
          <w:b/>
        </w:rPr>
        <w:t>Eligibility</w:t>
      </w:r>
      <w:r w:rsidRPr="001525E6">
        <w:t xml:space="preserve">: </w:t>
      </w:r>
      <w:r w:rsidRPr="001525E6">
        <w:tab/>
        <w:t xml:space="preserve">Municipalities </w:t>
      </w:r>
    </w:p>
    <w:p w14:paraId="558D32B6" w14:textId="77777777" w:rsidR="001C47A3" w:rsidRDefault="001C47A3" w:rsidP="001C47A3">
      <w:pPr>
        <w:jc w:val="both"/>
      </w:pPr>
      <w:r w:rsidRPr="001525E6">
        <w:rPr>
          <w:b/>
        </w:rPr>
        <w:t>Deadline</w:t>
      </w:r>
      <w:r w:rsidRPr="001525E6">
        <w:t xml:space="preserve">: </w:t>
      </w:r>
      <w:r w:rsidRPr="001525E6">
        <w:tab/>
        <w:t>Not specified</w:t>
      </w:r>
      <w:r>
        <w:t>.</w:t>
      </w:r>
    </w:p>
    <w:p w14:paraId="24DF5858" w14:textId="77777777" w:rsidR="001C47A3" w:rsidRDefault="001C47A3" w:rsidP="001C47A3">
      <w:pPr>
        <w:jc w:val="both"/>
      </w:pPr>
      <w:r w:rsidRPr="001C5C83">
        <w:rPr>
          <w:b/>
        </w:rPr>
        <w:t>Contact</w:t>
      </w:r>
      <w:r>
        <w:t xml:space="preserve">: </w:t>
      </w:r>
      <w:r>
        <w:tab/>
        <w:t>Jessica Savage</w:t>
      </w:r>
    </w:p>
    <w:p w14:paraId="274CF4D9" w14:textId="77777777" w:rsidR="001C47A3" w:rsidRDefault="001C47A3" w:rsidP="001C47A3">
      <w:pPr>
        <w:jc w:val="both"/>
      </w:pPr>
      <w:r w:rsidRPr="001C5C83">
        <w:rPr>
          <w:b/>
        </w:rPr>
        <w:t>Email</w:t>
      </w:r>
      <w:r>
        <w:t>:</w:t>
      </w:r>
      <w:r>
        <w:tab/>
      </w:r>
      <w:r>
        <w:tab/>
        <w:t>jessica.savage@vermont.gov</w:t>
      </w:r>
    </w:p>
    <w:p w14:paraId="4E59EA3E" w14:textId="77777777" w:rsidR="001C47A3" w:rsidRDefault="001C47A3" w:rsidP="001C47A3">
      <w:r w:rsidRPr="001C5C83">
        <w:rPr>
          <w:b/>
        </w:rPr>
        <w:lastRenderedPageBreak/>
        <w:t>Website</w:t>
      </w:r>
      <w:r>
        <w:t xml:space="preserve">: </w:t>
      </w:r>
      <w:r>
        <w:tab/>
      </w:r>
      <w:hyperlink r:id="rId52" w:history="1">
        <w:r w:rsidRPr="000C57CE">
          <w:rPr>
            <w:rStyle w:val="Hyperlink"/>
          </w:rPr>
          <w:t>https://fpr.vermont.gov/vorec-community-grant-program</w:t>
        </w:r>
      </w:hyperlink>
    </w:p>
    <w:p w14:paraId="6A7C3C50" w14:textId="77777777" w:rsidR="001C47A3" w:rsidRDefault="001C47A3" w:rsidP="001C47A3"/>
    <w:p w14:paraId="3B22C991" w14:textId="77777777" w:rsidR="001C47A3" w:rsidRDefault="001C47A3" w:rsidP="001C47A3">
      <w:pPr>
        <w:pStyle w:val="Heading4"/>
      </w:pPr>
      <w:r>
        <w:t>Land and Water Conservation Fund</w:t>
      </w:r>
    </w:p>
    <w:p w14:paraId="409B86DC" w14:textId="77777777" w:rsidR="001C47A3" w:rsidRDefault="001C47A3" w:rsidP="001C47A3">
      <w:pPr>
        <w:jc w:val="both"/>
      </w:pPr>
      <w:r>
        <w:t xml:space="preserve">LWC funds are administered by the Department of Forests, Parks and Recreation (FPR) for the acquisition of land for parks and public outdoor recreation, or development of new facilities and/or renovation of existing facilities for outdoor recreation. The </w:t>
      </w:r>
    </w:p>
    <w:p w14:paraId="29916ED4" w14:textId="77777777" w:rsidR="001C47A3" w:rsidRDefault="001C47A3" w:rsidP="001C47A3">
      <w:pPr>
        <w:jc w:val="both"/>
      </w:pPr>
      <w:r w:rsidRPr="001C5C83">
        <w:rPr>
          <w:b/>
        </w:rPr>
        <w:t>Range</w:t>
      </w:r>
      <w:r>
        <w:t xml:space="preserve">: </w:t>
      </w:r>
      <w:r>
        <w:tab/>
      </w:r>
      <w:r>
        <w:tab/>
        <w:t>Not specified. A 50% local match is required</w:t>
      </w:r>
    </w:p>
    <w:p w14:paraId="4B558ABD" w14:textId="77777777" w:rsidR="001C47A3" w:rsidRDefault="001C47A3" w:rsidP="001C47A3">
      <w:pPr>
        <w:jc w:val="both"/>
      </w:pPr>
      <w:r w:rsidRPr="001C5C83">
        <w:rPr>
          <w:b/>
        </w:rPr>
        <w:t>Eligibility</w:t>
      </w:r>
      <w:r>
        <w:t xml:space="preserve">: </w:t>
      </w:r>
      <w:r>
        <w:tab/>
        <w:t>Municipalities and state agencies</w:t>
      </w:r>
    </w:p>
    <w:p w14:paraId="2BB858B1" w14:textId="77777777" w:rsidR="001C47A3" w:rsidRDefault="001C47A3" w:rsidP="001C47A3">
      <w:pPr>
        <w:jc w:val="both"/>
      </w:pPr>
      <w:r w:rsidRPr="001C5C83">
        <w:rPr>
          <w:b/>
        </w:rPr>
        <w:t>Deadline</w:t>
      </w:r>
      <w:r>
        <w:t xml:space="preserve">: </w:t>
      </w:r>
      <w:r>
        <w:tab/>
        <w:t>Pre-Application in October; Full application in December</w:t>
      </w:r>
    </w:p>
    <w:p w14:paraId="5A2F4495" w14:textId="77777777" w:rsidR="001C47A3" w:rsidRDefault="001C47A3" w:rsidP="001C47A3">
      <w:pPr>
        <w:jc w:val="both"/>
      </w:pPr>
      <w:r w:rsidRPr="001C5C83">
        <w:rPr>
          <w:b/>
        </w:rPr>
        <w:t>Contact</w:t>
      </w:r>
      <w:r>
        <w:t xml:space="preserve">: </w:t>
      </w:r>
      <w:r>
        <w:tab/>
        <w:t>Jessica Savage</w:t>
      </w:r>
    </w:p>
    <w:p w14:paraId="6266F081" w14:textId="77777777" w:rsidR="001C47A3" w:rsidRDefault="001C47A3" w:rsidP="001C47A3">
      <w:pPr>
        <w:jc w:val="both"/>
      </w:pPr>
      <w:r w:rsidRPr="001C5C83">
        <w:rPr>
          <w:b/>
        </w:rPr>
        <w:t>Email</w:t>
      </w:r>
      <w:r>
        <w:t>:</w:t>
      </w:r>
      <w:r>
        <w:tab/>
      </w:r>
      <w:r>
        <w:tab/>
        <w:t>jessica.savage@vermont.gov</w:t>
      </w:r>
    </w:p>
    <w:p w14:paraId="22255FAE" w14:textId="77777777" w:rsidR="001C47A3" w:rsidRDefault="001C47A3" w:rsidP="001C47A3">
      <w:pPr>
        <w:jc w:val="both"/>
      </w:pPr>
      <w:r w:rsidRPr="001C5C83">
        <w:rPr>
          <w:b/>
        </w:rPr>
        <w:t>Website</w:t>
      </w:r>
      <w:r>
        <w:t xml:space="preserve">: </w:t>
      </w:r>
      <w:r>
        <w:tab/>
      </w:r>
      <w:hyperlink r:id="rId53" w:history="1">
        <w:r w:rsidRPr="003D582A">
          <w:rPr>
            <w:rStyle w:val="Hyperlink"/>
          </w:rPr>
          <w:t>https://fpr.vermont.gov/land-and-water-conservation-fund</w:t>
        </w:r>
      </w:hyperlink>
    </w:p>
    <w:p w14:paraId="0ED44F62" w14:textId="77777777" w:rsidR="001C47A3" w:rsidRDefault="001C47A3" w:rsidP="001C47A3">
      <w:pPr>
        <w:jc w:val="both"/>
      </w:pPr>
      <w:r>
        <w:t xml:space="preserve"> </w:t>
      </w:r>
    </w:p>
    <w:p w14:paraId="01F62CC9" w14:textId="77777777" w:rsidR="001C47A3" w:rsidRDefault="001C47A3" w:rsidP="001C47A3">
      <w:pPr>
        <w:pStyle w:val="Heading4"/>
        <w:jc w:val="both"/>
      </w:pPr>
      <w:r>
        <w:t>Recreational Trails Program Grants</w:t>
      </w:r>
    </w:p>
    <w:p w14:paraId="5C20C7C0" w14:textId="77777777" w:rsidR="001C47A3" w:rsidRDefault="001C47A3" w:rsidP="001C47A3">
      <w:pPr>
        <w:jc w:val="both"/>
      </w:pPr>
      <w:r>
        <w:t>The Recreational Trails Program (RTP) is a federally funded program of the Department of Transportation’s Federal Highway Administration (FHWA), administered at the State level to help states develop and maintain recreational trails, trail-related facilities and trailheads. Both motorized and non-motorized trail projects may qualify for RTP funds.</w:t>
      </w:r>
    </w:p>
    <w:p w14:paraId="709BFB73" w14:textId="77777777" w:rsidR="001C47A3" w:rsidRDefault="001C47A3" w:rsidP="001C47A3">
      <w:pPr>
        <w:jc w:val="both"/>
      </w:pPr>
      <w:r w:rsidRPr="001C5C83">
        <w:rPr>
          <w:b/>
        </w:rPr>
        <w:t>Range</w:t>
      </w:r>
      <w:r>
        <w:t xml:space="preserve">: </w:t>
      </w:r>
      <w:r>
        <w:tab/>
      </w:r>
      <w:r>
        <w:tab/>
        <w:t>up to $50,000</w:t>
      </w:r>
    </w:p>
    <w:p w14:paraId="2B0A4E6F" w14:textId="77777777" w:rsidR="001C47A3" w:rsidRDefault="001C47A3" w:rsidP="001C47A3">
      <w:pPr>
        <w:jc w:val="both"/>
      </w:pPr>
      <w:r w:rsidRPr="001C5C83">
        <w:rPr>
          <w:b/>
        </w:rPr>
        <w:t>Eligibility</w:t>
      </w:r>
      <w:r>
        <w:t xml:space="preserve">: </w:t>
      </w:r>
      <w:r>
        <w:tab/>
        <w:t>Municipalities, other governmental entities, and non-profit organizations</w:t>
      </w:r>
    </w:p>
    <w:p w14:paraId="456FC247" w14:textId="77777777" w:rsidR="001C47A3" w:rsidRDefault="001C47A3" w:rsidP="001C47A3">
      <w:pPr>
        <w:jc w:val="both"/>
      </w:pPr>
      <w:r w:rsidRPr="001C5C83">
        <w:rPr>
          <w:b/>
        </w:rPr>
        <w:t>Deadline</w:t>
      </w:r>
      <w:r>
        <w:t xml:space="preserve">: </w:t>
      </w:r>
      <w:r>
        <w:tab/>
        <w:t>Pre-applications are due December 1; Full applications due February 1</w:t>
      </w:r>
    </w:p>
    <w:p w14:paraId="6B7D0258" w14:textId="77777777" w:rsidR="001C47A3" w:rsidRDefault="001C47A3" w:rsidP="001C47A3">
      <w:pPr>
        <w:jc w:val="both"/>
      </w:pPr>
      <w:r w:rsidRPr="001C5C83">
        <w:rPr>
          <w:b/>
        </w:rPr>
        <w:t>Contact</w:t>
      </w:r>
      <w:r>
        <w:t xml:space="preserve">: </w:t>
      </w:r>
      <w:r>
        <w:tab/>
        <w:t xml:space="preserve">Sherry </w:t>
      </w:r>
      <w:proofErr w:type="spellStart"/>
      <w:r>
        <w:t>Smecker</w:t>
      </w:r>
      <w:proofErr w:type="spellEnd"/>
      <w:r>
        <w:t xml:space="preserve"> Winnie, Vermont Forests, Park and Recreation</w:t>
      </w:r>
    </w:p>
    <w:p w14:paraId="35CFE108" w14:textId="77777777" w:rsidR="001C47A3" w:rsidRDefault="001C47A3" w:rsidP="001C47A3">
      <w:pPr>
        <w:jc w:val="both"/>
      </w:pPr>
      <w:r w:rsidRPr="001C5C83">
        <w:rPr>
          <w:b/>
        </w:rPr>
        <w:t>Email</w:t>
      </w:r>
      <w:r>
        <w:t xml:space="preserve">: </w:t>
      </w:r>
      <w:r>
        <w:tab/>
      </w:r>
      <w:r>
        <w:tab/>
        <w:t>sherry.winnie@vermont.gov</w:t>
      </w:r>
    </w:p>
    <w:p w14:paraId="02F8BB83" w14:textId="77777777" w:rsidR="001C47A3" w:rsidRDefault="001C47A3" w:rsidP="001C47A3">
      <w:pPr>
        <w:jc w:val="both"/>
      </w:pPr>
      <w:r w:rsidRPr="001C5C83">
        <w:rPr>
          <w:b/>
        </w:rPr>
        <w:t>Website</w:t>
      </w:r>
      <w:r>
        <w:t>:</w:t>
      </w:r>
      <w:r>
        <w:tab/>
      </w:r>
      <w:hyperlink r:id="rId54" w:history="1">
        <w:r w:rsidRPr="003D582A">
          <w:rPr>
            <w:rStyle w:val="Hyperlink"/>
          </w:rPr>
          <w:t>https://fpr.vermont.gov/recreational-trails-program</w:t>
        </w:r>
      </w:hyperlink>
    </w:p>
    <w:p w14:paraId="1B3E4EA2" w14:textId="77777777" w:rsidR="001C47A3" w:rsidRDefault="001C47A3" w:rsidP="001C47A3">
      <w:pPr>
        <w:jc w:val="both"/>
      </w:pPr>
    </w:p>
    <w:p w14:paraId="405B5F9E" w14:textId="77777777" w:rsidR="001C47A3" w:rsidRDefault="001C47A3" w:rsidP="001C47A3">
      <w:pPr>
        <w:pStyle w:val="Heading1"/>
      </w:pPr>
      <w:bookmarkStart w:id="50" w:name="_Toc72832511"/>
      <w:r>
        <w:t>COMMUNITY FACILITIES</w:t>
      </w:r>
      <w:bookmarkEnd w:id="50"/>
    </w:p>
    <w:p w14:paraId="0C6FF4D0" w14:textId="77777777" w:rsidR="001C47A3" w:rsidRDefault="001C47A3" w:rsidP="001C47A3">
      <w:pPr>
        <w:pStyle w:val="Heading4"/>
        <w:jc w:val="both"/>
      </w:pPr>
      <w:r>
        <w:t>Community Facility Loans and Grants</w:t>
      </w:r>
    </w:p>
    <w:p w14:paraId="3E0F7CD2" w14:textId="77777777" w:rsidR="001C47A3" w:rsidRDefault="001C47A3" w:rsidP="001C47A3">
      <w:pPr>
        <w:jc w:val="both"/>
      </w:pPr>
      <w:r>
        <w:t>Federal USDA Rural Development loans and grants to assist rural communities develop or improve essential community facilities, including theaters, community centers, museums, libraries, adult and childcare centers, and municipal buildings. Funds may be used for acquisition, construction or improvements to buildings and equipment.</w:t>
      </w:r>
    </w:p>
    <w:p w14:paraId="73345309" w14:textId="77777777" w:rsidR="001C47A3" w:rsidRDefault="001C47A3" w:rsidP="001C47A3">
      <w:pPr>
        <w:jc w:val="both"/>
      </w:pPr>
      <w:r w:rsidRPr="001C5C83">
        <w:rPr>
          <w:b/>
        </w:rPr>
        <w:t>Range</w:t>
      </w:r>
      <w:r>
        <w:t xml:space="preserve">: Grants up to $50,000 or 75% of the project cost, whichever is less. </w:t>
      </w:r>
      <w:proofErr w:type="gramStart"/>
      <w:r>
        <w:t>Grant</w:t>
      </w:r>
      <w:proofErr w:type="gramEnd"/>
      <w:r>
        <w:t xml:space="preserve"> applicants must show financial need. A larger than 25 percent match for grants may be required based on the applicant’s service </w:t>
      </w:r>
      <w:r>
        <w:lastRenderedPageBreak/>
        <w:t>area population and income level (see list on website). Loans have no $ limit and 100% financing can be provided. Interest rates are long term and fixed rates based on municipal bond rates.</w:t>
      </w:r>
    </w:p>
    <w:p w14:paraId="39627CCD" w14:textId="77777777" w:rsidR="001C47A3" w:rsidRDefault="001C47A3" w:rsidP="001C47A3">
      <w:pPr>
        <w:jc w:val="both"/>
      </w:pPr>
      <w:r w:rsidRPr="001C5C83">
        <w:rPr>
          <w:b/>
        </w:rPr>
        <w:t>Eligibility</w:t>
      </w:r>
      <w:r>
        <w:t xml:space="preserve">: Non-profit corporations and public bodies serving communities of less than 20,000 population (see </w:t>
      </w:r>
      <w:r w:rsidRPr="001C5C83">
        <w:t>list</w:t>
      </w:r>
      <w:r>
        <w:t xml:space="preserve"> on website).</w:t>
      </w:r>
    </w:p>
    <w:p w14:paraId="125A9A1E" w14:textId="77777777" w:rsidR="001C47A3" w:rsidRDefault="001C47A3" w:rsidP="001C47A3">
      <w:pPr>
        <w:jc w:val="both"/>
      </w:pPr>
      <w:r w:rsidRPr="001C5C83">
        <w:rPr>
          <w:b/>
        </w:rPr>
        <w:t>Deadlines</w:t>
      </w:r>
      <w:r>
        <w:t>: Ongoing, but contact appropriate Rural Development office early in project development.</w:t>
      </w:r>
    </w:p>
    <w:p w14:paraId="38D73BFA" w14:textId="77777777" w:rsidR="001C47A3" w:rsidRDefault="001C47A3" w:rsidP="001C47A3">
      <w:pPr>
        <w:jc w:val="both"/>
      </w:pPr>
      <w:r w:rsidRPr="001C5C83">
        <w:rPr>
          <w:b/>
        </w:rPr>
        <w:t>Contact</w:t>
      </w:r>
      <w:r>
        <w:t xml:space="preserve">: </w:t>
      </w:r>
      <w:r w:rsidRPr="006F11E0">
        <w:t xml:space="preserve">Cheryl </w:t>
      </w:r>
      <w:proofErr w:type="gramStart"/>
      <w:r w:rsidRPr="006F11E0">
        <w:t>Ducharme,  Acting</w:t>
      </w:r>
      <w:proofErr w:type="gramEnd"/>
      <w:r w:rsidRPr="006F11E0">
        <w:t xml:space="preserve"> State Director</w:t>
      </w:r>
      <w:r>
        <w:t xml:space="preserve"> </w:t>
      </w:r>
    </w:p>
    <w:p w14:paraId="3424BFCF" w14:textId="77777777" w:rsidR="001C47A3" w:rsidRDefault="001C47A3" w:rsidP="001C47A3">
      <w:r w:rsidRPr="002666E4">
        <w:rPr>
          <w:b/>
          <w:bCs/>
        </w:rPr>
        <w:t>Email:</w:t>
      </w:r>
      <w:r>
        <w:t xml:space="preserve">  </w:t>
      </w:r>
      <w:r>
        <w:tab/>
        <w:t>Cheryl.Ducharme@usda.gov</w:t>
      </w:r>
    </w:p>
    <w:p w14:paraId="00DF47D0" w14:textId="77777777" w:rsidR="001C47A3" w:rsidRDefault="001C47A3" w:rsidP="001C47A3">
      <w:pPr>
        <w:jc w:val="both"/>
      </w:pPr>
      <w:r w:rsidRPr="001C5C83">
        <w:rPr>
          <w:b/>
        </w:rPr>
        <w:t>Website</w:t>
      </w:r>
      <w:r>
        <w:t>:</w:t>
      </w:r>
      <w:hyperlink r:id="rId55" w:history="1">
        <w:r w:rsidRPr="000C57CE">
          <w:rPr>
            <w:rStyle w:val="Hyperlink"/>
          </w:rPr>
          <w:t>https://www.rd.usda.gov/programs-services/community-facilities-direct-loan-grant-program/vt</w:t>
        </w:r>
      </w:hyperlink>
    </w:p>
    <w:p w14:paraId="10D2A15A" w14:textId="77777777" w:rsidR="001C47A3" w:rsidRDefault="001C47A3" w:rsidP="001C47A3">
      <w:pPr>
        <w:jc w:val="both"/>
      </w:pPr>
    </w:p>
    <w:p w14:paraId="7B84A24E" w14:textId="77777777" w:rsidR="001C47A3" w:rsidRDefault="001C47A3" w:rsidP="001C47A3">
      <w:pPr>
        <w:jc w:val="both"/>
      </w:pPr>
    </w:p>
    <w:p w14:paraId="2A5380E9" w14:textId="77777777" w:rsidR="001C47A3" w:rsidRDefault="001C47A3" w:rsidP="001C47A3">
      <w:pPr>
        <w:pStyle w:val="Heading4"/>
        <w:jc w:val="both"/>
      </w:pPr>
      <w:r>
        <w:t>Cultural Facilities Grant Program</w:t>
      </w:r>
    </w:p>
    <w:p w14:paraId="60854289" w14:textId="77777777" w:rsidR="001C47A3" w:rsidRDefault="001C47A3" w:rsidP="001C47A3">
      <w:pPr>
        <w:jc w:val="both"/>
      </w:pPr>
      <w:r>
        <w:t>The cultural facilities grant program is administered by the Vermont Arts Council in conjunction with the Vermont Historical Society, and the Vermont Division for Historic Preservation. The purpose of the program is to enhance or expand the capacity of an existing building to provide cultural programming. The program awards grants on a competitive basis to nonprofit organizations and municipalities to make improvements to community facilities that provide cultural activities for the public.</w:t>
      </w:r>
    </w:p>
    <w:p w14:paraId="73565E14" w14:textId="77777777" w:rsidR="001C47A3" w:rsidRDefault="001C47A3" w:rsidP="001C47A3">
      <w:pPr>
        <w:jc w:val="both"/>
      </w:pPr>
      <w:r w:rsidRPr="001C5C83">
        <w:rPr>
          <w:b/>
        </w:rPr>
        <w:t>Range</w:t>
      </w:r>
      <w:r>
        <w:t xml:space="preserve">: </w:t>
      </w:r>
      <w:r>
        <w:tab/>
        <w:t>$1,000 - $30,000 and require a 1:1 match. The matching funds must be either cash, or 50% cash and 50% in-kind.</w:t>
      </w:r>
    </w:p>
    <w:p w14:paraId="53641D13" w14:textId="77777777" w:rsidR="001C47A3" w:rsidRDefault="001C47A3" w:rsidP="001C47A3">
      <w:pPr>
        <w:jc w:val="both"/>
      </w:pPr>
      <w:r w:rsidRPr="001C5C83">
        <w:rPr>
          <w:b/>
        </w:rPr>
        <w:t>Contact</w:t>
      </w:r>
      <w:r>
        <w:t xml:space="preserve">: </w:t>
      </w:r>
      <w:r>
        <w:tab/>
        <w:t>Sonia Rae, Artist and Community Services Manager, Vermont Arts Council</w:t>
      </w:r>
    </w:p>
    <w:p w14:paraId="42BC4CD3" w14:textId="77777777" w:rsidR="001C47A3" w:rsidRDefault="001C47A3" w:rsidP="001C47A3">
      <w:pPr>
        <w:jc w:val="both"/>
      </w:pPr>
      <w:r w:rsidRPr="001C5C83">
        <w:rPr>
          <w:b/>
        </w:rPr>
        <w:t>Email</w:t>
      </w:r>
      <w:r>
        <w:t>:</w:t>
      </w:r>
      <w:r>
        <w:tab/>
      </w:r>
      <w:r>
        <w:tab/>
        <w:t xml:space="preserve"> srae@vermontartscouncil.org</w:t>
      </w:r>
    </w:p>
    <w:p w14:paraId="4CDC1C35" w14:textId="77777777" w:rsidR="001C47A3" w:rsidRDefault="001C47A3" w:rsidP="001C47A3">
      <w:pPr>
        <w:jc w:val="both"/>
      </w:pPr>
      <w:r w:rsidRPr="001C5C83">
        <w:rPr>
          <w:b/>
        </w:rPr>
        <w:t>Website</w:t>
      </w:r>
      <w:r>
        <w:t xml:space="preserve">: </w:t>
      </w:r>
      <w:r>
        <w:tab/>
      </w:r>
      <w:hyperlink r:id="rId56" w:history="1">
        <w:r w:rsidRPr="00376639">
          <w:rPr>
            <w:rStyle w:val="Hyperlink"/>
          </w:rPr>
          <w:t>http://www.vermontartscouncil.org</w:t>
        </w:r>
      </w:hyperlink>
    </w:p>
    <w:p w14:paraId="33330A20" w14:textId="77777777" w:rsidR="001C47A3" w:rsidRDefault="001C47A3" w:rsidP="001C47A3">
      <w:pPr>
        <w:jc w:val="both"/>
      </w:pPr>
    </w:p>
    <w:p w14:paraId="4818448B" w14:textId="77777777" w:rsidR="001C47A3" w:rsidRPr="00972365" w:rsidRDefault="001C47A3" w:rsidP="001C47A3">
      <w:pPr>
        <w:jc w:val="both"/>
      </w:pPr>
    </w:p>
    <w:p w14:paraId="660A56F2" w14:textId="77777777" w:rsidR="001C47A3" w:rsidRDefault="001C47A3" w:rsidP="001C47A3">
      <w:pPr>
        <w:pStyle w:val="Heading1"/>
      </w:pPr>
      <w:bookmarkStart w:id="51" w:name="_Toc72832512"/>
      <w:r>
        <w:t>HOUSING</w:t>
      </w:r>
      <w:bookmarkEnd w:id="51"/>
    </w:p>
    <w:p w14:paraId="35B66293" w14:textId="77777777" w:rsidR="001C47A3" w:rsidRDefault="001C47A3" w:rsidP="001C47A3">
      <w:pPr>
        <w:pStyle w:val="Heading4"/>
      </w:pPr>
      <w:r>
        <w:t>Landlord Repair Program</w:t>
      </w:r>
    </w:p>
    <w:p w14:paraId="30F06105" w14:textId="77777777" w:rsidR="001C47A3" w:rsidRDefault="001C47A3" w:rsidP="001C47A3">
      <w:r>
        <w:t>The Landlord Repair Program assists landlords with low-interest loans and grants, through our Revolving Loan Fund, to address health &amp; safety repairs to their units to keep their units on the housing market and safe for the tenants who live in them.</w:t>
      </w:r>
    </w:p>
    <w:p w14:paraId="10C6B876" w14:textId="77777777" w:rsidR="001C47A3" w:rsidRDefault="001C47A3" w:rsidP="001C47A3">
      <w:r>
        <w:t>This program is being further developed with funding from the Governor's latest budget and, upon approval, will allow us to assist landlords in other ways with programs offered through COVID relief funding.  Eligible Health &amp; Safety repairs include:</w:t>
      </w:r>
    </w:p>
    <w:p w14:paraId="329F50D3" w14:textId="77777777" w:rsidR="001C47A3" w:rsidRDefault="001C47A3" w:rsidP="001C47A3">
      <w:pPr>
        <w:pStyle w:val="ListParagraph"/>
        <w:numPr>
          <w:ilvl w:val="0"/>
          <w:numId w:val="10"/>
        </w:numPr>
      </w:pPr>
      <w:r>
        <w:t>Electrical work</w:t>
      </w:r>
    </w:p>
    <w:p w14:paraId="24EC6CD8" w14:textId="77777777" w:rsidR="001C47A3" w:rsidRDefault="001C47A3" w:rsidP="001C47A3">
      <w:pPr>
        <w:pStyle w:val="ListParagraph"/>
        <w:numPr>
          <w:ilvl w:val="0"/>
          <w:numId w:val="10"/>
        </w:numPr>
      </w:pPr>
      <w:r>
        <w:t>Plumbing repair</w:t>
      </w:r>
    </w:p>
    <w:p w14:paraId="1D186B2B" w14:textId="77777777" w:rsidR="001C47A3" w:rsidRDefault="001C47A3" w:rsidP="001C47A3">
      <w:pPr>
        <w:pStyle w:val="ListParagraph"/>
        <w:numPr>
          <w:ilvl w:val="0"/>
          <w:numId w:val="10"/>
        </w:numPr>
      </w:pPr>
      <w:r>
        <w:lastRenderedPageBreak/>
        <w:t>Water &amp; Well system work</w:t>
      </w:r>
    </w:p>
    <w:p w14:paraId="4CD41C26" w14:textId="77777777" w:rsidR="001C47A3" w:rsidRDefault="001C47A3" w:rsidP="001C47A3">
      <w:pPr>
        <w:pStyle w:val="ListParagraph"/>
        <w:numPr>
          <w:ilvl w:val="0"/>
          <w:numId w:val="10"/>
        </w:numPr>
      </w:pPr>
      <w:r>
        <w:t>Roof repair</w:t>
      </w:r>
    </w:p>
    <w:p w14:paraId="0048BB3F" w14:textId="77777777" w:rsidR="001C47A3" w:rsidRDefault="001C47A3" w:rsidP="001C47A3">
      <w:pPr>
        <w:pStyle w:val="ListParagraph"/>
        <w:numPr>
          <w:ilvl w:val="0"/>
          <w:numId w:val="10"/>
        </w:numPr>
      </w:pPr>
      <w:r>
        <w:t>Structural repair</w:t>
      </w:r>
    </w:p>
    <w:p w14:paraId="01440069" w14:textId="77777777" w:rsidR="001C47A3" w:rsidRDefault="001C47A3" w:rsidP="001C47A3">
      <w:pPr>
        <w:pStyle w:val="ListParagraph"/>
        <w:numPr>
          <w:ilvl w:val="0"/>
          <w:numId w:val="10"/>
        </w:numPr>
      </w:pPr>
      <w:r>
        <w:t>Accessibility improvements</w:t>
      </w:r>
    </w:p>
    <w:p w14:paraId="28D0692E" w14:textId="77777777" w:rsidR="001C47A3" w:rsidRDefault="001C47A3" w:rsidP="001C47A3">
      <w:pPr>
        <w:spacing w:after="0" w:line="360" w:lineRule="auto"/>
      </w:pPr>
      <w:r w:rsidRPr="0088748C">
        <w:rPr>
          <w:b/>
        </w:rPr>
        <w:t>Range:</w:t>
      </w:r>
      <w:r>
        <w:t xml:space="preserve">   low-interest loans and up to $5,000 in grant eligibility per unit</w:t>
      </w:r>
    </w:p>
    <w:p w14:paraId="5E5FD1ED" w14:textId="77777777" w:rsidR="001C47A3" w:rsidRPr="005E1A22" w:rsidRDefault="001C47A3" w:rsidP="001C47A3">
      <w:pPr>
        <w:spacing w:after="0" w:line="360" w:lineRule="auto"/>
      </w:pPr>
      <w:r w:rsidRPr="0088748C">
        <w:rPr>
          <w:b/>
        </w:rPr>
        <w:t>Eligibility:</w:t>
      </w:r>
      <w:r>
        <w:t xml:space="preserve">   Landlords with units in Caledonia, Essex and Orleans counties</w:t>
      </w:r>
    </w:p>
    <w:p w14:paraId="1D0569CF" w14:textId="77777777" w:rsidR="001C47A3" w:rsidRPr="00DC5409" w:rsidRDefault="001C47A3" w:rsidP="001C47A3">
      <w:pPr>
        <w:spacing w:after="0" w:line="360" w:lineRule="auto"/>
        <w:rPr>
          <w:bCs/>
        </w:rPr>
      </w:pPr>
      <w:r w:rsidRPr="0088748C">
        <w:rPr>
          <w:b/>
        </w:rPr>
        <w:t>Deadlines:</w:t>
      </w:r>
      <w:r>
        <w:rPr>
          <w:b/>
        </w:rPr>
        <w:t xml:space="preserve">  </w:t>
      </w:r>
      <w:r w:rsidRPr="00DC5409">
        <w:rPr>
          <w:bCs/>
        </w:rPr>
        <w:t>Not specified.</w:t>
      </w:r>
    </w:p>
    <w:p w14:paraId="73B8F593" w14:textId="77777777" w:rsidR="001C47A3" w:rsidRDefault="001C47A3" w:rsidP="001C47A3">
      <w:pPr>
        <w:spacing w:after="0" w:line="360" w:lineRule="auto"/>
      </w:pPr>
      <w:r w:rsidRPr="002666E4">
        <w:rPr>
          <w:b/>
          <w:bCs/>
        </w:rPr>
        <w:t xml:space="preserve">Contact:  </w:t>
      </w:r>
      <w:r>
        <w:t xml:space="preserve"> Jan Wade, HOC Office Services Specialist</w:t>
      </w:r>
      <w:r>
        <w:br/>
      </w:r>
      <w:r w:rsidRPr="002666E4">
        <w:rPr>
          <w:b/>
          <w:bCs/>
        </w:rPr>
        <w:t>Email:</w:t>
      </w:r>
      <w:r>
        <w:t xml:space="preserve">  </w:t>
      </w:r>
      <w:r>
        <w:tab/>
        <w:t xml:space="preserve"> janw@ruraledge.org</w:t>
      </w:r>
      <w:r>
        <w:br/>
      </w:r>
      <w:r w:rsidRPr="0088748C">
        <w:rPr>
          <w:b/>
        </w:rPr>
        <w:t>Website</w:t>
      </w:r>
      <w:r>
        <w:t xml:space="preserve">: </w:t>
      </w:r>
      <w:r w:rsidRPr="00116189">
        <w:t>https://ruraledge.org/rental-repair</w:t>
      </w:r>
    </w:p>
    <w:p w14:paraId="19B1FE44" w14:textId="77777777" w:rsidR="001C47A3" w:rsidRPr="00281175" w:rsidRDefault="001C47A3" w:rsidP="001C47A3">
      <w:pPr>
        <w:spacing w:after="0" w:line="360" w:lineRule="auto"/>
      </w:pPr>
    </w:p>
    <w:p w14:paraId="5C7445E7" w14:textId="77777777" w:rsidR="001C47A3" w:rsidRDefault="001C47A3" w:rsidP="001C47A3">
      <w:pPr>
        <w:pStyle w:val="Heading4"/>
      </w:pPr>
      <w:r>
        <w:t>Home Repair Program</w:t>
      </w:r>
    </w:p>
    <w:p w14:paraId="73AA8888" w14:textId="77777777" w:rsidR="001C47A3" w:rsidRDefault="001C47A3" w:rsidP="001C47A3">
      <w:r>
        <w:t>The Home Repair Program is designed to assist income-eligible homeowners with low-interest rehab loans and grants, through our Revolving Loan Fund, to make health &amp; safety repairs to live safely in their home.  Eligible repairs may include:</w:t>
      </w:r>
    </w:p>
    <w:p w14:paraId="7044AC89" w14:textId="77777777" w:rsidR="001C47A3" w:rsidRDefault="001C47A3" w:rsidP="001C47A3">
      <w:pPr>
        <w:pStyle w:val="ListParagraph"/>
        <w:numPr>
          <w:ilvl w:val="0"/>
          <w:numId w:val="9"/>
        </w:numPr>
      </w:pPr>
      <w:r>
        <w:t>New roofs or Roof Repairs</w:t>
      </w:r>
    </w:p>
    <w:p w14:paraId="159BE99A" w14:textId="77777777" w:rsidR="001C47A3" w:rsidRDefault="001C47A3" w:rsidP="001C47A3">
      <w:pPr>
        <w:pStyle w:val="ListParagraph"/>
        <w:numPr>
          <w:ilvl w:val="0"/>
          <w:numId w:val="9"/>
        </w:numPr>
      </w:pPr>
      <w:r>
        <w:t>Structural &amp; Foundation work</w:t>
      </w:r>
    </w:p>
    <w:p w14:paraId="195D66BB" w14:textId="77777777" w:rsidR="001C47A3" w:rsidRDefault="001C47A3" w:rsidP="001C47A3">
      <w:pPr>
        <w:pStyle w:val="ListParagraph"/>
        <w:numPr>
          <w:ilvl w:val="0"/>
          <w:numId w:val="9"/>
        </w:numPr>
      </w:pPr>
      <w:r>
        <w:t>Heating system maintenance or replacement</w:t>
      </w:r>
    </w:p>
    <w:p w14:paraId="2F3AC6BD" w14:textId="77777777" w:rsidR="001C47A3" w:rsidRDefault="001C47A3" w:rsidP="001C47A3">
      <w:pPr>
        <w:pStyle w:val="ListParagraph"/>
        <w:numPr>
          <w:ilvl w:val="0"/>
          <w:numId w:val="9"/>
        </w:numPr>
      </w:pPr>
      <w:r>
        <w:t>Accessibility improvements</w:t>
      </w:r>
    </w:p>
    <w:p w14:paraId="7CE6F9FA" w14:textId="77777777" w:rsidR="001C47A3" w:rsidRDefault="001C47A3" w:rsidP="001C47A3">
      <w:pPr>
        <w:pStyle w:val="ListParagraph"/>
        <w:numPr>
          <w:ilvl w:val="0"/>
          <w:numId w:val="9"/>
        </w:numPr>
      </w:pPr>
      <w:r>
        <w:t>Electrical repairs</w:t>
      </w:r>
    </w:p>
    <w:p w14:paraId="4410EA4D" w14:textId="77777777" w:rsidR="001C47A3" w:rsidRDefault="001C47A3" w:rsidP="001C47A3">
      <w:pPr>
        <w:pStyle w:val="ListParagraph"/>
        <w:numPr>
          <w:ilvl w:val="0"/>
          <w:numId w:val="9"/>
        </w:numPr>
      </w:pPr>
      <w:r>
        <w:t>Weatherization and window replacement</w:t>
      </w:r>
    </w:p>
    <w:p w14:paraId="57F956D3" w14:textId="77777777" w:rsidR="001C47A3" w:rsidRDefault="001C47A3" w:rsidP="001C47A3">
      <w:pPr>
        <w:pStyle w:val="ListParagraph"/>
        <w:numPr>
          <w:ilvl w:val="0"/>
          <w:numId w:val="9"/>
        </w:numPr>
      </w:pPr>
      <w:r>
        <w:t>Plumbing repair</w:t>
      </w:r>
    </w:p>
    <w:p w14:paraId="1384C81A" w14:textId="77777777" w:rsidR="001C47A3" w:rsidRDefault="001C47A3" w:rsidP="001C47A3">
      <w:pPr>
        <w:pStyle w:val="ListParagraph"/>
        <w:numPr>
          <w:ilvl w:val="0"/>
          <w:numId w:val="9"/>
        </w:numPr>
      </w:pPr>
      <w:r>
        <w:t>Water &amp; Well system repairs</w:t>
      </w:r>
    </w:p>
    <w:p w14:paraId="67FD530D" w14:textId="77777777" w:rsidR="001C47A3" w:rsidRDefault="001C47A3" w:rsidP="001C47A3">
      <w:pPr>
        <w:pStyle w:val="ListParagraph"/>
        <w:numPr>
          <w:ilvl w:val="0"/>
          <w:numId w:val="9"/>
        </w:numPr>
      </w:pPr>
      <w:r>
        <w:t>Septic System repair</w:t>
      </w:r>
    </w:p>
    <w:p w14:paraId="7C68101B" w14:textId="77777777" w:rsidR="001C47A3" w:rsidRDefault="001C47A3" w:rsidP="001C47A3">
      <w:pPr>
        <w:spacing w:after="0" w:line="360" w:lineRule="auto"/>
      </w:pPr>
      <w:r w:rsidRPr="0088748C">
        <w:rPr>
          <w:b/>
        </w:rPr>
        <w:t>Range:</w:t>
      </w:r>
      <w:r>
        <w:t xml:space="preserve">   Not specified.</w:t>
      </w:r>
    </w:p>
    <w:p w14:paraId="3F3EDBB6" w14:textId="77777777" w:rsidR="001C47A3" w:rsidRPr="005E1A22" w:rsidRDefault="001C47A3" w:rsidP="001C47A3">
      <w:pPr>
        <w:spacing w:after="0" w:line="360" w:lineRule="auto"/>
      </w:pPr>
      <w:r w:rsidRPr="0088748C">
        <w:rPr>
          <w:b/>
        </w:rPr>
        <w:t>Eligibility:</w:t>
      </w:r>
      <w:r>
        <w:t xml:space="preserve">   Homeowners who are r</w:t>
      </w:r>
      <w:r w:rsidRPr="00A75520">
        <w:t>esident</w:t>
      </w:r>
      <w:r>
        <w:t>s</w:t>
      </w:r>
      <w:r w:rsidRPr="00A75520">
        <w:t xml:space="preserve"> of Caledonia, Orleans, or Essex counties at or below 80% of area median income.</w:t>
      </w:r>
    </w:p>
    <w:p w14:paraId="697FB15A" w14:textId="77777777" w:rsidR="001C47A3" w:rsidRPr="00694A07" w:rsidRDefault="001C47A3" w:rsidP="001C47A3">
      <w:pPr>
        <w:spacing w:after="0" w:line="360" w:lineRule="auto"/>
        <w:rPr>
          <w:bCs/>
        </w:rPr>
      </w:pPr>
      <w:r w:rsidRPr="0088748C">
        <w:rPr>
          <w:b/>
        </w:rPr>
        <w:t>Deadlines:</w:t>
      </w:r>
      <w:r>
        <w:rPr>
          <w:b/>
        </w:rPr>
        <w:t xml:space="preserve">  </w:t>
      </w:r>
      <w:r w:rsidRPr="00694A07">
        <w:rPr>
          <w:bCs/>
        </w:rPr>
        <w:t>Not specified.</w:t>
      </w:r>
    </w:p>
    <w:p w14:paraId="3FD414E0" w14:textId="39B0C156" w:rsidR="001C47A3" w:rsidRDefault="001C47A3" w:rsidP="001C47A3">
      <w:pPr>
        <w:spacing w:after="0" w:line="360" w:lineRule="auto"/>
      </w:pPr>
      <w:r w:rsidRPr="002666E4">
        <w:rPr>
          <w:b/>
          <w:bCs/>
        </w:rPr>
        <w:t xml:space="preserve">Contact:  </w:t>
      </w:r>
      <w:r>
        <w:t xml:space="preserve"> Victoria </w:t>
      </w:r>
      <w:proofErr w:type="spellStart"/>
      <w:r>
        <w:t>Malick</w:t>
      </w:r>
      <w:proofErr w:type="spellEnd"/>
      <w:r>
        <w:t>, Homeownership Specialist</w:t>
      </w:r>
      <w:r>
        <w:br/>
      </w:r>
      <w:r w:rsidRPr="002666E4">
        <w:rPr>
          <w:b/>
          <w:bCs/>
        </w:rPr>
        <w:t>Email:</w:t>
      </w:r>
      <w:r>
        <w:t xml:space="preserve">  </w:t>
      </w:r>
      <w:r>
        <w:tab/>
        <w:t xml:space="preserve"> victoriam@ruraledge.org</w:t>
      </w:r>
      <w:r>
        <w:br/>
      </w:r>
      <w:r w:rsidRPr="0088748C">
        <w:rPr>
          <w:b/>
        </w:rPr>
        <w:t>Website</w:t>
      </w:r>
      <w:r>
        <w:t xml:space="preserve">: </w:t>
      </w:r>
      <w:hyperlink r:id="rId57" w:history="1">
        <w:r w:rsidRPr="00C65055">
          <w:rPr>
            <w:rStyle w:val="Hyperlink"/>
          </w:rPr>
          <w:t>https://ruraledge.org/home-repair</w:t>
        </w:r>
      </w:hyperlink>
    </w:p>
    <w:p w14:paraId="3A8903A5" w14:textId="77777777" w:rsidR="00FE7F46" w:rsidRDefault="00FE7F46" w:rsidP="00FE7F46">
      <w:pPr>
        <w:pStyle w:val="Heading2"/>
      </w:pPr>
    </w:p>
    <w:p w14:paraId="47B63BD2" w14:textId="3521C1A7" w:rsidR="00815FA5" w:rsidRDefault="00815FA5" w:rsidP="001B211D">
      <w:pPr>
        <w:jc w:val="both"/>
      </w:pPr>
    </w:p>
    <w:p w14:paraId="6B0EFFC1" w14:textId="39767205" w:rsidR="00815FA5" w:rsidRDefault="00815FA5" w:rsidP="001B211D">
      <w:pPr>
        <w:jc w:val="both"/>
      </w:pPr>
    </w:p>
    <w:p w14:paraId="6C3C7CF0" w14:textId="77777777" w:rsidR="00FE7F46" w:rsidRDefault="00FE7F46">
      <w:pPr>
        <w:rPr>
          <w:rFonts w:asciiTheme="majorHAnsi" w:eastAsiaTheme="majorEastAsia" w:hAnsiTheme="majorHAnsi" w:cstheme="majorBidi"/>
          <w:color w:val="2F5496" w:themeColor="accent1" w:themeShade="BF"/>
          <w:sz w:val="26"/>
          <w:szCs w:val="26"/>
        </w:rPr>
      </w:pPr>
      <w:bookmarkStart w:id="52" w:name="_Toc25229329"/>
      <w:r>
        <w:br w:type="page"/>
      </w:r>
    </w:p>
    <w:p w14:paraId="158BAC36" w14:textId="77777777" w:rsidR="00FE7F46" w:rsidRDefault="00FE7F46" w:rsidP="00815FA5">
      <w:pPr>
        <w:pStyle w:val="Heading2"/>
      </w:pPr>
    </w:p>
    <w:p w14:paraId="63917EF5" w14:textId="77777777" w:rsidR="00FE7F46" w:rsidRDefault="00FE7F46" w:rsidP="00815FA5">
      <w:pPr>
        <w:pStyle w:val="Heading2"/>
      </w:pPr>
    </w:p>
    <w:p w14:paraId="76343010" w14:textId="77777777" w:rsidR="00FE7F46" w:rsidRDefault="00FE7F46" w:rsidP="00815FA5">
      <w:pPr>
        <w:pStyle w:val="Heading2"/>
      </w:pPr>
    </w:p>
    <w:p w14:paraId="5BE60F38" w14:textId="77777777" w:rsidR="00FE7F46" w:rsidRDefault="00FE7F46" w:rsidP="00815FA5">
      <w:pPr>
        <w:pStyle w:val="Heading2"/>
      </w:pPr>
    </w:p>
    <w:p w14:paraId="109D253A" w14:textId="4B24BFFC" w:rsidR="00815FA5" w:rsidRDefault="001E3681" w:rsidP="00815FA5">
      <w:pPr>
        <w:pStyle w:val="Heading2"/>
      </w:pPr>
      <w:bookmarkStart w:id="53" w:name="_Toc72832212"/>
      <w:bookmarkStart w:id="54" w:name="_Toc72832513"/>
      <w:r>
        <w:t>2</w:t>
      </w:r>
      <w:r w:rsidR="00815FA5">
        <w:t>.  Description of Tapestry Target Market Segments for Vermont</w:t>
      </w:r>
      <w:bookmarkEnd w:id="52"/>
      <w:bookmarkEnd w:id="53"/>
      <w:bookmarkEnd w:id="54"/>
    </w:p>
    <w:p w14:paraId="17881BE4" w14:textId="77777777" w:rsidR="000C5034" w:rsidRDefault="00815FA5">
      <w:pPr>
        <w:sectPr w:rsidR="000C5034">
          <w:pgSz w:w="12240" w:h="15840"/>
          <w:pgMar w:top="1440" w:right="1440" w:bottom="1440" w:left="1440" w:header="720" w:footer="720" w:gutter="0"/>
          <w:cols w:space="720"/>
          <w:docGrid w:linePitch="360"/>
        </w:sectPr>
      </w:pPr>
      <w:r>
        <w:br w:type="page"/>
      </w:r>
    </w:p>
    <w:p w14:paraId="06CD436B" w14:textId="2B9BEAB6" w:rsidR="00815FA5" w:rsidRDefault="00815FA5">
      <w:pPr>
        <w:rPr>
          <w:rFonts w:asciiTheme="majorHAnsi" w:eastAsiaTheme="majorEastAsia" w:hAnsiTheme="majorHAnsi" w:cstheme="majorBidi"/>
          <w:color w:val="2F5496" w:themeColor="accent1" w:themeShade="BF"/>
          <w:sz w:val="26"/>
          <w:szCs w:val="26"/>
        </w:rPr>
      </w:pPr>
    </w:p>
    <w:p w14:paraId="213C5AC4" w14:textId="0BA01958" w:rsidR="00815FA5" w:rsidRDefault="00815FA5" w:rsidP="00815FA5">
      <w:pPr>
        <w:pStyle w:val="Heading2"/>
      </w:pPr>
    </w:p>
    <w:p w14:paraId="17F904A9" w14:textId="47348A01" w:rsidR="00815FA5" w:rsidRDefault="00815FA5" w:rsidP="00815FA5"/>
    <w:p w14:paraId="459F348F" w14:textId="07B036E2" w:rsidR="00815FA5" w:rsidRDefault="00815FA5" w:rsidP="00815FA5"/>
    <w:p w14:paraId="0E3622EB" w14:textId="77777777" w:rsidR="00815FA5" w:rsidRPr="00815FA5" w:rsidRDefault="00815FA5" w:rsidP="00815FA5"/>
    <w:p w14:paraId="1670448F" w14:textId="320D662E" w:rsidR="00815FA5" w:rsidRDefault="001E3681" w:rsidP="00815FA5">
      <w:pPr>
        <w:pStyle w:val="Heading2"/>
      </w:pPr>
      <w:bookmarkStart w:id="55" w:name="_Toc25229330"/>
      <w:bookmarkStart w:id="56" w:name="_Toc72832213"/>
      <w:bookmarkStart w:id="57" w:name="_Toc72832514"/>
      <w:r>
        <w:t>3</w:t>
      </w:r>
      <w:r w:rsidR="00815FA5">
        <w:t>.  Description of Tapestry Target Market Segments for Metropolitan Areas that are major sources of tourists to Vermont</w:t>
      </w:r>
      <w:bookmarkEnd w:id="55"/>
      <w:bookmarkEnd w:id="56"/>
      <w:bookmarkEnd w:id="57"/>
      <w:r w:rsidR="00815FA5">
        <w:t xml:space="preserve"> </w:t>
      </w:r>
    </w:p>
    <w:p w14:paraId="62A1106E" w14:textId="62D3C951" w:rsidR="000C5034" w:rsidRDefault="000C5034">
      <w:pPr>
        <w:sectPr w:rsidR="000C5034">
          <w:footerReference w:type="default" r:id="rId58"/>
          <w:pgSz w:w="12240" w:h="15840"/>
          <w:pgMar w:top="1440" w:right="1440" w:bottom="1440" w:left="1440" w:header="720" w:footer="720" w:gutter="0"/>
          <w:cols w:space="720"/>
          <w:docGrid w:linePitch="360"/>
        </w:sectPr>
      </w:pPr>
    </w:p>
    <w:p w14:paraId="7E66846D" w14:textId="07FB3DEC" w:rsidR="00815FA5" w:rsidRDefault="00815FA5" w:rsidP="00815FA5">
      <w:pPr>
        <w:pStyle w:val="Heading2"/>
        <w:rPr>
          <w:rFonts w:asciiTheme="minorHAnsi" w:eastAsiaTheme="minorHAnsi" w:hAnsiTheme="minorHAnsi" w:cstheme="minorBidi"/>
          <w:color w:val="auto"/>
          <w:sz w:val="22"/>
          <w:szCs w:val="22"/>
        </w:rPr>
      </w:pPr>
    </w:p>
    <w:p w14:paraId="4C832AC6" w14:textId="5F0CD5EE" w:rsidR="00AF1A06" w:rsidRDefault="00AF1A06" w:rsidP="00AF1A06"/>
    <w:p w14:paraId="0A77E9CD" w14:textId="355104E3" w:rsidR="00AF1A06" w:rsidRDefault="00AF1A06" w:rsidP="00AF1A06"/>
    <w:p w14:paraId="003540C6" w14:textId="1602AA46" w:rsidR="00AF1A06" w:rsidRDefault="00AF1A06" w:rsidP="00AF1A06"/>
    <w:p w14:paraId="7F4AF7B3" w14:textId="7A0D860A" w:rsidR="00AF1A06" w:rsidRDefault="00AF1A06" w:rsidP="00AF1A06"/>
    <w:p w14:paraId="61F6AF8E" w14:textId="2ACAE998" w:rsidR="00AF1A06" w:rsidRDefault="001E3681" w:rsidP="00AF1A06">
      <w:pPr>
        <w:pStyle w:val="Heading2"/>
      </w:pPr>
      <w:bookmarkStart w:id="58" w:name="_Toc72832214"/>
      <w:bookmarkStart w:id="59" w:name="_Toc72832515"/>
      <w:r>
        <w:t>4</w:t>
      </w:r>
      <w:r w:rsidR="00AF1A06">
        <w:t>.  Description of PRIZM5 Target Market Segments for Area of Quebec within a 30-minute drive of Newport, VT</w:t>
      </w:r>
      <w:bookmarkEnd w:id="58"/>
      <w:bookmarkEnd w:id="59"/>
    </w:p>
    <w:p w14:paraId="2213FBFB" w14:textId="77777777" w:rsidR="00F80480" w:rsidRDefault="00F80480" w:rsidP="00AF1A06">
      <w:pPr>
        <w:sectPr w:rsidR="00F80480">
          <w:footerReference w:type="default" r:id="rId59"/>
          <w:pgSz w:w="12240" w:h="15840"/>
          <w:pgMar w:top="1440" w:right="1440" w:bottom="1440" w:left="1440" w:header="720" w:footer="720" w:gutter="0"/>
          <w:cols w:space="720"/>
          <w:docGrid w:linePitch="360"/>
        </w:sectPr>
      </w:pPr>
    </w:p>
    <w:p w14:paraId="73DC3553" w14:textId="73B68FB1" w:rsidR="00AF1A06" w:rsidRDefault="00AF1A06" w:rsidP="00AF1A06"/>
    <w:p w14:paraId="3DB36C64" w14:textId="2752122B" w:rsidR="00F80480" w:rsidRDefault="00F80480" w:rsidP="00AF1A06"/>
    <w:p w14:paraId="128FCD4C" w14:textId="31C38FA3" w:rsidR="00F80480" w:rsidRDefault="00F80480" w:rsidP="00AF1A06"/>
    <w:p w14:paraId="366A2E71" w14:textId="228470CE" w:rsidR="00F80480" w:rsidRDefault="00F80480" w:rsidP="00AF1A06"/>
    <w:p w14:paraId="4DE85AD0" w14:textId="65F0BE71" w:rsidR="00F80480" w:rsidRDefault="00F80480" w:rsidP="00AF1A06"/>
    <w:p w14:paraId="5FC6EFEE" w14:textId="7CD83AAA" w:rsidR="00F80480" w:rsidRPr="00AF1A06" w:rsidRDefault="001E3681" w:rsidP="00F80480">
      <w:pPr>
        <w:pStyle w:val="Heading2"/>
      </w:pPr>
      <w:bookmarkStart w:id="60" w:name="_Toc72832215"/>
      <w:bookmarkStart w:id="61" w:name="_Toc72832516"/>
      <w:r>
        <w:t>5</w:t>
      </w:r>
      <w:r w:rsidR="00F80480">
        <w:t>.  Results of Community Meeting on September 19, 2020</w:t>
      </w:r>
      <w:bookmarkEnd w:id="60"/>
      <w:bookmarkEnd w:id="61"/>
    </w:p>
    <w:sectPr w:rsidR="00F80480" w:rsidRPr="00AF1A06">
      <w:footerReference w:type="default" r:id="rId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614E0" w14:textId="77777777" w:rsidR="00CB3F28" w:rsidRDefault="00CB3F28" w:rsidP="00083123">
      <w:pPr>
        <w:spacing w:after="0" w:line="240" w:lineRule="auto"/>
      </w:pPr>
      <w:r>
        <w:separator/>
      </w:r>
    </w:p>
  </w:endnote>
  <w:endnote w:type="continuationSeparator" w:id="0">
    <w:p w14:paraId="6A23BDAA" w14:textId="77777777" w:rsidR="00CB3F28" w:rsidRDefault="00CB3F28" w:rsidP="00083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teamer">
    <w:altName w:val="Calibri"/>
    <w:charset w:val="00"/>
    <w:family w:val="auto"/>
    <w:pitch w:val="variable"/>
    <w:sig w:usb0="00000083" w:usb1="00000000" w:usb2="00000000" w:usb3="00000000" w:csb0="00000009" w:csb1="00000000"/>
  </w:font>
  <w:font w:name="Gothic sans-serif">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00B55" w14:textId="37199573" w:rsidR="00626CAB" w:rsidRDefault="00626CAB" w:rsidP="00DD6B41">
    <w:pPr>
      <w:pStyle w:val="Footer"/>
      <w:ind w:left="360"/>
      <w:jc w:val="center"/>
    </w:pPr>
    <w:r>
      <w:t xml:space="preserve">-May, 2021, page </w:t>
    </w:r>
    <w:r>
      <w:fldChar w:fldCharType="begin"/>
    </w:r>
    <w:r>
      <w:instrText xml:space="preserve"> PAGE   \* MERGEFORMAT </w:instrText>
    </w:r>
    <w:r>
      <w:fldChar w:fldCharType="separate"/>
    </w:r>
    <w:r>
      <w:rPr>
        <w:noProof/>
      </w:rPr>
      <w:t>1</w:t>
    </w:r>
    <w:r>
      <w:rPr>
        <w:noProof/>
      </w:rPr>
      <w:fldChar w:fldCharType="end"/>
    </w:r>
    <w:r>
      <w:rPr>
        <w:noProof/>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0EFB4" w14:textId="1FA85590" w:rsidR="00626CAB" w:rsidRDefault="00626CAB" w:rsidP="0014134B">
    <w:pPr>
      <w:pStyle w:val="Footer"/>
      <w:jc w:val="center"/>
    </w:pPr>
    <w:r>
      <w:t xml:space="preserve">-May, 2021, page </w:t>
    </w:r>
    <w:r w:rsidR="003A229D">
      <w:t>72</w:t>
    </w:r>
    <w: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0685E" w14:textId="26030357" w:rsidR="003A229D" w:rsidRDefault="003A229D" w:rsidP="0014134B">
    <w:pPr>
      <w:pStyle w:val="Footer"/>
      <w:jc w:val="center"/>
    </w:pPr>
    <w:r>
      <w:t>-May, 2021, page 93-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650C8" w14:textId="57F79992" w:rsidR="003A229D" w:rsidRDefault="003A229D" w:rsidP="003A229D">
    <w:pPr>
      <w:pStyle w:val="Footer"/>
      <w:jc w:val="center"/>
    </w:pPr>
    <w:r>
      <w:t>-May, 2021, page 99-</w:t>
    </w:r>
  </w:p>
  <w:p w14:paraId="24DFAF04" w14:textId="5D22A6D0" w:rsidR="00626CAB" w:rsidRPr="003A229D" w:rsidRDefault="00626CAB" w:rsidP="003A2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C0B8CE" w14:textId="77777777" w:rsidR="00CB3F28" w:rsidRDefault="00CB3F28" w:rsidP="00083123">
      <w:pPr>
        <w:spacing w:after="0" w:line="240" w:lineRule="auto"/>
      </w:pPr>
      <w:r>
        <w:separator/>
      </w:r>
    </w:p>
  </w:footnote>
  <w:footnote w:type="continuationSeparator" w:id="0">
    <w:p w14:paraId="13D7F8AF" w14:textId="77777777" w:rsidR="00CB3F28" w:rsidRDefault="00CB3F28" w:rsidP="00083123">
      <w:pPr>
        <w:spacing w:after="0" w:line="240" w:lineRule="auto"/>
      </w:pPr>
      <w:r>
        <w:continuationSeparator/>
      </w:r>
    </w:p>
  </w:footnote>
  <w:footnote w:id="1">
    <w:p w14:paraId="6C6E37DE" w14:textId="57E21779" w:rsidR="00626CAB" w:rsidRDefault="00626CAB">
      <w:pPr>
        <w:pStyle w:val="FootnoteText"/>
      </w:pPr>
      <w:r>
        <w:rPr>
          <w:rStyle w:val="FootnoteReference"/>
        </w:rPr>
        <w:footnoteRef/>
      </w:r>
      <w:r>
        <w:t xml:space="preserve"> This analysis draws upon work that was originally conducted for the Economic &amp; Community Development Strategy for the Town of Coventry.</w:t>
      </w:r>
    </w:p>
  </w:footnote>
  <w:footnote w:id="2">
    <w:p w14:paraId="27E4C600" w14:textId="77777777" w:rsidR="00626CAB" w:rsidRDefault="00626CAB" w:rsidP="00083123">
      <w:pPr>
        <w:pStyle w:val="FootnoteText"/>
      </w:pPr>
      <w:r>
        <w:rPr>
          <w:rStyle w:val="FootnoteReference"/>
        </w:rPr>
        <w:footnoteRef/>
      </w:r>
      <w:r>
        <w:t xml:space="preserve"> </w:t>
      </w:r>
      <w:sdt>
        <w:sdtPr>
          <w:id w:val="-81839902"/>
          <w:citation/>
        </w:sdtPr>
        <w:sdtEndPr/>
        <w:sdtContent>
          <w:r>
            <w:fldChar w:fldCharType="begin"/>
          </w:r>
          <w:r>
            <w:instrText xml:space="preserve"> CITATION ESR18 \l 1033 </w:instrText>
          </w:r>
          <w:r>
            <w:fldChar w:fldCharType="separate"/>
          </w:r>
          <w:r>
            <w:rPr>
              <w:noProof/>
            </w:rPr>
            <w:t>(ESRI, 2018)</w:t>
          </w:r>
          <w:r>
            <w:fldChar w:fldCharType="end"/>
          </w:r>
        </w:sdtContent>
      </w:sdt>
      <w:r>
        <w:t>, p. 2.</w:t>
      </w:r>
    </w:p>
  </w:footnote>
  <w:footnote w:id="3">
    <w:p w14:paraId="0223DCCE" w14:textId="4BA87152" w:rsidR="00626CAB" w:rsidRDefault="00626CAB" w:rsidP="00A90FA8">
      <w:pPr>
        <w:pStyle w:val="FootnoteText"/>
      </w:pPr>
      <w:r>
        <w:rPr>
          <w:rStyle w:val="FootnoteReference"/>
        </w:rPr>
        <w:footnoteRef/>
      </w:r>
      <w:r>
        <w:t xml:space="preserve"> Note that the market segmentation for Table 17 uses Nielsen’s PRIZM system, analogous to ESRI’s Tapestry system.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46E7E" w14:textId="77777777" w:rsidR="00577B49" w:rsidRPr="00CD5562" w:rsidRDefault="00577B49" w:rsidP="00CD5562">
    <w:pPr>
      <w:pStyle w:val="Header"/>
      <w:jc w:val="center"/>
      <w:rPr>
        <w:u w:val="single"/>
      </w:rPr>
    </w:pPr>
    <w:r>
      <w:rPr>
        <w:u w:val="single"/>
      </w:rPr>
      <w:t>West Burke Vision &amp; Economic Development Strategy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57001"/>
    <w:multiLevelType w:val="hybridMultilevel"/>
    <w:tmpl w:val="2B7A4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2C1036"/>
    <w:multiLevelType w:val="hybridMultilevel"/>
    <w:tmpl w:val="570E15C8"/>
    <w:lvl w:ilvl="0" w:tplc="4200676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354253"/>
    <w:multiLevelType w:val="hybridMultilevel"/>
    <w:tmpl w:val="4A38C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B63F8E"/>
    <w:multiLevelType w:val="hybridMultilevel"/>
    <w:tmpl w:val="CA325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022A2C"/>
    <w:multiLevelType w:val="hybridMultilevel"/>
    <w:tmpl w:val="2B3CE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B21B9B"/>
    <w:multiLevelType w:val="hybridMultilevel"/>
    <w:tmpl w:val="9E2A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D77CF4"/>
    <w:multiLevelType w:val="hybridMultilevel"/>
    <w:tmpl w:val="CC821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BB6B91"/>
    <w:multiLevelType w:val="hybridMultilevel"/>
    <w:tmpl w:val="BE2E6EC6"/>
    <w:lvl w:ilvl="0" w:tplc="2028EA58">
      <w:start w:val="1"/>
      <w:numFmt w:val="decimal"/>
      <w:lvlText w:val="%1."/>
      <w:lvlJc w:val="left"/>
      <w:pPr>
        <w:tabs>
          <w:tab w:val="num" w:pos="720"/>
        </w:tabs>
        <w:ind w:left="720" w:hanging="360"/>
      </w:pPr>
    </w:lvl>
    <w:lvl w:ilvl="1" w:tplc="D0724C94" w:tentative="1">
      <w:start w:val="1"/>
      <w:numFmt w:val="decimal"/>
      <w:lvlText w:val="%2."/>
      <w:lvlJc w:val="left"/>
      <w:pPr>
        <w:tabs>
          <w:tab w:val="num" w:pos="1440"/>
        </w:tabs>
        <w:ind w:left="1440" w:hanging="360"/>
      </w:pPr>
    </w:lvl>
    <w:lvl w:ilvl="2" w:tplc="57DCF19C" w:tentative="1">
      <w:start w:val="1"/>
      <w:numFmt w:val="decimal"/>
      <w:lvlText w:val="%3."/>
      <w:lvlJc w:val="left"/>
      <w:pPr>
        <w:tabs>
          <w:tab w:val="num" w:pos="2160"/>
        </w:tabs>
        <w:ind w:left="2160" w:hanging="360"/>
      </w:pPr>
    </w:lvl>
    <w:lvl w:ilvl="3" w:tplc="B890ECD4" w:tentative="1">
      <w:start w:val="1"/>
      <w:numFmt w:val="decimal"/>
      <w:lvlText w:val="%4."/>
      <w:lvlJc w:val="left"/>
      <w:pPr>
        <w:tabs>
          <w:tab w:val="num" w:pos="2880"/>
        </w:tabs>
        <w:ind w:left="2880" w:hanging="360"/>
      </w:pPr>
    </w:lvl>
    <w:lvl w:ilvl="4" w:tplc="15B63A56" w:tentative="1">
      <w:start w:val="1"/>
      <w:numFmt w:val="decimal"/>
      <w:lvlText w:val="%5."/>
      <w:lvlJc w:val="left"/>
      <w:pPr>
        <w:tabs>
          <w:tab w:val="num" w:pos="3600"/>
        </w:tabs>
        <w:ind w:left="3600" w:hanging="360"/>
      </w:pPr>
    </w:lvl>
    <w:lvl w:ilvl="5" w:tplc="3D265814" w:tentative="1">
      <w:start w:val="1"/>
      <w:numFmt w:val="decimal"/>
      <w:lvlText w:val="%6."/>
      <w:lvlJc w:val="left"/>
      <w:pPr>
        <w:tabs>
          <w:tab w:val="num" w:pos="4320"/>
        </w:tabs>
        <w:ind w:left="4320" w:hanging="360"/>
      </w:pPr>
    </w:lvl>
    <w:lvl w:ilvl="6" w:tplc="5AE46148" w:tentative="1">
      <w:start w:val="1"/>
      <w:numFmt w:val="decimal"/>
      <w:lvlText w:val="%7."/>
      <w:lvlJc w:val="left"/>
      <w:pPr>
        <w:tabs>
          <w:tab w:val="num" w:pos="5040"/>
        </w:tabs>
        <w:ind w:left="5040" w:hanging="360"/>
      </w:pPr>
    </w:lvl>
    <w:lvl w:ilvl="7" w:tplc="A4DC23DA" w:tentative="1">
      <w:start w:val="1"/>
      <w:numFmt w:val="decimal"/>
      <w:lvlText w:val="%8."/>
      <w:lvlJc w:val="left"/>
      <w:pPr>
        <w:tabs>
          <w:tab w:val="num" w:pos="5760"/>
        </w:tabs>
        <w:ind w:left="5760" w:hanging="360"/>
      </w:pPr>
    </w:lvl>
    <w:lvl w:ilvl="8" w:tplc="C756CF12" w:tentative="1">
      <w:start w:val="1"/>
      <w:numFmt w:val="decimal"/>
      <w:lvlText w:val="%9."/>
      <w:lvlJc w:val="left"/>
      <w:pPr>
        <w:tabs>
          <w:tab w:val="num" w:pos="6480"/>
        </w:tabs>
        <w:ind w:left="6480" w:hanging="360"/>
      </w:pPr>
    </w:lvl>
  </w:abstractNum>
  <w:abstractNum w:abstractNumId="8" w15:restartNumberingAfterBreak="0">
    <w:nsid w:val="78DE3A69"/>
    <w:multiLevelType w:val="hybridMultilevel"/>
    <w:tmpl w:val="09ECF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824EC7"/>
    <w:multiLevelType w:val="hybridMultilevel"/>
    <w:tmpl w:val="DF44B07C"/>
    <w:lvl w:ilvl="0" w:tplc="4200676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9"/>
  </w:num>
  <w:num w:numId="5">
    <w:abstractNumId w:val="4"/>
  </w:num>
  <w:num w:numId="6">
    <w:abstractNumId w:val="2"/>
  </w:num>
  <w:num w:numId="7">
    <w:abstractNumId w:val="0"/>
  </w:num>
  <w:num w:numId="8">
    <w:abstractNumId w:val="6"/>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123"/>
    <w:rsid w:val="00001708"/>
    <w:rsid w:val="00002973"/>
    <w:rsid w:val="00003C73"/>
    <w:rsid w:val="00014EED"/>
    <w:rsid w:val="000157A8"/>
    <w:rsid w:val="00032ADF"/>
    <w:rsid w:val="00034004"/>
    <w:rsid w:val="00041B73"/>
    <w:rsid w:val="00050B43"/>
    <w:rsid w:val="0007345E"/>
    <w:rsid w:val="00083123"/>
    <w:rsid w:val="000A58AB"/>
    <w:rsid w:val="000B2AC1"/>
    <w:rsid w:val="000C5034"/>
    <w:rsid w:val="000C5B62"/>
    <w:rsid w:val="000C627B"/>
    <w:rsid w:val="000D2DB2"/>
    <w:rsid w:val="000E5944"/>
    <w:rsid w:val="000F0023"/>
    <w:rsid w:val="000F2FF0"/>
    <w:rsid w:val="000F5540"/>
    <w:rsid w:val="000F5F54"/>
    <w:rsid w:val="001064D5"/>
    <w:rsid w:val="0011630C"/>
    <w:rsid w:val="001232B5"/>
    <w:rsid w:val="00134F4A"/>
    <w:rsid w:val="0014134B"/>
    <w:rsid w:val="0014392B"/>
    <w:rsid w:val="001473E7"/>
    <w:rsid w:val="001534D8"/>
    <w:rsid w:val="001622F6"/>
    <w:rsid w:val="00167D80"/>
    <w:rsid w:val="001723B3"/>
    <w:rsid w:val="001747C3"/>
    <w:rsid w:val="001865B0"/>
    <w:rsid w:val="00190C85"/>
    <w:rsid w:val="0019139D"/>
    <w:rsid w:val="001A01E7"/>
    <w:rsid w:val="001A712A"/>
    <w:rsid w:val="001B211D"/>
    <w:rsid w:val="001C15CE"/>
    <w:rsid w:val="001C47A3"/>
    <w:rsid w:val="001D6072"/>
    <w:rsid w:val="001E3681"/>
    <w:rsid w:val="001E642F"/>
    <w:rsid w:val="001F1D14"/>
    <w:rsid w:val="001F64A7"/>
    <w:rsid w:val="0020545B"/>
    <w:rsid w:val="002313FF"/>
    <w:rsid w:val="00234099"/>
    <w:rsid w:val="00234913"/>
    <w:rsid w:val="00235452"/>
    <w:rsid w:val="002420FD"/>
    <w:rsid w:val="0024474E"/>
    <w:rsid w:val="00245DC3"/>
    <w:rsid w:val="00263D92"/>
    <w:rsid w:val="00273469"/>
    <w:rsid w:val="002814D2"/>
    <w:rsid w:val="0028421A"/>
    <w:rsid w:val="002A108B"/>
    <w:rsid w:val="002A35A3"/>
    <w:rsid w:val="002A3F24"/>
    <w:rsid w:val="002A5918"/>
    <w:rsid w:val="002C3770"/>
    <w:rsid w:val="002D432A"/>
    <w:rsid w:val="002E0033"/>
    <w:rsid w:val="002E3EA8"/>
    <w:rsid w:val="002F3BCD"/>
    <w:rsid w:val="002F57DD"/>
    <w:rsid w:val="00305AA0"/>
    <w:rsid w:val="00323467"/>
    <w:rsid w:val="003236F9"/>
    <w:rsid w:val="003334D1"/>
    <w:rsid w:val="00336A61"/>
    <w:rsid w:val="003502A3"/>
    <w:rsid w:val="00350662"/>
    <w:rsid w:val="0035171E"/>
    <w:rsid w:val="00356485"/>
    <w:rsid w:val="00366234"/>
    <w:rsid w:val="00370CB4"/>
    <w:rsid w:val="00374EA2"/>
    <w:rsid w:val="00376EE6"/>
    <w:rsid w:val="0038025A"/>
    <w:rsid w:val="003A0FA3"/>
    <w:rsid w:val="003A229D"/>
    <w:rsid w:val="003A51F4"/>
    <w:rsid w:val="003A7508"/>
    <w:rsid w:val="003B6B90"/>
    <w:rsid w:val="003D11A2"/>
    <w:rsid w:val="003D1EFE"/>
    <w:rsid w:val="003D3700"/>
    <w:rsid w:val="003E119A"/>
    <w:rsid w:val="003E2A56"/>
    <w:rsid w:val="003E492A"/>
    <w:rsid w:val="003F7C9F"/>
    <w:rsid w:val="004159C3"/>
    <w:rsid w:val="004315C9"/>
    <w:rsid w:val="00431712"/>
    <w:rsid w:val="00442B2B"/>
    <w:rsid w:val="0044381F"/>
    <w:rsid w:val="00450E44"/>
    <w:rsid w:val="00457DF7"/>
    <w:rsid w:val="0047107C"/>
    <w:rsid w:val="0049548B"/>
    <w:rsid w:val="0049727D"/>
    <w:rsid w:val="004B1A98"/>
    <w:rsid w:val="004E4DFA"/>
    <w:rsid w:val="00506E2B"/>
    <w:rsid w:val="00507DA6"/>
    <w:rsid w:val="00511CF1"/>
    <w:rsid w:val="00512AB6"/>
    <w:rsid w:val="00515F7B"/>
    <w:rsid w:val="00517431"/>
    <w:rsid w:val="00527F30"/>
    <w:rsid w:val="005320C5"/>
    <w:rsid w:val="00534DFD"/>
    <w:rsid w:val="00535C61"/>
    <w:rsid w:val="00536DC9"/>
    <w:rsid w:val="00542049"/>
    <w:rsid w:val="0056696D"/>
    <w:rsid w:val="005714C8"/>
    <w:rsid w:val="00572DBF"/>
    <w:rsid w:val="00574ACD"/>
    <w:rsid w:val="00577B49"/>
    <w:rsid w:val="00587291"/>
    <w:rsid w:val="005A45D1"/>
    <w:rsid w:val="005B1330"/>
    <w:rsid w:val="005B4805"/>
    <w:rsid w:val="005C63A5"/>
    <w:rsid w:val="005D708D"/>
    <w:rsid w:val="005D7552"/>
    <w:rsid w:val="005E3504"/>
    <w:rsid w:val="005F33E0"/>
    <w:rsid w:val="005F4555"/>
    <w:rsid w:val="006054EA"/>
    <w:rsid w:val="0060708A"/>
    <w:rsid w:val="00612070"/>
    <w:rsid w:val="00620EC7"/>
    <w:rsid w:val="00626616"/>
    <w:rsid w:val="00626CAB"/>
    <w:rsid w:val="00651FFA"/>
    <w:rsid w:val="00653CFC"/>
    <w:rsid w:val="00677505"/>
    <w:rsid w:val="0068556A"/>
    <w:rsid w:val="00692BF1"/>
    <w:rsid w:val="00695B01"/>
    <w:rsid w:val="006A3D10"/>
    <w:rsid w:val="006C7F3D"/>
    <w:rsid w:val="006D17E1"/>
    <w:rsid w:val="006D3CF1"/>
    <w:rsid w:val="006E47BE"/>
    <w:rsid w:val="006F0E9E"/>
    <w:rsid w:val="007028FE"/>
    <w:rsid w:val="007044C3"/>
    <w:rsid w:val="007101E4"/>
    <w:rsid w:val="0071564F"/>
    <w:rsid w:val="007173A3"/>
    <w:rsid w:val="007224A3"/>
    <w:rsid w:val="007233F7"/>
    <w:rsid w:val="00732406"/>
    <w:rsid w:val="00733ECB"/>
    <w:rsid w:val="007404D7"/>
    <w:rsid w:val="0075001D"/>
    <w:rsid w:val="00753E9F"/>
    <w:rsid w:val="0077297F"/>
    <w:rsid w:val="0078124A"/>
    <w:rsid w:val="00783D54"/>
    <w:rsid w:val="0079181B"/>
    <w:rsid w:val="007A0760"/>
    <w:rsid w:val="007B4D6E"/>
    <w:rsid w:val="007C6444"/>
    <w:rsid w:val="007D775A"/>
    <w:rsid w:val="007E067D"/>
    <w:rsid w:val="00815FA5"/>
    <w:rsid w:val="00822DD3"/>
    <w:rsid w:val="00823CA8"/>
    <w:rsid w:val="008246FD"/>
    <w:rsid w:val="0082735F"/>
    <w:rsid w:val="00833D27"/>
    <w:rsid w:val="008440CF"/>
    <w:rsid w:val="0085073C"/>
    <w:rsid w:val="00851B0B"/>
    <w:rsid w:val="00855798"/>
    <w:rsid w:val="00855CB8"/>
    <w:rsid w:val="008722BA"/>
    <w:rsid w:val="008876D2"/>
    <w:rsid w:val="008A6CD2"/>
    <w:rsid w:val="008B1DC9"/>
    <w:rsid w:val="008B2FFF"/>
    <w:rsid w:val="008B59E1"/>
    <w:rsid w:val="008C1BA5"/>
    <w:rsid w:val="008C4D88"/>
    <w:rsid w:val="008C7877"/>
    <w:rsid w:val="008E2903"/>
    <w:rsid w:val="008E4DA9"/>
    <w:rsid w:val="008E6C48"/>
    <w:rsid w:val="008E76C2"/>
    <w:rsid w:val="008F5186"/>
    <w:rsid w:val="008F6242"/>
    <w:rsid w:val="008F7E36"/>
    <w:rsid w:val="009067D0"/>
    <w:rsid w:val="0091574B"/>
    <w:rsid w:val="00915A6C"/>
    <w:rsid w:val="009242E1"/>
    <w:rsid w:val="00925B8E"/>
    <w:rsid w:val="009511E3"/>
    <w:rsid w:val="00984E3B"/>
    <w:rsid w:val="009862C7"/>
    <w:rsid w:val="00987469"/>
    <w:rsid w:val="00992AC0"/>
    <w:rsid w:val="0099654E"/>
    <w:rsid w:val="009A15DC"/>
    <w:rsid w:val="009A1D4E"/>
    <w:rsid w:val="009C35A5"/>
    <w:rsid w:val="009E1C1C"/>
    <w:rsid w:val="009E6106"/>
    <w:rsid w:val="009E6CF3"/>
    <w:rsid w:val="009F413F"/>
    <w:rsid w:val="009F6E21"/>
    <w:rsid w:val="009F7348"/>
    <w:rsid w:val="00A2273B"/>
    <w:rsid w:val="00A30E10"/>
    <w:rsid w:val="00A37714"/>
    <w:rsid w:val="00A46CB5"/>
    <w:rsid w:val="00A54CB0"/>
    <w:rsid w:val="00A6228F"/>
    <w:rsid w:val="00A67869"/>
    <w:rsid w:val="00A7624B"/>
    <w:rsid w:val="00A8390C"/>
    <w:rsid w:val="00A86D45"/>
    <w:rsid w:val="00A90FA8"/>
    <w:rsid w:val="00AA1C55"/>
    <w:rsid w:val="00AB7AFE"/>
    <w:rsid w:val="00AC16B4"/>
    <w:rsid w:val="00AC7AE3"/>
    <w:rsid w:val="00AD30A9"/>
    <w:rsid w:val="00AD4462"/>
    <w:rsid w:val="00AF1A06"/>
    <w:rsid w:val="00AF5E6A"/>
    <w:rsid w:val="00B17C09"/>
    <w:rsid w:val="00B22D4F"/>
    <w:rsid w:val="00B33ED8"/>
    <w:rsid w:val="00B43A83"/>
    <w:rsid w:val="00B45C77"/>
    <w:rsid w:val="00B53EAD"/>
    <w:rsid w:val="00B55632"/>
    <w:rsid w:val="00B9068B"/>
    <w:rsid w:val="00B90B65"/>
    <w:rsid w:val="00B94B89"/>
    <w:rsid w:val="00BA56D1"/>
    <w:rsid w:val="00BC6603"/>
    <w:rsid w:val="00BD6DF8"/>
    <w:rsid w:val="00BE1D61"/>
    <w:rsid w:val="00BE2127"/>
    <w:rsid w:val="00BE7FFB"/>
    <w:rsid w:val="00C13032"/>
    <w:rsid w:val="00C152B5"/>
    <w:rsid w:val="00C248B1"/>
    <w:rsid w:val="00C25127"/>
    <w:rsid w:val="00C262BD"/>
    <w:rsid w:val="00C342F8"/>
    <w:rsid w:val="00C42699"/>
    <w:rsid w:val="00C442F6"/>
    <w:rsid w:val="00C46135"/>
    <w:rsid w:val="00C531D3"/>
    <w:rsid w:val="00C56D62"/>
    <w:rsid w:val="00C56EE5"/>
    <w:rsid w:val="00C61AB5"/>
    <w:rsid w:val="00C62D3B"/>
    <w:rsid w:val="00C7068D"/>
    <w:rsid w:val="00C76885"/>
    <w:rsid w:val="00C8742A"/>
    <w:rsid w:val="00C91D56"/>
    <w:rsid w:val="00C96D9C"/>
    <w:rsid w:val="00CA1C9B"/>
    <w:rsid w:val="00CB3F28"/>
    <w:rsid w:val="00CC5883"/>
    <w:rsid w:val="00CD3A3A"/>
    <w:rsid w:val="00CD5562"/>
    <w:rsid w:val="00CE1336"/>
    <w:rsid w:val="00CF113B"/>
    <w:rsid w:val="00D26CDC"/>
    <w:rsid w:val="00D26FB8"/>
    <w:rsid w:val="00D30141"/>
    <w:rsid w:val="00D3163C"/>
    <w:rsid w:val="00D32608"/>
    <w:rsid w:val="00D454F4"/>
    <w:rsid w:val="00D514FC"/>
    <w:rsid w:val="00D57510"/>
    <w:rsid w:val="00D62DE9"/>
    <w:rsid w:val="00D70257"/>
    <w:rsid w:val="00D710DD"/>
    <w:rsid w:val="00D973DD"/>
    <w:rsid w:val="00D97CCC"/>
    <w:rsid w:val="00DA5672"/>
    <w:rsid w:val="00DA655B"/>
    <w:rsid w:val="00DB2482"/>
    <w:rsid w:val="00DD0B98"/>
    <w:rsid w:val="00DD6B41"/>
    <w:rsid w:val="00E0627C"/>
    <w:rsid w:val="00E117BA"/>
    <w:rsid w:val="00E224F1"/>
    <w:rsid w:val="00E34F37"/>
    <w:rsid w:val="00E40D12"/>
    <w:rsid w:val="00E44952"/>
    <w:rsid w:val="00E514FC"/>
    <w:rsid w:val="00E54CEF"/>
    <w:rsid w:val="00E56F6F"/>
    <w:rsid w:val="00E66F18"/>
    <w:rsid w:val="00E742B1"/>
    <w:rsid w:val="00E910A0"/>
    <w:rsid w:val="00EA15C8"/>
    <w:rsid w:val="00EB33F2"/>
    <w:rsid w:val="00EC1FC1"/>
    <w:rsid w:val="00EC437B"/>
    <w:rsid w:val="00ED1A4E"/>
    <w:rsid w:val="00ED3CA1"/>
    <w:rsid w:val="00ED53AA"/>
    <w:rsid w:val="00EE3B8F"/>
    <w:rsid w:val="00EE5D4C"/>
    <w:rsid w:val="00EF200F"/>
    <w:rsid w:val="00F07C57"/>
    <w:rsid w:val="00F14BCD"/>
    <w:rsid w:val="00F16C2D"/>
    <w:rsid w:val="00F33B8B"/>
    <w:rsid w:val="00F42182"/>
    <w:rsid w:val="00F47CC3"/>
    <w:rsid w:val="00F56935"/>
    <w:rsid w:val="00F67598"/>
    <w:rsid w:val="00F74C9E"/>
    <w:rsid w:val="00F80480"/>
    <w:rsid w:val="00F8366C"/>
    <w:rsid w:val="00F83B45"/>
    <w:rsid w:val="00F84A1F"/>
    <w:rsid w:val="00FA45DE"/>
    <w:rsid w:val="00FC1C16"/>
    <w:rsid w:val="00FC34AC"/>
    <w:rsid w:val="00FC6EFC"/>
    <w:rsid w:val="00FD3192"/>
    <w:rsid w:val="00FE147D"/>
    <w:rsid w:val="00FE7F46"/>
    <w:rsid w:val="00FF2071"/>
    <w:rsid w:val="00FF4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AAF02"/>
  <w15:chartTrackingRefBased/>
  <w15:docId w15:val="{6F13C436-CDB8-4892-A155-63B39981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123"/>
  </w:style>
  <w:style w:type="paragraph" w:styleId="Heading1">
    <w:name w:val="heading 1"/>
    <w:basedOn w:val="Normal"/>
    <w:next w:val="Normal"/>
    <w:link w:val="Heading1Char"/>
    <w:uiPriority w:val="9"/>
    <w:qFormat/>
    <w:rsid w:val="00815F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5F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5F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534D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83123"/>
    <w:pPr>
      <w:spacing w:after="0" w:line="240" w:lineRule="auto"/>
    </w:pPr>
    <w:rPr>
      <w:sz w:val="20"/>
      <w:szCs w:val="20"/>
    </w:rPr>
  </w:style>
  <w:style w:type="character" w:customStyle="1" w:styleId="FootnoteTextChar">
    <w:name w:val="Footnote Text Char"/>
    <w:basedOn w:val="DefaultParagraphFont"/>
    <w:link w:val="FootnoteText"/>
    <w:uiPriority w:val="99"/>
    <w:rsid w:val="00083123"/>
    <w:rPr>
      <w:sz w:val="20"/>
      <w:szCs w:val="20"/>
    </w:rPr>
  </w:style>
  <w:style w:type="character" w:styleId="FootnoteReference">
    <w:name w:val="footnote reference"/>
    <w:basedOn w:val="DefaultParagraphFont"/>
    <w:uiPriority w:val="99"/>
    <w:unhideWhenUsed/>
    <w:rsid w:val="00083123"/>
    <w:rPr>
      <w:vertAlign w:val="superscript"/>
    </w:rPr>
  </w:style>
  <w:style w:type="paragraph" w:styleId="Header">
    <w:name w:val="header"/>
    <w:basedOn w:val="Normal"/>
    <w:link w:val="HeaderChar"/>
    <w:uiPriority w:val="99"/>
    <w:unhideWhenUsed/>
    <w:rsid w:val="00CD5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5562"/>
  </w:style>
  <w:style w:type="paragraph" w:styleId="Footer">
    <w:name w:val="footer"/>
    <w:basedOn w:val="Normal"/>
    <w:link w:val="FooterChar"/>
    <w:uiPriority w:val="99"/>
    <w:unhideWhenUsed/>
    <w:rsid w:val="00CD5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5562"/>
  </w:style>
  <w:style w:type="paragraph" w:styleId="BalloonText">
    <w:name w:val="Balloon Text"/>
    <w:basedOn w:val="Normal"/>
    <w:link w:val="BalloonTextChar"/>
    <w:uiPriority w:val="99"/>
    <w:semiHidden/>
    <w:unhideWhenUsed/>
    <w:rsid w:val="006D17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7E1"/>
    <w:rPr>
      <w:rFonts w:ascii="Segoe UI" w:hAnsi="Segoe UI" w:cs="Segoe UI"/>
      <w:sz w:val="18"/>
      <w:szCs w:val="18"/>
    </w:rPr>
  </w:style>
  <w:style w:type="character" w:styleId="Hyperlink">
    <w:name w:val="Hyperlink"/>
    <w:basedOn w:val="DefaultParagraphFont"/>
    <w:uiPriority w:val="99"/>
    <w:unhideWhenUsed/>
    <w:rsid w:val="00517431"/>
    <w:rPr>
      <w:color w:val="0000FF"/>
      <w:u w:val="single"/>
    </w:rPr>
  </w:style>
  <w:style w:type="character" w:customStyle="1" w:styleId="Heading1Char">
    <w:name w:val="Heading 1 Char"/>
    <w:basedOn w:val="DefaultParagraphFont"/>
    <w:link w:val="Heading1"/>
    <w:uiPriority w:val="9"/>
    <w:rsid w:val="00815F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15F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5FA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224F1"/>
    <w:pPr>
      <w:outlineLvl w:val="9"/>
    </w:pPr>
  </w:style>
  <w:style w:type="paragraph" w:styleId="TOC1">
    <w:name w:val="toc 1"/>
    <w:basedOn w:val="Normal"/>
    <w:next w:val="Normal"/>
    <w:autoRedefine/>
    <w:uiPriority w:val="39"/>
    <w:unhideWhenUsed/>
    <w:rsid w:val="009242E1"/>
    <w:pPr>
      <w:tabs>
        <w:tab w:val="right" w:leader="dot" w:pos="9350"/>
      </w:tabs>
      <w:spacing w:after="100"/>
      <w:ind w:left="220"/>
    </w:pPr>
  </w:style>
  <w:style w:type="paragraph" w:styleId="TOC2">
    <w:name w:val="toc 2"/>
    <w:basedOn w:val="Normal"/>
    <w:next w:val="Normal"/>
    <w:autoRedefine/>
    <w:uiPriority w:val="39"/>
    <w:unhideWhenUsed/>
    <w:rsid w:val="00E224F1"/>
    <w:pPr>
      <w:spacing w:after="100"/>
      <w:ind w:left="220"/>
    </w:pPr>
  </w:style>
  <w:style w:type="paragraph" w:styleId="TOC3">
    <w:name w:val="toc 3"/>
    <w:basedOn w:val="Normal"/>
    <w:next w:val="Normal"/>
    <w:autoRedefine/>
    <w:uiPriority w:val="39"/>
    <w:unhideWhenUsed/>
    <w:rsid w:val="00E224F1"/>
    <w:pPr>
      <w:spacing w:after="100"/>
      <w:ind w:left="440"/>
    </w:pPr>
  </w:style>
  <w:style w:type="character" w:customStyle="1" w:styleId="Heading4Char">
    <w:name w:val="Heading 4 Char"/>
    <w:basedOn w:val="DefaultParagraphFont"/>
    <w:link w:val="Heading4"/>
    <w:uiPriority w:val="9"/>
    <w:rsid w:val="001534D8"/>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101E4"/>
    <w:pPr>
      <w:ind w:left="720"/>
      <w:contextualSpacing/>
    </w:pPr>
  </w:style>
  <w:style w:type="table" w:styleId="TableGrid">
    <w:name w:val="Table Grid"/>
    <w:basedOn w:val="TableNormal"/>
    <w:uiPriority w:val="39"/>
    <w:rsid w:val="008C7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47A3"/>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1C47A3"/>
    <w:rPr>
      <w:b/>
      <w:bCs/>
    </w:rPr>
  </w:style>
  <w:style w:type="character" w:styleId="Emphasis">
    <w:name w:val="Emphasis"/>
    <w:basedOn w:val="DefaultParagraphFont"/>
    <w:uiPriority w:val="20"/>
    <w:qFormat/>
    <w:rsid w:val="001C47A3"/>
    <w:rPr>
      <w:i/>
      <w:iCs/>
    </w:rPr>
  </w:style>
  <w:style w:type="paragraph" w:styleId="NormalWeb">
    <w:name w:val="Normal (Web)"/>
    <w:basedOn w:val="Normal"/>
    <w:uiPriority w:val="99"/>
    <w:semiHidden/>
    <w:unhideWhenUsed/>
    <w:rsid w:val="004315C9"/>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2340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040779">
      <w:bodyDiv w:val="1"/>
      <w:marLeft w:val="0"/>
      <w:marRight w:val="0"/>
      <w:marTop w:val="0"/>
      <w:marBottom w:val="0"/>
      <w:divBdr>
        <w:top w:val="none" w:sz="0" w:space="0" w:color="auto"/>
        <w:left w:val="none" w:sz="0" w:space="0" w:color="auto"/>
        <w:bottom w:val="none" w:sz="0" w:space="0" w:color="auto"/>
        <w:right w:val="none" w:sz="0" w:space="0" w:color="auto"/>
      </w:divBdr>
    </w:div>
    <w:div w:id="506942084">
      <w:bodyDiv w:val="1"/>
      <w:marLeft w:val="0"/>
      <w:marRight w:val="0"/>
      <w:marTop w:val="0"/>
      <w:marBottom w:val="0"/>
      <w:divBdr>
        <w:top w:val="none" w:sz="0" w:space="0" w:color="auto"/>
        <w:left w:val="none" w:sz="0" w:space="0" w:color="auto"/>
        <w:bottom w:val="none" w:sz="0" w:space="0" w:color="auto"/>
        <w:right w:val="none" w:sz="0" w:space="0" w:color="auto"/>
      </w:divBdr>
    </w:div>
    <w:div w:id="542596164">
      <w:bodyDiv w:val="1"/>
      <w:marLeft w:val="0"/>
      <w:marRight w:val="0"/>
      <w:marTop w:val="0"/>
      <w:marBottom w:val="0"/>
      <w:divBdr>
        <w:top w:val="none" w:sz="0" w:space="0" w:color="auto"/>
        <w:left w:val="none" w:sz="0" w:space="0" w:color="auto"/>
        <w:bottom w:val="none" w:sz="0" w:space="0" w:color="auto"/>
        <w:right w:val="none" w:sz="0" w:space="0" w:color="auto"/>
      </w:divBdr>
    </w:div>
    <w:div w:id="587736290">
      <w:bodyDiv w:val="1"/>
      <w:marLeft w:val="0"/>
      <w:marRight w:val="0"/>
      <w:marTop w:val="0"/>
      <w:marBottom w:val="0"/>
      <w:divBdr>
        <w:top w:val="none" w:sz="0" w:space="0" w:color="auto"/>
        <w:left w:val="none" w:sz="0" w:space="0" w:color="auto"/>
        <w:bottom w:val="none" w:sz="0" w:space="0" w:color="auto"/>
        <w:right w:val="none" w:sz="0" w:space="0" w:color="auto"/>
      </w:divBdr>
    </w:div>
    <w:div w:id="656494008">
      <w:bodyDiv w:val="1"/>
      <w:marLeft w:val="0"/>
      <w:marRight w:val="0"/>
      <w:marTop w:val="0"/>
      <w:marBottom w:val="0"/>
      <w:divBdr>
        <w:top w:val="none" w:sz="0" w:space="0" w:color="auto"/>
        <w:left w:val="none" w:sz="0" w:space="0" w:color="auto"/>
        <w:bottom w:val="none" w:sz="0" w:space="0" w:color="auto"/>
        <w:right w:val="none" w:sz="0" w:space="0" w:color="auto"/>
      </w:divBdr>
      <w:divsChild>
        <w:div w:id="614796198">
          <w:marLeft w:val="360"/>
          <w:marRight w:val="0"/>
          <w:marTop w:val="0"/>
          <w:marBottom w:val="0"/>
          <w:divBdr>
            <w:top w:val="none" w:sz="0" w:space="0" w:color="auto"/>
            <w:left w:val="none" w:sz="0" w:space="0" w:color="auto"/>
            <w:bottom w:val="none" w:sz="0" w:space="0" w:color="auto"/>
            <w:right w:val="none" w:sz="0" w:space="0" w:color="auto"/>
          </w:divBdr>
        </w:div>
        <w:div w:id="1247307282">
          <w:marLeft w:val="360"/>
          <w:marRight w:val="0"/>
          <w:marTop w:val="0"/>
          <w:marBottom w:val="0"/>
          <w:divBdr>
            <w:top w:val="none" w:sz="0" w:space="0" w:color="auto"/>
            <w:left w:val="none" w:sz="0" w:space="0" w:color="auto"/>
            <w:bottom w:val="none" w:sz="0" w:space="0" w:color="auto"/>
            <w:right w:val="none" w:sz="0" w:space="0" w:color="auto"/>
          </w:divBdr>
        </w:div>
        <w:div w:id="1362777725">
          <w:marLeft w:val="360"/>
          <w:marRight w:val="0"/>
          <w:marTop w:val="0"/>
          <w:marBottom w:val="0"/>
          <w:divBdr>
            <w:top w:val="none" w:sz="0" w:space="0" w:color="auto"/>
            <w:left w:val="none" w:sz="0" w:space="0" w:color="auto"/>
            <w:bottom w:val="none" w:sz="0" w:space="0" w:color="auto"/>
            <w:right w:val="none" w:sz="0" w:space="0" w:color="auto"/>
          </w:divBdr>
        </w:div>
        <w:div w:id="1041712480">
          <w:marLeft w:val="360"/>
          <w:marRight w:val="0"/>
          <w:marTop w:val="0"/>
          <w:marBottom w:val="0"/>
          <w:divBdr>
            <w:top w:val="none" w:sz="0" w:space="0" w:color="auto"/>
            <w:left w:val="none" w:sz="0" w:space="0" w:color="auto"/>
            <w:bottom w:val="none" w:sz="0" w:space="0" w:color="auto"/>
            <w:right w:val="none" w:sz="0" w:space="0" w:color="auto"/>
          </w:divBdr>
        </w:div>
        <w:div w:id="1080178689">
          <w:marLeft w:val="360"/>
          <w:marRight w:val="0"/>
          <w:marTop w:val="0"/>
          <w:marBottom w:val="0"/>
          <w:divBdr>
            <w:top w:val="none" w:sz="0" w:space="0" w:color="auto"/>
            <w:left w:val="none" w:sz="0" w:space="0" w:color="auto"/>
            <w:bottom w:val="none" w:sz="0" w:space="0" w:color="auto"/>
            <w:right w:val="none" w:sz="0" w:space="0" w:color="auto"/>
          </w:divBdr>
        </w:div>
      </w:divsChild>
    </w:div>
    <w:div w:id="901252107">
      <w:bodyDiv w:val="1"/>
      <w:marLeft w:val="0"/>
      <w:marRight w:val="0"/>
      <w:marTop w:val="0"/>
      <w:marBottom w:val="0"/>
      <w:divBdr>
        <w:top w:val="none" w:sz="0" w:space="0" w:color="auto"/>
        <w:left w:val="none" w:sz="0" w:space="0" w:color="auto"/>
        <w:bottom w:val="none" w:sz="0" w:space="0" w:color="auto"/>
        <w:right w:val="none" w:sz="0" w:space="0" w:color="auto"/>
      </w:divBdr>
    </w:div>
    <w:div w:id="1219785455">
      <w:bodyDiv w:val="1"/>
      <w:marLeft w:val="0"/>
      <w:marRight w:val="0"/>
      <w:marTop w:val="0"/>
      <w:marBottom w:val="0"/>
      <w:divBdr>
        <w:top w:val="none" w:sz="0" w:space="0" w:color="auto"/>
        <w:left w:val="none" w:sz="0" w:space="0" w:color="auto"/>
        <w:bottom w:val="none" w:sz="0" w:space="0" w:color="auto"/>
        <w:right w:val="none" w:sz="0" w:space="0" w:color="auto"/>
      </w:divBdr>
    </w:div>
    <w:div w:id="1248533649">
      <w:bodyDiv w:val="1"/>
      <w:marLeft w:val="0"/>
      <w:marRight w:val="0"/>
      <w:marTop w:val="0"/>
      <w:marBottom w:val="0"/>
      <w:divBdr>
        <w:top w:val="none" w:sz="0" w:space="0" w:color="auto"/>
        <w:left w:val="none" w:sz="0" w:space="0" w:color="auto"/>
        <w:bottom w:val="none" w:sz="0" w:space="0" w:color="auto"/>
        <w:right w:val="none" w:sz="0" w:space="0" w:color="auto"/>
      </w:divBdr>
    </w:div>
    <w:div w:id="1460420546">
      <w:bodyDiv w:val="1"/>
      <w:marLeft w:val="0"/>
      <w:marRight w:val="0"/>
      <w:marTop w:val="0"/>
      <w:marBottom w:val="0"/>
      <w:divBdr>
        <w:top w:val="none" w:sz="0" w:space="0" w:color="auto"/>
        <w:left w:val="none" w:sz="0" w:space="0" w:color="auto"/>
        <w:bottom w:val="none" w:sz="0" w:space="0" w:color="auto"/>
        <w:right w:val="none" w:sz="0" w:space="0" w:color="auto"/>
      </w:divBdr>
    </w:div>
    <w:div w:id="1621721054">
      <w:bodyDiv w:val="1"/>
      <w:marLeft w:val="0"/>
      <w:marRight w:val="0"/>
      <w:marTop w:val="0"/>
      <w:marBottom w:val="0"/>
      <w:divBdr>
        <w:top w:val="none" w:sz="0" w:space="0" w:color="auto"/>
        <w:left w:val="none" w:sz="0" w:space="0" w:color="auto"/>
        <w:bottom w:val="none" w:sz="0" w:space="0" w:color="auto"/>
        <w:right w:val="none" w:sz="0" w:space="0" w:color="auto"/>
      </w:divBdr>
    </w:div>
    <w:div w:id="1955483096">
      <w:bodyDiv w:val="1"/>
      <w:marLeft w:val="0"/>
      <w:marRight w:val="0"/>
      <w:marTop w:val="0"/>
      <w:marBottom w:val="0"/>
      <w:divBdr>
        <w:top w:val="none" w:sz="0" w:space="0" w:color="auto"/>
        <w:left w:val="none" w:sz="0" w:space="0" w:color="auto"/>
        <w:bottom w:val="none" w:sz="0" w:space="0" w:color="auto"/>
        <w:right w:val="none" w:sz="0" w:space="0" w:color="auto"/>
      </w:divBdr>
    </w:div>
    <w:div w:id="206957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6.emf"/><Relationship Id="rId26" Type="http://schemas.openxmlformats.org/officeDocument/2006/relationships/image" Target="media/image9.emf"/><Relationship Id="rId39" Type="http://schemas.openxmlformats.org/officeDocument/2006/relationships/hyperlink" Target="mailto:ptv@ptvermont.org" TargetMode="External"/><Relationship Id="rId21" Type="http://schemas.openxmlformats.org/officeDocument/2006/relationships/image" Target="media/image70.emf"/><Relationship Id="rId34" Type="http://schemas.openxmlformats.org/officeDocument/2006/relationships/hyperlink" Target="mailto:ptv@ptvermont.org" TargetMode="External"/><Relationship Id="rId42" Type="http://schemas.openxmlformats.org/officeDocument/2006/relationships/hyperlink" Target="mailto:caitlin.corkins@vermont.gov" TargetMode="External"/><Relationship Id="rId47" Type="http://schemas.openxmlformats.org/officeDocument/2006/relationships/hyperlink" Target="mailto:caitlin.corkins@vermont.gov" TargetMode="External"/><Relationship Id="rId50" Type="http://schemas.openxmlformats.org/officeDocument/2006/relationships/hyperlink" Target="http://vtrans.vermont.gov/highway/local-projects/bike-ped" TargetMode="External"/><Relationship Id="rId55" Type="http://schemas.openxmlformats.org/officeDocument/2006/relationships/hyperlink" Target="https://www.rd.usda.gov/programs-services/community-facilities-direct-loan-grant-program/v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hyperlink" Target="http://www.ncic.org" TargetMode="External"/><Relationship Id="rId41" Type="http://schemas.openxmlformats.org/officeDocument/2006/relationships/hyperlink" Target="https://ptvermont.org/our-work/revolving-fund/" TargetMode="External"/><Relationship Id="rId54" Type="http://schemas.openxmlformats.org/officeDocument/2006/relationships/hyperlink" Target="https://fpr.vermont.gov/recreational-trails-progra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accd.vermont.gov/community-development/funding-incentives/vcdp/cdbg-cv" TargetMode="External"/><Relationship Id="rId32" Type="http://schemas.openxmlformats.org/officeDocument/2006/relationships/hyperlink" Target="mailto:ptv@ptvermont.org" TargetMode="External"/><Relationship Id="rId37" Type="http://schemas.openxmlformats.org/officeDocument/2006/relationships/hyperlink" Target="https://ptvermont.org/our-work/grants/rsf/" TargetMode="External"/><Relationship Id="rId40" Type="http://schemas.openxmlformats.org/officeDocument/2006/relationships/hyperlink" Target="https://ptvermont.org/our-work/grants/preservation-grants/" TargetMode="External"/><Relationship Id="rId45" Type="http://schemas.openxmlformats.org/officeDocument/2006/relationships/hyperlink" Target="https://accd.vermont.gov/historic-preservation/funding/historic-preservation-grants" TargetMode="External"/><Relationship Id="rId53" Type="http://schemas.openxmlformats.org/officeDocument/2006/relationships/hyperlink" Target="https://fpr.vermont.gov/land-and-water-conservation-fund" TargetMode="External"/><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80.jpg"/><Relationship Id="rId28" Type="http://schemas.openxmlformats.org/officeDocument/2006/relationships/hyperlink" Target="https://www.rd.usda.gov/programs-services/rural-business-development-grants/vt" TargetMode="External"/><Relationship Id="rId36" Type="http://schemas.openxmlformats.org/officeDocument/2006/relationships/hyperlink" Target="mailto:ptv@ptvermont.org" TargetMode="External"/><Relationship Id="rId49" Type="http://schemas.openxmlformats.org/officeDocument/2006/relationships/hyperlink" Target="http://www.nbrc.gov/content/vermont" TargetMode="External"/><Relationship Id="rId57" Type="http://schemas.openxmlformats.org/officeDocument/2006/relationships/hyperlink" Target="https://ruraledge.org/home-repair" TargetMode="External"/><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0.emf"/><Relationship Id="rId31" Type="http://schemas.openxmlformats.org/officeDocument/2006/relationships/hyperlink" Target="https://ptvermont.org/help/grants/paul-bruhn-historic-revitalization-grants/" TargetMode="External"/><Relationship Id="rId44" Type="http://schemas.openxmlformats.org/officeDocument/2006/relationships/hyperlink" Target="mailto:caitlin.corkins@vermont.gov" TargetMode="External"/><Relationship Id="rId52" Type="http://schemas.openxmlformats.org/officeDocument/2006/relationships/hyperlink" Target="https://fpr.vermont.gov/vorec-community-grant-program" TargetMode="External"/><Relationship Id="rId60"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40.emf"/><Relationship Id="rId22" Type="http://schemas.openxmlformats.org/officeDocument/2006/relationships/image" Target="media/image8.jpg"/><Relationship Id="rId27" Type="http://schemas.openxmlformats.org/officeDocument/2006/relationships/hyperlink" Target="mailto:jenni.lavoie@vermont.gov" TargetMode="External"/><Relationship Id="rId30" Type="http://schemas.openxmlformats.org/officeDocument/2006/relationships/hyperlink" Target="mailto:ptv@ptvermont.org" TargetMode="External"/><Relationship Id="rId35" Type="http://schemas.openxmlformats.org/officeDocument/2006/relationships/hyperlink" Target="https://ptvermont.org/help/grants/1772-foundation-grants/" TargetMode="External"/><Relationship Id="rId43" Type="http://schemas.openxmlformats.org/officeDocument/2006/relationships/hyperlink" Target="https://accd.vermont.gov/historic-preservation/funding/historic-preservation-grants" TargetMode="External"/><Relationship Id="rId48" Type="http://schemas.openxmlformats.org/officeDocument/2006/relationships/hyperlink" Target="https://accd.vermont.gov/historic-preservation/funding/tax-credits" TargetMode="External"/><Relationship Id="rId56" Type="http://schemas.openxmlformats.org/officeDocument/2006/relationships/hyperlink" Target="http://www.vermontartscouncil.org" TargetMode="External"/><Relationship Id="rId8" Type="http://schemas.openxmlformats.org/officeDocument/2006/relationships/image" Target="media/image1.png"/><Relationship Id="rId51" Type="http://schemas.openxmlformats.org/officeDocument/2006/relationships/hyperlink" Target="http://vtrans.vermont.gov/highway/local-projects/transport-alt"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50.emf"/><Relationship Id="rId25" Type="http://schemas.openxmlformats.org/officeDocument/2006/relationships/hyperlink" Target="https://www.vermont-cdbg-cv.com/" TargetMode="External"/><Relationship Id="rId33" Type="http://schemas.openxmlformats.org/officeDocument/2006/relationships/hyperlink" Target="https://ptvermont.org/ptv-awards-nbrc-grants/" TargetMode="External"/><Relationship Id="rId38" Type="http://schemas.openxmlformats.org/officeDocument/2006/relationships/hyperlink" Target="https://ptvermont.org/our-work/grants/barn-grants/" TargetMode="External"/><Relationship Id="rId46" Type="http://schemas.openxmlformats.org/officeDocument/2006/relationships/hyperlink" Target="https://accd.vermont.gov/historic-preservation/funding/clg-grants"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ESR19</b:Tag>
    <b:SourceType>Report</b:SourceType>
    <b:Guid>{EBA00603-41BF-4CCD-A965-AC30E5EC7E09}</b:Guid>
    <b:Author>
      <b:Author>
        <b:Corporate>ESRI</b:Corporate>
      </b:Author>
    </b:Author>
    <b:Title>Methodology Statement: 2019/2024 Esri Updated Demographics</b:Title>
    <b:Year>June, 2019</b:Year>
    <b:City>Redlands, CA</b:City>
    <b:RefOrder>1</b:RefOrder>
  </b:Source>
  <b:Source>
    <b:Tag>ESR18</b:Tag>
    <b:SourceType>Report</b:SourceType>
    <b:Guid>{A1FF8DE6-071B-4406-9869-2FF56851200A}</b:Guid>
    <b:Author>
      <b:Author>
        <b:Corporate>ESRI</b:Corporate>
      </b:Author>
    </b:Author>
    <b:Title>Tapestry Segmentation: Methodology</b:Title>
    <b:Year>2018</b:Year>
    <b:Month>June</b:Month>
    <b:RefOrder>2</b:RefOrder>
  </b:Source>
</b:Sources>
</file>

<file path=customXml/itemProps1.xml><?xml version="1.0" encoding="utf-8"?>
<ds:datastoreItem xmlns:ds="http://schemas.openxmlformats.org/officeDocument/2006/customXml" ds:itemID="{B0D4FE01-F677-473B-8561-829B3ACE9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18766</Words>
  <Characters>106968</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Fairweather Consulting</dc:creator>
  <cp:keywords/>
  <dc:description/>
  <cp:lastModifiedBy>Fairweather</cp:lastModifiedBy>
  <cp:revision>4</cp:revision>
  <cp:lastPrinted>2021-07-10T00:02:00Z</cp:lastPrinted>
  <dcterms:created xsi:type="dcterms:W3CDTF">2021-07-10T00:01:00Z</dcterms:created>
  <dcterms:modified xsi:type="dcterms:W3CDTF">2021-07-10T00:04:00Z</dcterms:modified>
</cp:coreProperties>
</file>